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Seth Terry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Creative Coding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Mart 120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Gui vs Command 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The graphical user interface is a much easier tool to use and is more widely accessible. On the other hand the command line has a much larger learning curve but with experience, users can save time and may find that there's less noise.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While both of these methods may produce some of the same results I find the GUI is much more practical for the tasks I complete on a daily basis. But I hope to become more familiar with using commands rather than its GUI counterpart.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The preferred method really comes down to personal preference and situational usage.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