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3E386" w14:textId="7706FF7B" w:rsidR="00A71826" w:rsidRPr="00792AD3" w:rsidRDefault="00A71826" w:rsidP="00792AD3">
      <w:pPr>
        <w:pStyle w:val="Heading1"/>
        <w:jc w:val="center"/>
        <w:rPr>
          <w:rFonts w:ascii="Arial" w:hAnsi="Arial" w:cs="Arial"/>
          <w:b/>
          <w:bCs/>
          <w:color w:val="auto"/>
          <w:sz w:val="28"/>
          <w:szCs w:val="28"/>
        </w:rPr>
      </w:pPr>
      <w:r w:rsidRPr="00792AD3">
        <w:rPr>
          <w:rFonts w:ascii="Arial" w:hAnsi="Arial" w:cs="Arial"/>
          <w:b/>
          <w:bCs/>
          <w:color w:val="auto"/>
          <w:sz w:val="28"/>
          <w:szCs w:val="28"/>
        </w:rPr>
        <w:t>Lecture 3: Ecologic &amp; Cross-sectional studies</w:t>
      </w:r>
    </w:p>
    <w:p w14:paraId="317622A3" w14:textId="49F13891" w:rsidR="00374DCC" w:rsidRPr="00B52755" w:rsidRDefault="00374DCC" w:rsidP="00B52755">
      <w:pPr>
        <w:pStyle w:val="Heading1"/>
        <w:rPr>
          <w:rFonts w:ascii="Arial" w:hAnsi="Arial" w:cs="Arial"/>
          <w:b/>
          <w:bCs/>
          <w:szCs w:val="24"/>
          <w:lang w:val="en-GB"/>
        </w:rPr>
      </w:pPr>
      <w:r w:rsidRPr="00B52755">
        <w:rPr>
          <w:rFonts w:ascii="Arial" w:hAnsi="Arial" w:cs="Arial"/>
          <w:b/>
          <w:bCs/>
          <w:color w:val="auto"/>
          <w:sz w:val="24"/>
          <w:szCs w:val="24"/>
          <w:lang w:val="en-GB"/>
        </w:rPr>
        <w:t>Learning objectives</w:t>
      </w:r>
    </w:p>
    <w:p w14:paraId="1C1B972A" w14:textId="77777777" w:rsidR="00374DCC" w:rsidRPr="00ED431A" w:rsidRDefault="00374DCC" w:rsidP="00374DCC">
      <w:pPr>
        <w:tabs>
          <w:tab w:val="left" w:pos="-720"/>
        </w:tabs>
        <w:suppressAutoHyphens/>
        <w:jc w:val="both"/>
        <w:rPr>
          <w:rFonts w:ascii="Times New Roman" w:hAnsi="Times New Roman"/>
          <w:szCs w:val="24"/>
          <w:lang w:val="en-GB"/>
        </w:rPr>
      </w:pPr>
    </w:p>
    <w:p w14:paraId="6982F8D4" w14:textId="77777777" w:rsidR="00374DCC" w:rsidRPr="00ED431A" w:rsidRDefault="00374DCC" w:rsidP="00374DCC">
      <w:pPr>
        <w:tabs>
          <w:tab w:val="left" w:pos="-720"/>
        </w:tabs>
        <w:suppressAutoHyphens/>
        <w:jc w:val="both"/>
        <w:rPr>
          <w:rFonts w:ascii="Arial" w:hAnsi="Arial" w:cs="Arial"/>
          <w:szCs w:val="24"/>
          <w:lang w:val="en-GB"/>
        </w:rPr>
      </w:pPr>
      <w:r w:rsidRPr="00ED431A">
        <w:rPr>
          <w:rFonts w:ascii="Arial" w:hAnsi="Arial" w:cs="Arial"/>
          <w:szCs w:val="24"/>
          <w:lang w:val="en-GB"/>
        </w:rPr>
        <w:t>By the end of this session, participants should be able to:</w:t>
      </w:r>
    </w:p>
    <w:p w14:paraId="6090BD4C" w14:textId="77777777" w:rsidR="00374DCC" w:rsidRPr="00ED431A" w:rsidRDefault="00374DCC" w:rsidP="00374DCC">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2BBAF61C" w14:textId="1A216830" w:rsidR="00374DCC" w:rsidRPr="00ED431A" w:rsidRDefault="00374DCC" w:rsidP="00374DCC">
      <w:pPr>
        <w:pStyle w:val="ListParagraph"/>
        <w:numPr>
          <w:ilvl w:val="0"/>
          <w:numId w:val="1"/>
        </w:numPr>
        <w:tabs>
          <w:tab w:val="left" w:pos="-1440"/>
          <w:tab w:val="left" w:pos="-720"/>
          <w:tab w:val="left" w:pos="0"/>
          <w:tab w:val="left" w:pos="720"/>
          <w:tab w:val="left" w:pos="983"/>
          <w:tab w:val="left" w:pos="1440"/>
        </w:tabs>
        <w:suppressAutoHyphens/>
        <w:jc w:val="both"/>
        <w:rPr>
          <w:rFonts w:ascii="Arial" w:hAnsi="Arial" w:cs="Arial"/>
          <w:lang w:val="en-GB"/>
        </w:rPr>
      </w:pPr>
      <w:r w:rsidRPr="00ED431A">
        <w:rPr>
          <w:rFonts w:ascii="Arial" w:hAnsi="Arial" w:cs="Arial"/>
          <w:lang w:val="en-GB"/>
        </w:rPr>
        <w:t xml:space="preserve">Describe the basic design features of ecologic studies and cross-sectional studies. </w:t>
      </w:r>
    </w:p>
    <w:p w14:paraId="5DFFD750" w14:textId="77777777" w:rsidR="00374DCC" w:rsidRPr="00ED431A" w:rsidRDefault="00374DCC" w:rsidP="00374DCC">
      <w:pPr>
        <w:pStyle w:val="ListParagraph"/>
        <w:numPr>
          <w:ilvl w:val="0"/>
          <w:numId w:val="1"/>
        </w:numPr>
        <w:tabs>
          <w:tab w:val="left" w:pos="-1440"/>
          <w:tab w:val="left" w:pos="-720"/>
          <w:tab w:val="left" w:pos="0"/>
          <w:tab w:val="left" w:pos="720"/>
          <w:tab w:val="left" w:pos="983"/>
          <w:tab w:val="left" w:pos="1440"/>
        </w:tabs>
        <w:suppressAutoHyphens/>
        <w:jc w:val="both"/>
        <w:rPr>
          <w:rFonts w:ascii="Arial" w:hAnsi="Arial" w:cs="Arial"/>
          <w:lang w:val="en-GB"/>
        </w:rPr>
      </w:pPr>
      <w:r w:rsidRPr="00ED431A">
        <w:rPr>
          <w:rFonts w:ascii="Arial" w:hAnsi="Arial" w:cs="Arial"/>
          <w:lang w:val="en-GB"/>
        </w:rPr>
        <w:t xml:space="preserve">Decide when it would and would not be appropriate to use these study designs. </w:t>
      </w:r>
    </w:p>
    <w:p w14:paraId="3FD28BB4" w14:textId="77777777" w:rsidR="00374DCC" w:rsidRPr="00ED431A" w:rsidRDefault="00374DCC" w:rsidP="00374DCC">
      <w:pPr>
        <w:pStyle w:val="ListParagraph"/>
        <w:numPr>
          <w:ilvl w:val="0"/>
          <w:numId w:val="1"/>
        </w:numPr>
        <w:tabs>
          <w:tab w:val="left" w:pos="-1440"/>
          <w:tab w:val="left" w:pos="-720"/>
          <w:tab w:val="left" w:pos="0"/>
          <w:tab w:val="left" w:pos="720"/>
          <w:tab w:val="left" w:pos="983"/>
          <w:tab w:val="left" w:pos="1440"/>
        </w:tabs>
        <w:suppressAutoHyphens/>
        <w:jc w:val="both"/>
        <w:rPr>
          <w:rFonts w:ascii="Arial" w:hAnsi="Arial" w:cs="Arial"/>
          <w:lang w:val="en-GB"/>
        </w:rPr>
      </w:pPr>
      <w:r w:rsidRPr="00ED431A">
        <w:rPr>
          <w:rFonts w:ascii="Arial" w:hAnsi="Arial" w:cs="Arial"/>
          <w:lang w:val="en-GB"/>
        </w:rPr>
        <w:t>Appreciate the strengths and weaknesses of these study designs.</w:t>
      </w:r>
    </w:p>
    <w:p w14:paraId="62BB1341" w14:textId="7BD615B9" w:rsidR="00374DCC" w:rsidRPr="00B52755" w:rsidRDefault="00D67DCC" w:rsidP="00B52755">
      <w:pPr>
        <w:pStyle w:val="Heading1"/>
        <w:rPr>
          <w:rFonts w:ascii="Arial" w:hAnsi="Arial" w:cs="Arial"/>
          <w:b/>
          <w:bCs/>
          <w:szCs w:val="24"/>
          <w:lang w:val="en-GB"/>
        </w:rPr>
      </w:pPr>
      <w:r w:rsidRPr="00B52755">
        <w:rPr>
          <w:rFonts w:ascii="Arial" w:hAnsi="Arial" w:cs="Arial"/>
          <w:b/>
          <w:bCs/>
          <w:color w:val="auto"/>
          <w:sz w:val="24"/>
          <w:szCs w:val="24"/>
          <w:lang w:val="en-GB"/>
        </w:rPr>
        <w:t>1.</w:t>
      </w:r>
      <w:r w:rsidRPr="00B52755">
        <w:rPr>
          <w:rFonts w:ascii="Arial" w:hAnsi="Arial" w:cs="Arial"/>
          <w:b/>
          <w:bCs/>
          <w:color w:val="auto"/>
          <w:sz w:val="24"/>
          <w:szCs w:val="24"/>
          <w:lang w:val="en-GB"/>
        </w:rPr>
        <w:tab/>
      </w:r>
      <w:r w:rsidR="00374DCC" w:rsidRPr="00B52755">
        <w:rPr>
          <w:rFonts w:ascii="Arial" w:hAnsi="Arial" w:cs="Arial"/>
          <w:b/>
          <w:bCs/>
          <w:color w:val="auto"/>
          <w:sz w:val="24"/>
          <w:szCs w:val="24"/>
          <w:lang w:val="en-GB"/>
        </w:rPr>
        <w:t>Ecologic studies</w:t>
      </w:r>
    </w:p>
    <w:p w14:paraId="3DDE9B26" w14:textId="77777777" w:rsidR="00374DCC" w:rsidRPr="00ED431A" w:rsidRDefault="00374DCC" w:rsidP="00374DCC">
      <w:pPr>
        <w:tabs>
          <w:tab w:val="left" w:pos="-288"/>
          <w:tab w:val="left" w:pos="-18"/>
          <w:tab w:val="left" w:pos="72"/>
          <w:tab w:val="left" w:pos="432"/>
          <w:tab w:val="left" w:pos="1152"/>
          <w:tab w:val="left" w:pos="1872"/>
          <w:tab w:val="left" w:pos="2592"/>
          <w:tab w:val="left" w:pos="3312"/>
          <w:tab w:val="left" w:pos="4032"/>
          <w:tab w:val="left" w:pos="4752"/>
          <w:tab w:val="left" w:pos="5472"/>
          <w:tab w:val="left" w:pos="6192"/>
          <w:tab w:val="left" w:pos="6912"/>
          <w:tab w:val="left" w:pos="7632"/>
        </w:tabs>
        <w:suppressAutoHyphens/>
        <w:jc w:val="both"/>
        <w:rPr>
          <w:rFonts w:ascii="Arial" w:hAnsi="Arial" w:cs="Arial"/>
          <w:szCs w:val="24"/>
          <w:lang w:val="en-GB"/>
        </w:rPr>
      </w:pPr>
    </w:p>
    <w:p w14:paraId="3FB7215C" w14:textId="26E741D1" w:rsidR="00374DCC" w:rsidRPr="00ED431A" w:rsidRDefault="00374DCC" w:rsidP="00374DCC">
      <w:pPr>
        <w:tabs>
          <w:tab w:val="left" w:pos="-1440"/>
          <w:tab w:val="left" w:pos="-720"/>
          <w:tab w:val="left" w:pos="709"/>
          <w:tab w:val="left" w:pos="1440"/>
        </w:tabs>
        <w:suppressAutoHyphens/>
        <w:jc w:val="both"/>
        <w:rPr>
          <w:rFonts w:ascii="Arial" w:hAnsi="Arial" w:cs="Arial"/>
          <w:szCs w:val="24"/>
        </w:rPr>
      </w:pPr>
      <w:r w:rsidRPr="00ED431A">
        <w:rPr>
          <w:rFonts w:ascii="Arial" w:hAnsi="Arial" w:cs="Arial"/>
          <w:szCs w:val="24"/>
        </w:rPr>
        <w:t xml:space="preserve">Ecologic studies are ones in which </w:t>
      </w:r>
      <w:r w:rsidRPr="009C1B0A">
        <w:rPr>
          <w:rFonts w:ascii="Arial" w:hAnsi="Arial" w:cs="Arial"/>
          <w:i/>
          <w:iCs/>
          <w:szCs w:val="24"/>
        </w:rPr>
        <w:t xml:space="preserve">a measure of exposure is assigned to </w:t>
      </w:r>
      <w:r w:rsidRPr="009C1B0A">
        <w:rPr>
          <w:rFonts w:ascii="Arial" w:hAnsi="Arial" w:cs="Arial"/>
          <w:b/>
          <w:bCs/>
          <w:i/>
          <w:iCs/>
          <w:szCs w:val="24"/>
        </w:rPr>
        <w:t>a population group</w:t>
      </w:r>
      <w:r w:rsidR="00376E23">
        <w:rPr>
          <w:rFonts w:ascii="Arial" w:hAnsi="Arial" w:cs="Arial"/>
          <w:szCs w:val="24"/>
        </w:rPr>
        <w:t xml:space="preserve"> (as opposed to individual persons)</w:t>
      </w:r>
      <w:r w:rsidRPr="00ED431A">
        <w:rPr>
          <w:rFonts w:ascii="Arial" w:hAnsi="Arial" w:cs="Arial"/>
          <w:szCs w:val="24"/>
        </w:rPr>
        <w:t xml:space="preserve"> on the basis of time and place. For example, air pollution monitoring stations may be used to classify the exposure to outdoor air pollutants of people within different towns and cities, which is then related to a health outcome, for example the incidence of asthma. Or survey data on malaria prevalence in different regions may be used to examine the geographical relationship between malaria and the incidence of nephrotic syndrome.  Measurements of both exposure and outcome, for example air pollution and malaria, are not made in individuals but are made at </w:t>
      </w:r>
      <w:r w:rsidRPr="00ED431A">
        <w:rPr>
          <w:rFonts w:ascii="Arial" w:hAnsi="Arial" w:cs="Arial"/>
          <w:bCs/>
          <w:szCs w:val="24"/>
        </w:rPr>
        <w:t>a population</w:t>
      </w:r>
      <w:r w:rsidRPr="00ED431A">
        <w:rPr>
          <w:rFonts w:ascii="Arial" w:hAnsi="Arial" w:cs="Arial"/>
          <w:szCs w:val="24"/>
        </w:rPr>
        <w:t xml:space="preserve"> level.</w:t>
      </w:r>
    </w:p>
    <w:p w14:paraId="7BD9023D" w14:textId="4F37DC57" w:rsidR="00374DCC" w:rsidRPr="00ED431A" w:rsidRDefault="00374DCC" w:rsidP="00374DCC">
      <w:pPr>
        <w:tabs>
          <w:tab w:val="left" w:pos="-1440"/>
          <w:tab w:val="left" w:pos="-720"/>
          <w:tab w:val="left" w:pos="709"/>
          <w:tab w:val="left" w:pos="1440"/>
        </w:tabs>
        <w:suppressAutoHyphens/>
        <w:jc w:val="both"/>
        <w:rPr>
          <w:rFonts w:ascii="Arial" w:hAnsi="Arial" w:cs="Arial"/>
          <w:szCs w:val="24"/>
        </w:rPr>
      </w:pPr>
    </w:p>
    <w:p w14:paraId="28AA3672" w14:textId="3146C8DE" w:rsidR="00733CB7" w:rsidRPr="00ED431A" w:rsidRDefault="00374DCC" w:rsidP="00733CB7">
      <w:pPr>
        <w:tabs>
          <w:tab w:val="left" w:pos="-1440"/>
          <w:tab w:val="left" w:pos="-720"/>
          <w:tab w:val="left" w:pos="709"/>
          <w:tab w:val="left" w:pos="1440"/>
        </w:tabs>
        <w:suppressAutoHyphens/>
        <w:jc w:val="both"/>
        <w:rPr>
          <w:rFonts w:ascii="Arial" w:hAnsi="Arial" w:cs="Arial"/>
          <w:szCs w:val="24"/>
          <w:lang w:val="en-GB"/>
        </w:rPr>
      </w:pPr>
      <w:r w:rsidRPr="00ED431A">
        <w:rPr>
          <w:rFonts w:ascii="Arial" w:hAnsi="Arial" w:cs="Arial"/>
          <w:szCs w:val="24"/>
        </w:rPr>
        <w:t xml:space="preserve">Therefore, in contrast to the other </w:t>
      </w:r>
      <w:r w:rsidR="0048325E" w:rsidRPr="00ED431A">
        <w:rPr>
          <w:rFonts w:ascii="Arial" w:hAnsi="Arial" w:cs="Arial"/>
          <w:szCs w:val="24"/>
        </w:rPr>
        <w:t>analytic</w:t>
      </w:r>
      <w:r w:rsidRPr="00ED431A">
        <w:rPr>
          <w:rFonts w:ascii="Arial" w:hAnsi="Arial" w:cs="Arial"/>
          <w:szCs w:val="24"/>
        </w:rPr>
        <w:t xml:space="preserve"> epidemiologic study designs where we are concerned with these associations in individuals (</w:t>
      </w:r>
      <w:r w:rsidR="0048325E" w:rsidRPr="00ED431A">
        <w:rPr>
          <w:rFonts w:ascii="Arial" w:hAnsi="Arial" w:cs="Arial"/>
          <w:szCs w:val="24"/>
        </w:rPr>
        <w:t>analytic</w:t>
      </w:r>
      <w:r w:rsidRPr="00ED431A">
        <w:rPr>
          <w:rFonts w:ascii="Arial" w:hAnsi="Arial" w:cs="Arial"/>
          <w:szCs w:val="24"/>
        </w:rPr>
        <w:t xml:space="preserve"> cross-sectional, case-control and cohort studies), the unit of analysis for an ecologic study is an entire population.</w:t>
      </w:r>
      <w:r w:rsidRPr="00ED431A">
        <w:rPr>
          <w:rFonts w:ascii="Arial" w:hAnsi="Arial" w:cs="Arial"/>
          <w:szCs w:val="24"/>
          <w:lang w:val="en-GB"/>
        </w:rPr>
        <w:t xml:space="preserve"> Ecologic studies often make use of routine</w:t>
      </w:r>
      <w:r w:rsidR="003434DC">
        <w:rPr>
          <w:rFonts w:ascii="Arial" w:hAnsi="Arial" w:cs="Arial"/>
          <w:szCs w:val="24"/>
          <w:lang w:val="en-GB"/>
        </w:rPr>
        <w:t>ly</w:t>
      </w:r>
      <w:r w:rsidR="004059C1">
        <w:rPr>
          <w:rFonts w:ascii="Arial" w:hAnsi="Arial" w:cs="Arial"/>
          <w:szCs w:val="24"/>
          <w:lang w:val="en-GB"/>
        </w:rPr>
        <w:t xml:space="preserve"> (e.g. health facility records, sentinel surveillance) or frequently (e.g. Demographic and Health Surveys (DHS), National Health Surveys) </w:t>
      </w:r>
      <w:r w:rsidRPr="00ED431A">
        <w:rPr>
          <w:rFonts w:ascii="Arial" w:hAnsi="Arial" w:cs="Arial"/>
          <w:szCs w:val="24"/>
          <w:lang w:val="en-GB"/>
        </w:rPr>
        <w:t xml:space="preserve">collected </w:t>
      </w:r>
      <w:r w:rsidR="00C92AD5">
        <w:rPr>
          <w:rFonts w:ascii="Arial" w:hAnsi="Arial" w:cs="Arial"/>
          <w:szCs w:val="24"/>
          <w:lang w:val="en-GB"/>
        </w:rPr>
        <w:t xml:space="preserve">sources of </w:t>
      </w:r>
      <w:r w:rsidRPr="00ED431A">
        <w:rPr>
          <w:rFonts w:ascii="Arial" w:hAnsi="Arial" w:cs="Arial"/>
          <w:szCs w:val="24"/>
          <w:lang w:val="en-GB"/>
        </w:rPr>
        <w:t>data</w:t>
      </w:r>
      <w:r w:rsidR="0082473E" w:rsidRPr="00ED431A">
        <w:rPr>
          <w:rFonts w:ascii="Arial" w:hAnsi="Arial" w:cs="Arial"/>
          <w:szCs w:val="24"/>
          <w:lang w:val="en-GB"/>
        </w:rPr>
        <w:t>. In all ecological studies it is critical that the exposure and outcome have been measured consistently and in the same way over time and place.</w:t>
      </w:r>
    </w:p>
    <w:p w14:paraId="46325C76" w14:textId="77777777" w:rsidR="00733CB7" w:rsidRPr="00ED431A" w:rsidRDefault="00733CB7" w:rsidP="00733CB7">
      <w:pPr>
        <w:tabs>
          <w:tab w:val="left" w:pos="-1440"/>
          <w:tab w:val="left" w:pos="-720"/>
          <w:tab w:val="left" w:pos="709"/>
          <w:tab w:val="left" w:pos="1440"/>
        </w:tabs>
        <w:suppressAutoHyphens/>
        <w:jc w:val="both"/>
        <w:rPr>
          <w:rFonts w:ascii="Arial" w:hAnsi="Arial" w:cs="Arial"/>
          <w:szCs w:val="24"/>
          <w:lang w:val="en-GB"/>
        </w:rPr>
      </w:pPr>
    </w:p>
    <w:p w14:paraId="3BCC1796" w14:textId="71C5EECC" w:rsidR="00374DCC" w:rsidRPr="00B52755" w:rsidRDefault="00D67DCC" w:rsidP="00B52755">
      <w:pPr>
        <w:pStyle w:val="Heading2"/>
        <w:rPr>
          <w:rFonts w:ascii="Arial" w:hAnsi="Arial" w:cs="Arial"/>
          <w:b/>
          <w:bCs/>
          <w:sz w:val="24"/>
          <w:szCs w:val="24"/>
          <w:lang w:val="en-GB"/>
        </w:rPr>
      </w:pPr>
      <w:r w:rsidRPr="00B52755">
        <w:rPr>
          <w:rFonts w:ascii="Arial" w:hAnsi="Arial" w:cs="Arial"/>
          <w:b/>
          <w:bCs/>
          <w:color w:val="auto"/>
          <w:sz w:val="24"/>
          <w:szCs w:val="24"/>
        </w:rPr>
        <w:t>1.1</w:t>
      </w:r>
      <w:r w:rsidR="004B3491" w:rsidRPr="00ED431A">
        <w:rPr>
          <w:rFonts w:ascii="Arial" w:hAnsi="Arial" w:cs="Arial"/>
          <w:b/>
          <w:bCs/>
          <w:color w:val="auto"/>
          <w:sz w:val="24"/>
          <w:szCs w:val="24"/>
        </w:rPr>
        <w:t>.</w:t>
      </w:r>
      <w:r w:rsidRPr="00B52755">
        <w:rPr>
          <w:rFonts w:ascii="Arial" w:hAnsi="Arial" w:cs="Arial"/>
          <w:b/>
          <w:bCs/>
          <w:color w:val="auto"/>
          <w:sz w:val="24"/>
          <w:szCs w:val="24"/>
        </w:rPr>
        <w:tab/>
      </w:r>
      <w:r w:rsidR="00374DCC" w:rsidRPr="00B52755">
        <w:rPr>
          <w:rFonts w:ascii="Arial" w:hAnsi="Arial" w:cs="Arial"/>
          <w:b/>
          <w:bCs/>
          <w:color w:val="auto"/>
          <w:sz w:val="24"/>
          <w:szCs w:val="24"/>
        </w:rPr>
        <w:t>Geographic</w:t>
      </w:r>
      <w:r w:rsidR="005173D5" w:rsidRPr="00B52755">
        <w:rPr>
          <w:rFonts w:ascii="Arial" w:hAnsi="Arial" w:cs="Arial"/>
          <w:b/>
          <w:bCs/>
          <w:color w:val="auto"/>
          <w:sz w:val="24"/>
          <w:szCs w:val="24"/>
        </w:rPr>
        <w:t xml:space="preserve"> </w:t>
      </w:r>
      <w:r w:rsidR="00374DCC" w:rsidRPr="00B52755">
        <w:rPr>
          <w:rFonts w:ascii="Arial" w:hAnsi="Arial" w:cs="Arial"/>
          <w:b/>
          <w:bCs/>
          <w:color w:val="auto"/>
          <w:sz w:val="24"/>
          <w:szCs w:val="24"/>
        </w:rPr>
        <w:t>Studies</w:t>
      </w:r>
    </w:p>
    <w:p w14:paraId="1FB1993B" w14:textId="77777777" w:rsidR="00374DCC" w:rsidRPr="00ED431A" w:rsidRDefault="00374DCC" w:rsidP="00374DCC">
      <w:pPr>
        <w:jc w:val="both"/>
        <w:rPr>
          <w:rFonts w:ascii="Arial" w:hAnsi="Arial" w:cs="Arial"/>
          <w:b/>
          <w:szCs w:val="24"/>
        </w:rPr>
      </w:pPr>
    </w:p>
    <w:p w14:paraId="0E07DD83" w14:textId="2A384A9F" w:rsidR="00207397" w:rsidRPr="00ED431A" w:rsidRDefault="00374DCC" w:rsidP="00ED46B3">
      <w:pPr>
        <w:jc w:val="both"/>
        <w:rPr>
          <w:rFonts w:ascii="Arial" w:hAnsi="Arial" w:cs="Arial"/>
          <w:szCs w:val="24"/>
          <w:lang w:val="en-GB"/>
        </w:rPr>
      </w:pPr>
      <w:r w:rsidRPr="00ED431A">
        <w:rPr>
          <w:rFonts w:ascii="Arial" w:hAnsi="Arial" w:cs="Arial"/>
          <w:szCs w:val="24"/>
        </w:rPr>
        <w:t xml:space="preserve">The most common type of </w:t>
      </w:r>
      <w:r w:rsidR="005173D5" w:rsidRPr="00ED431A">
        <w:rPr>
          <w:rFonts w:ascii="Arial" w:hAnsi="Arial" w:cs="Arial"/>
          <w:szCs w:val="24"/>
        </w:rPr>
        <w:t>ecologic</w:t>
      </w:r>
      <w:r w:rsidRPr="00ED431A">
        <w:rPr>
          <w:rFonts w:ascii="Arial" w:hAnsi="Arial" w:cs="Arial"/>
          <w:szCs w:val="24"/>
        </w:rPr>
        <w:t xml:space="preserve"> study is a geographic study, such that we classify population groups by some characteristic of the area in which they live or work, and then look to see the relationship between this characteristic and health. </w:t>
      </w:r>
      <w:r w:rsidRPr="00ED431A">
        <w:rPr>
          <w:rFonts w:ascii="Arial" w:hAnsi="Arial" w:cs="Arial"/>
          <w:szCs w:val="24"/>
          <w:lang w:val="en-GB"/>
        </w:rPr>
        <w:t xml:space="preserve">For example, a study might obtain information on the average intake of salt in a population and the mortality rate from stroke in that same population. This information can be collected for several different countries and the data examined for a relationship between the salt intake of a population and rate of disease. Or you might examine life expectancy by country according to </w:t>
      </w:r>
      <w:r w:rsidR="005173D5" w:rsidRPr="00ED431A">
        <w:rPr>
          <w:rFonts w:ascii="Arial" w:hAnsi="Arial" w:cs="Arial"/>
          <w:szCs w:val="24"/>
          <w:lang w:val="en-GB"/>
        </w:rPr>
        <w:t xml:space="preserve">per capita income </w:t>
      </w:r>
      <w:r w:rsidRPr="00ED431A">
        <w:rPr>
          <w:rFonts w:ascii="Arial" w:hAnsi="Arial" w:cs="Arial"/>
          <w:szCs w:val="24"/>
          <w:lang w:val="en-GB"/>
        </w:rPr>
        <w:t xml:space="preserve">(see </w:t>
      </w:r>
      <w:r w:rsidR="005173D5" w:rsidRPr="00ED431A">
        <w:rPr>
          <w:rFonts w:ascii="Arial" w:hAnsi="Arial" w:cs="Arial"/>
          <w:szCs w:val="24"/>
          <w:lang w:val="en-GB"/>
        </w:rPr>
        <w:t>f</w:t>
      </w:r>
      <w:r w:rsidRPr="00ED431A">
        <w:rPr>
          <w:rFonts w:ascii="Arial" w:hAnsi="Arial" w:cs="Arial"/>
          <w:szCs w:val="24"/>
          <w:lang w:val="en-GB"/>
        </w:rPr>
        <w:t xml:space="preserve">igure </w:t>
      </w:r>
      <w:r w:rsidR="005173D5" w:rsidRPr="00ED431A">
        <w:rPr>
          <w:rFonts w:ascii="Arial" w:hAnsi="Arial" w:cs="Arial"/>
          <w:szCs w:val="24"/>
          <w:lang w:val="en-GB"/>
        </w:rPr>
        <w:t xml:space="preserve">below, from </w:t>
      </w:r>
      <w:hyperlink r:id="rId7" w:history="1">
        <w:proofErr w:type="spellStart"/>
        <w:r w:rsidR="00C760C7" w:rsidRPr="00ED431A">
          <w:rPr>
            <w:rStyle w:val="Hyperlink"/>
            <w:rFonts w:ascii="Arial" w:hAnsi="Arial" w:cs="Arial"/>
            <w:szCs w:val="24"/>
            <w:lang w:val="en-GB"/>
          </w:rPr>
          <w:t>Gapminder</w:t>
        </w:r>
        <w:proofErr w:type="spellEnd"/>
      </w:hyperlink>
      <w:r w:rsidRPr="00ED431A">
        <w:rPr>
          <w:rFonts w:ascii="Arial" w:hAnsi="Arial" w:cs="Arial"/>
          <w:szCs w:val="24"/>
          <w:lang w:val="en-GB"/>
        </w:rPr>
        <w:t>). Often a scatter diagram is plotted, where each dot represents one region/country, and a regression line is drawn to estimate the strength of the relationship between the exposure and outcome at a group level</w:t>
      </w:r>
      <w:r w:rsidR="00ED46B3">
        <w:rPr>
          <w:rFonts w:ascii="Arial" w:hAnsi="Arial" w:cs="Arial"/>
          <w:szCs w:val="24"/>
          <w:lang w:val="en-GB"/>
        </w:rPr>
        <w:t xml:space="preserve"> (see Appendix I)</w:t>
      </w:r>
      <w:r w:rsidRPr="00ED431A">
        <w:rPr>
          <w:rFonts w:ascii="Arial" w:hAnsi="Arial" w:cs="Arial"/>
          <w:szCs w:val="24"/>
          <w:lang w:val="en-GB"/>
        </w:rPr>
        <w:t>.</w:t>
      </w:r>
      <w:r w:rsidR="00207397">
        <w:rPr>
          <w:rFonts w:ascii="Arial" w:hAnsi="Arial" w:cs="Arial"/>
          <w:szCs w:val="24"/>
          <w:lang w:val="en-GB"/>
        </w:rPr>
        <w:t xml:space="preserve"> </w:t>
      </w:r>
    </w:p>
    <w:p w14:paraId="4D0FF1DE" w14:textId="77777777" w:rsidR="00374DCC" w:rsidRPr="00ED431A" w:rsidRDefault="00374DCC" w:rsidP="00374DCC">
      <w:pPr>
        <w:jc w:val="both"/>
        <w:rPr>
          <w:rFonts w:ascii="Arial" w:hAnsi="Arial" w:cs="Arial"/>
          <w:szCs w:val="24"/>
          <w:lang w:val="en-GB"/>
        </w:rPr>
      </w:pPr>
    </w:p>
    <w:p w14:paraId="3B8F71F5" w14:textId="77777777" w:rsidR="002913E1" w:rsidRDefault="00374DCC" w:rsidP="00374DCC">
      <w:pPr>
        <w:tabs>
          <w:tab w:val="left" w:pos="-1440"/>
          <w:tab w:val="left" w:pos="-720"/>
          <w:tab w:val="left" w:pos="709"/>
          <w:tab w:val="left" w:pos="1440"/>
        </w:tabs>
        <w:suppressAutoHyphens/>
        <w:jc w:val="both"/>
        <w:rPr>
          <w:rFonts w:ascii="Arial" w:hAnsi="Arial" w:cs="Arial"/>
          <w:szCs w:val="24"/>
          <w:lang w:val="en-GB"/>
        </w:rPr>
      </w:pPr>
      <w:r w:rsidRPr="00ED431A">
        <w:rPr>
          <w:rFonts w:ascii="Arial" w:hAnsi="Arial" w:cs="Arial"/>
          <w:szCs w:val="24"/>
          <w:lang w:val="en-GB"/>
        </w:rPr>
        <w:t xml:space="preserve">Geographical studies are often used in epidemiology because they are usually simple and inexpensive to undertake. Geographic studies are ideally suited to investigate associations on a population level, such as for the effects of widespread environmental </w:t>
      </w:r>
      <w:r w:rsidRPr="00ED431A">
        <w:rPr>
          <w:rFonts w:ascii="Arial" w:hAnsi="Arial" w:cs="Arial"/>
          <w:szCs w:val="24"/>
          <w:lang w:val="en-GB"/>
        </w:rPr>
        <w:lastRenderedPageBreak/>
        <w:t>exposures, laws/policies, or population characteristics without an individual analogue (e.g. income inequality, housing density, racial diversity).</w:t>
      </w:r>
    </w:p>
    <w:p w14:paraId="2790FB6A" w14:textId="77777777" w:rsidR="00207397" w:rsidRDefault="00207397" w:rsidP="00374DCC">
      <w:pPr>
        <w:tabs>
          <w:tab w:val="left" w:pos="-1440"/>
          <w:tab w:val="left" w:pos="-720"/>
          <w:tab w:val="left" w:pos="709"/>
          <w:tab w:val="left" w:pos="1440"/>
        </w:tabs>
        <w:suppressAutoHyphens/>
        <w:jc w:val="both"/>
        <w:rPr>
          <w:rFonts w:ascii="Arial" w:hAnsi="Arial" w:cs="Arial"/>
          <w:szCs w:val="24"/>
          <w:lang w:val="en-GB"/>
        </w:rPr>
      </w:pPr>
    </w:p>
    <w:p w14:paraId="1A2F7D72" w14:textId="77777777" w:rsidR="00207397" w:rsidRDefault="00207397" w:rsidP="00374DCC">
      <w:pPr>
        <w:tabs>
          <w:tab w:val="left" w:pos="-1440"/>
          <w:tab w:val="left" w:pos="-720"/>
          <w:tab w:val="left" w:pos="709"/>
          <w:tab w:val="left" w:pos="1440"/>
        </w:tabs>
        <w:suppressAutoHyphens/>
        <w:jc w:val="both"/>
        <w:rPr>
          <w:rFonts w:ascii="Arial" w:hAnsi="Arial" w:cs="Arial"/>
          <w:szCs w:val="24"/>
          <w:lang w:val="en-GB"/>
        </w:rPr>
      </w:pPr>
    </w:p>
    <w:p w14:paraId="0714FCFD" w14:textId="468AAE48" w:rsidR="00207397" w:rsidRPr="00ED431A" w:rsidRDefault="00207397" w:rsidP="00374DCC">
      <w:pPr>
        <w:tabs>
          <w:tab w:val="left" w:pos="-1440"/>
          <w:tab w:val="left" w:pos="-720"/>
          <w:tab w:val="left" w:pos="709"/>
          <w:tab w:val="left" w:pos="1440"/>
        </w:tabs>
        <w:suppressAutoHyphens/>
        <w:jc w:val="both"/>
        <w:rPr>
          <w:rFonts w:ascii="Arial" w:hAnsi="Arial" w:cs="Arial"/>
          <w:szCs w:val="24"/>
          <w:lang w:val="en-GB"/>
        </w:rPr>
        <w:sectPr w:rsidR="00207397" w:rsidRPr="00ED431A">
          <w:footerReference w:type="default" r:id="rId8"/>
          <w:pgSz w:w="11906" w:h="16838"/>
          <w:pgMar w:top="1440" w:right="1440" w:bottom="1440" w:left="1440" w:header="708" w:footer="708" w:gutter="0"/>
          <w:cols w:space="708"/>
          <w:docGrid w:linePitch="360"/>
        </w:sectPr>
      </w:pPr>
      <w:r>
        <w:rPr>
          <w:rFonts w:ascii="Segoe UI" w:eastAsiaTheme="minorHAnsi" w:hAnsi="Segoe UI" w:cstheme="minorBidi"/>
          <w:sz w:val="22"/>
          <w:szCs w:val="22"/>
          <w:lang w:val="en-GB" w:eastAsia="en-US"/>
        </w:rPr>
        <w:object w:dxaOrig="13950" w:dyaOrig="9870" w14:anchorId="1F8ED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figure is a scatter graph showing the life expectancy (in years) compared to income (in GDP per capita in USD adjusted for price differences, based on purchasing power parity, in 2011) of all 182 nations recognized by the UN. &#10;&#10;The larger the size of each point represents a larger population of each nation (in millions), and each point is coloured by geographical region (green=continental Americas. Blue=continental Africa, Red=continental Asia and Oceana). &#10;&#10;The horizontal axis has the title “Income”, and the tick values range from $0 USD to $128,000 USD in doubling (logarithmic) intervals. &#10;&#10;The vertical axis has the title “Health”, and the tick values range from 47.5 to 85 in intervals of 5.&#10;&#10;The figure broadly shows that countries with a higher life expectancy tend to have a higher income. The correlation coefficient value (r) is not indicated, but the correlation appears to be weak to moderate, with substantial variability.&#10;&#10;For example, for countries with an income of approximately $8000 USD, the life expectancy ranges from ~59 (Angola) to ~75 (El Salvador). Likewise, for countries with a life expectancy of approximately 70 years, the income ranges from ~$1600 USD (Ethiopia) to ~$20 000 USD (Gabon). " style="width:452.5pt;height:321pt" o:ole="">
            <v:imagedata r:id="rId9" o:title=""/>
          </v:shape>
          <o:OLEObject Type="Embed" ProgID="Acrobat.Document.DC" ShapeID="_x0000_i1025" DrawAspect="Content" ObjectID="_1726398098" r:id="rId10"/>
        </w:object>
      </w:r>
    </w:p>
    <w:p w14:paraId="4AC3A7F5" w14:textId="130696BD" w:rsidR="005173D5" w:rsidRPr="00B52755" w:rsidRDefault="004B3491" w:rsidP="00B52755">
      <w:pPr>
        <w:pStyle w:val="Heading2"/>
        <w:rPr>
          <w:rFonts w:ascii="Arial" w:hAnsi="Arial" w:cs="Arial"/>
          <w:b/>
          <w:bCs/>
          <w:szCs w:val="24"/>
        </w:rPr>
      </w:pPr>
      <w:r w:rsidRPr="00B52755">
        <w:rPr>
          <w:rFonts w:ascii="Arial" w:hAnsi="Arial" w:cs="Arial"/>
          <w:b/>
          <w:bCs/>
          <w:color w:val="auto"/>
          <w:sz w:val="24"/>
          <w:szCs w:val="24"/>
        </w:rPr>
        <w:lastRenderedPageBreak/>
        <w:t>1.2.</w:t>
      </w:r>
      <w:r w:rsidRPr="00B52755">
        <w:rPr>
          <w:rFonts w:ascii="Arial" w:hAnsi="Arial" w:cs="Arial"/>
          <w:b/>
          <w:bCs/>
          <w:color w:val="auto"/>
          <w:sz w:val="24"/>
          <w:szCs w:val="24"/>
        </w:rPr>
        <w:tab/>
      </w:r>
      <w:r w:rsidR="005173D5" w:rsidRPr="00B52755">
        <w:rPr>
          <w:rFonts w:ascii="Arial" w:hAnsi="Arial" w:cs="Arial"/>
          <w:b/>
          <w:bCs/>
          <w:color w:val="auto"/>
          <w:sz w:val="24"/>
          <w:szCs w:val="24"/>
        </w:rPr>
        <w:t>Temporal Studies</w:t>
      </w:r>
    </w:p>
    <w:p w14:paraId="4F0F2F41" w14:textId="77777777" w:rsidR="005173D5" w:rsidRPr="006E604D" w:rsidRDefault="005173D5" w:rsidP="005173D5">
      <w:pPr>
        <w:jc w:val="both"/>
        <w:rPr>
          <w:rFonts w:ascii="Arial" w:hAnsi="Arial" w:cs="Arial"/>
          <w:sz w:val="22"/>
          <w:szCs w:val="22"/>
          <w:lang w:val="en-GB"/>
        </w:rPr>
      </w:pPr>
    </w:p>
    <w:p w14:paraId="1494B4DF" w14:textId="28A179E3" w:rsidR="005173D5" w:rsidRPr="001C0D70" w:rsidRDefault="0082473E" w:rsidP="005173D5">
      <w:pPr>
        <w:jc w:val="both"/>
        <w:rPr>
          <w:rFonts w:ascii="Arial" w:hAnsi="Arial" w:cs="Arial"/>
          <w:szCs w:val="24"/>
          <w:lang w:val="en-GB"/>
        </w:rPr>
      </w:pPr>
      <w:r w:rsidRPr="001C0D70">
        <w:rPr>
          <w:rFonts w:ascii="Arial" w:hAnsi="Arial" w:cs="Arial"/>
          <w:szCs w:val="24"/>
          <w:lang w:val="en-GB"/>
        </w:rPr>
        <w:t xml:space="preserve">For temporal studies, </w:t>
      </w:r>
      <w:r w:rsidR="005173D5" w:rsidRPr="001C0D70">
        <w:rPr>
          <w:rFonts w:ascii="Arial" w:hAnsi="Arial" w:cs="Arial"/>
          <w:szCs w:val="24"/>
          <w:lang w:val="en-GB"/>
        </w:rPr>
        <w:t>the exposure and outcome are measured within a single population over multiple points of time. For example, one can measure population-level changes in mortality over time and compare these to changes in diet or housing density over time. In these studies</w:t>
      </w:r>
      <w:r w:rsidRPr="001C0D70">
        <w:rPr>
          <w:rFonts w:ascii="Arial" w:hAnsi="Arial" w:cs="Arial"/>
          <w:szCs w:val="24"/>
          <w:lang w:val="en-GB"/>
        </w:rPr>
        <w:t>,</w:t>
      </w:r>
      <w:r w:rsidR="005173D5" w:rsidRPr="001C0D70">
        <w:rPr>
          <w:rFonts w:ascii="Arial" w:hAnsi="Arial" w:cs="Arial"/>
          <w:szCs w:val="24"/>
          <w:lang w:val="en-GB"/>
        </w:rPr>
        <w:t xml:space="preserve"> the time trend in population exposure is compared to the time trend in a disease outcome in the same population. The simplest form of this is a before-after comparison when an intervention has been applied. Since many other factors vary over time other than the one of interest, these comparisons are only helpful when one can exclude the possibility of other exposures being responsible for the difference in outcome.</w:t>
      </w:r>
    </w:p>
    <w:p w14:paraId="27EB83D7" w14:textId="77777777" w:rsidR="005173D5" w:rsidRPr="001C0D70" w:rsidRDefault="005173D5" w:rsidP="005173D5">
      <w:pPr>
        <w:jc w:val="both"/>
        <w:rPr>
          <w:rFonts w:ascii="Arial" w:hAnsi="Arial" w:cs="Arial"/>
          <w:szCs w:val="24"/>
          <w:lang w:val="en-GB"/>
        </w:rPr>
      </w:pPr>
    </w:p>
    <w:p w14:paraId="1A4ABC0E" w14:textId="1D55C082" w:rsidR="005173D5" w:rsidRPr="001C0D70" w:rsidRDefault="005173D5" w:rsidP="005173D5">
      <w:pPr>
        <w:jc w:val="both"/>
        <w:rPr>
          <w:rFonts w:ascii="Arial" w:hAnsi="Arial" w:cs="Arial"/>
          <w:szCs w:val="24"/>
          <w:lang w:val="en-GB"/>
        </w:rPr>
      </w:pPr>
      <w:r w:rsidRPr="001C0D70">
        <w:rPr>
          <w:rFonts w:ascii="Arial" w:hAnsi="Arial" w:cs="Arial"/>
          <w:szCs w:val="24"/>
          <w:lang w:val="en-GB"/>
        </w:rPr>
        <w:t>An example of a temporal study is shown below. The data come from Japan around the time of the</w:t>
      </w:r>
      <w:r w:rsidR="009C0082" w:rsidRPr="00424161">
        <w:rPr>
          <w:szCs w:val="24"/>
        </w:rPr>
        <w:t xml:space="preserve"> </w:t>
      </w:r>
      <w:r w:rsidR="009C0082" w:rsidRPr="001C0D70">
        <w:rPr>
          <w:rFonts w:ascii="Arial" w:hAnsi="Arial" w:cs="Arial"/>
          <w:szCs w:val="24"/>
          <w:lang w:val="en-GB"/>
        </w:rPr>
        <w:t>T</w:t>
      </w:r>
      <w:r w:rsidR="009C0082" w:rsidRPr="001C0D70">
        <w:rPr>
          <w:rFonts w:ascii="Arial" w:hAnsi="Arial" w:cs="Arial" w:hint="eastAsia"/>
          <w:szCs w:val="24"/>
          <w:lang w:val="en-GB"/>
        </w:rPr>
        <w:t>ō</w:t>
      </w:r>
      <w:r w:rsidR="009C0082" w:rsidRPr="001C0D70">
        <w:rPr>
          <w:rFonts w:ascii="Arial" w:hAnsi="Arial" w:cs="Arial"/>
          <w:szCs w:val="24"/>
          <w:lang w:val="en-GB"/>
        </w:rPr>
        <w:t>hoku</w:t>
      </w:r>
      <w:r w:rsidRPr="001C0D70">
        <w:rPr>
          <w:rFonts w:ascii="Arial" w:hAnsi="Arial" w:cs="Arial"/>
          <w:szCs w:val="24"/>
          <w:lang w:val="en-GB"/>
        </w:rPr>
        <w:t xml:space="preserve"> earthquake </w:t>
      </w:r>
      <w:r w:rsidR="009C0082" w:rsidRPr="001C0D70">
        <w:rPr>
          <w:rFonts w:ascii="Arial" w:hAnsi="Arial" w:cs="Arial"/>
          <w:szCs w:val="24"/>
          <w:lang w:val="en-GB"/>
        </w:rPr>
        <w:t xml:space="preserve">and tsunami </w:t>
      </w:r>
      <w:r w:rsidRPr="001C0D70">
        <w:rPr>
          <w:rFonts w:ascii="Arial" w:hAnsi="Arial" w:cs="Arial"/>
          <w:szCs w:val="24"/>
          <w:lang w:val="en-GB"/>
        </w:rPr>
        <w:t xml:space="preserve">in 2011. </w:t>
      </w:r>
    </w:p>
    <w:p w14:paraId="47592FC0" w14:textId="77777777" w:rsidR="009C0082" w:rsidRDefault="009C0082" w:rsidP="005173D5">
      <w:pPr>
        <w:jc w:val="both"/>
        <w:rPr>
          <w:rFonts w:ascii="Arial" w:hAnsi="Arial" w:cs="Arial"/>
          <w:sz w:val="22"/>
          <w:szCs w:val="22"/>
          <w:lang w:val="en-GB"/>
        </w:rPr>
      </w:pPr>
    </w:p>
    <w:p w14:paraId="70B1FB70" w14:textId="07F734FE" w:rsidR="00232A1B" w:rsidRDefault="00232A1B" w:rsidP="005173D5">
      <w:pPr>
        <w:jc w:val="both"/>
        <w:rPr>
          <w:rFonts w:ascii="Arial" w:hAnsi="Arial" w:cs="Arial"/>
          <w:sz w:val="22"/>
          <w:szCs w:val="22"/>
          <w:lang w:val="en-GB"/>
        </w:rPr>
      </w:pPr>
      <w:r>
        <w:rPr>
          <w:rFonts w:ascii="Arial" w:hAnsi="Arial" w:cs="Arial"/>
          <w:noProof/>
          <w:sz w:val="22"/>
          <w:szCs w:val="22"/>
          <w:lang w:val="en-GB"/>
        </w:rPr>
        <w:drawing>
          <wp:inline distT="0" distB="0" distL="0" distR="0" wp14:anchorId="31B8A8A6" wp14:editId="0AB803B8">
            <wp:extent cx="5486400" cy="2941320"/>
            <wp:effectExtent l="0" t="0" r="0" b="0"/>
            <wp:docPr id="2" name="Picture 2" descr="The figure is a line graph showing the number of pneumonia deaths over time by three separate areas in Japan: “All municipalities”, “Inland municipalities”, and “Coastal municipalities”. The middle of the figure has a vertical line indicating the date of the Tōhoku earthquake and tsunami (11th March 2011). &#10;&#10;The horizontal axis has no title, and the tick values range from “Pre 52nd week” (indicating the 52nd week prior to the Tōhoku earthquake and tsunami) to “Post 49th week” in intervals of 4 weeks. &#10;&#10;The vertical axis has the title “No. of pneumonia deaths” and the tick values range from 0 to 250 in intervals of 50.&#10;&#10;The figure broadly shows that the number of pneumonia deaths was 25-50 in coastal municipalities and 50-100 in inland municipalities in the year preceding the earthquake, increased suddenly following the earthquake to more than double, then returned to numbers similar to before the earthquake approximately three months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figure is a line graph showing the number of pneumonia deaths over time by three separate areas: “All municipalities”, “Inland municipalities”, and “Coastal municipalities”. The middle of the figure has a vertical line indicating the date of the Tōhoku earthquake and tsunami (11th March 2011). &#10;&#10;The horizontal axis has no title and the tick values range from “Pre 52nd week” to “Post 49th week” in intervals of 4 weeks. &#10;&#10;The vertical axis has the title “No. of pneumonia deaths” and the tick values range from 0 to 250 in intervals of 50.&#10;&#10;The figure broadly shows that the number of pneumonia deaths was 25-50 in coastal municipalities and 50-100 in inland municipalities in the year preceding the earthquake, increased suddenly following the earthquake to more than double, then returned to numbers similar to before the earthquake approximately three months la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41320"/>
                    </a:xfrm>
                    <a:prstGeom prst="rect">
                      <a:avLst/>
                    </a:prstGeom>
                  </pic:spPr>
                </pic:pic>
              </a:graphicData>
            </a:graphic>
          </wp:inline>
        </w:drawing>
      </w:r>
    </w:p>
    <w:p w14:paraId="401D13B1" w14:textId="77777777" w:rsidR="005173D5" w:rsidRDefault="005173D5" w:rsidP="005173D5">
      <w:pPr>
        <w:jc w:val="both"/>
        <w:rPr>
          <w:rFonts w:ascii="Arial" w:hAnsi="Arial" w:cs="Arial"/>
          <w:sz w:val="22"/>
          <w:szCs w:val="22"/>
          <w:lang w:val="en-GB"/>
        </w:rPr>
      </w:pPr>
    </w:p>
    <w:p w14:paraId="36894664" w14:textId="379FAFE6" w:rsidR="005173D5" w:rsidRPr="001C0D70" w:rsidRDefault="0082473E" w:rsidP="0082473E">
      <w:pPr>
        <w:pStyle w:val="Caption"/>
        <w:jc w:val="both"/>
        <w:rPr>
          <w:rFonts w:ascii="Arial" w:hAnsi="Arial" w:cs="Arial"/>
          <w:color w:val="auto"/>
          <w:lang w:val="en-GB"/>
        </w:rPr>
      </w:pPr>
      <w:r w:rsidRPr="009C1B0A">
        <w:rPr>
          <w:rStyle w:val="Heading3Char"/>
          <w:rFonts w:ascii="Arial" w:hAnsi="Arial" w:cs="Arial"/>
          <w:color w:val="auto"/>
          <w:sz w:val="18"/>
          <w:szCs w:val="18"/>
          <w:lang w:val="es-CO"/>
        </w:rPr>
        <w:t>Figure 2</w:t>
      </w:r>
      <w:r w:rsidRPr="009C1B0A">
        <w:rPr>
          <w:rFonts w:ascii="Arial" w:hAnsi="Arial" w:cs="Arial"/>
          <w:color w:val="auto"/>
          <w:lang w:val="es-CO"/>
        </w:rPr>
        <w:t xml:space="preserve">. </w:t>
      </w:r>
      <w:r w:rsidRPr="009C1B0A">
        <w:rPr>
          <w:rFonts w:ascii="Arial" w:hAnsi="Arial" w:cs="Arial"/>
          <w:noProof/>
          <w:color w:val="auto"/>
          <w:lang w:val="es-CO"/>
        </w:rPr>
        <w:t xml:space="preserve">Shibata Y et al. </w:t>
      </w:r>
      <w:r w:rsidRPr="00B52755">
        <w:rPr>
          <w:rFonts w:ascii="Arial" w:hAnsi="Arial" w:cs="Arial"/>
          <w:noProof/>
          <w:color w:val="auto"/>
        </w:rPr>
        <w:t xml:space="preserve">“Characteristics of pneumonia deaths after an earthquake and tsunami: an ecological study of 5.7 million participants in 131 municipalities, Japan” </w:t>
      </w:r>
      <w:r w:rsidRPr="00B52755">
        <w:rPr>
          <w:rFonts w:ascii="Arial" w:hAnsi="Arial" w:cs="Arial"/>
          <w:i w:val="0"/>
          <w:iCs w:val="0"/>
          <w:noProof/>
          <w:color w:val="auto"/>
        </w:rPr>
        <w:t>BMJ Open</w:t>
      </w:r>
      <w:r w:rsidRPr="00B52755">
        <w:rPr>
          <w:rFonts w:ascii="Arial" w:hAnsi="Arial" w:cs="Arial"/>
          <w:noProof/>
          <w:color w:val="auto"/>
        </w:rPr>
        <w:t>. 2016 Feb 23;6(2).</w:t>
      </w:r>
    </w:p>
    <w:p w14:paraId="4B5E430B" w14:textId="35731A48" w:rsidR="005173D5" w:rsidRPr="0054392F" w:rsidRDefault="005173D5" w:rsidP="005173D5">
      <w:pPr>
        <w:jc w:val="both"/>
        <w:rPr>
          <w:rFonts w:ascii="Arial" w:hAnsi="Arial" w:cs="Arial"/>
          <w:sz w:val="20"/>
          <w:lang w:val="en-GB"/>
        </w:rPr>
      </w:pPr>
    </w:p>
    <w:p w14:paraId="670AFB06" w14:textId="13D24BA2" w:rsidR="00733CB7" w:rsidRPr="001C0D70" w:rsidRDefault="005173D5" w:rsidP="00733CB7">
      <w:pPr>
        <w:jc w:val="both"/>
        <w:rPr>
          <w:rFonts w:ascii="Arial" w:hAnsi="Arial" w:cs="Arial"/>
          <w:szCs w:val="24"/>
          <w:lang w:val="en-GB"/>
        </w:rPr>
      </w:pPr>
      <w:r w:rsidRPr="001C0D70">
        <w:rPr>
          <w:rFonts w:ascii="Arial" w:hAnsi="Arial" w:cs="Arial"/>
          <w:szCs w:val="24"/>
          <w:lang w:val="en-GB"/>
        </w:rPr>
        <w:t>A second issue with temporal ecological studies is that there may be a considerable (or unknown) lag time between the exposure and disease. For example, the policy in an area may change to promote uptake of the hepatitis B vaccine. The impact on the incidence of liver cancer can take decades to detect. In this situation you do not know which time points for exposure should be compared to which time points for disease.</w:t>
      </w:r>
    </w:p>
    <w:p w14:paraId="4700A4DC" w14:textId="77777777" w:rsidR="00733CB7" w:rsidRDefault="00733CB7" w:rsidP="00733CB7">
      <w:pPr>
        <w:jc w:val="both"/>
        <w:rPr>
          <w:rFonts w:ascii="Arial" w:hAnsi="Arial" w:cs="Arial"/>
          <w:sz w:val="22"/>
          <w:szCs w:val="22"/>
          <w:lang w:val="en-GB"/>
        </w:rPr>
      </w:pPr>
    </w:p>
    <w:p w14:paraId="644E6431" w14:textId="77777777" w:rsidR="00CD30F6" w:rsidRDefault="00CD30F6">
      <w:pPr>
        <w:rPr>
          <w:rFonts w:ascii="Arial" w:hAnsi="Arial" w:cs="Arial"/>
          <w:b/>
          <w:bCs/>
          <w:szCs w:val="24"/>
          <w:lang w:eastAsia="en-US"/>
        </w:rPr>
      </w:pPr>
      <w:r>
        <w:rPr>
          <w:rFonts w:ascii="Arial" w:hAnsi="Arial" w:cs="Arial"/>
          <w:b/>
          <w:bCs/>
        </w:rPr>
        <w:br w:type="page"/>
      </w:r>
    </w:p>
    <w:p w14:paraId="1EE0C68C" w14:textId="25FA9668" w:rsidR="00733CB7" w:rsidRPr="00B52755" w:rsidRDefault="00424161" w:rsidP="00B52755">
      <w:pPr>
        <w:pStyle w:val="Heading2"/>
        <w:rPr>
          <w:rFonts w:ascii="Arial" w:hAnsi="Arial" w:cs="Arial"/>
          <w:b/>
          <w:bCs/>
          <w:sz w:val="24"/>
          <w:szCs w:val="24"/>
          <w:lang w:val="en-GB"/>
        </w:rPr>
      </w:pPr>
      <w:r w:rsidRPr="00B52755">
        <w:rPr>
          <w:rFonts w:ascii="Arial" w:hAnsi="Arial" w:cs="Arial"/>
          <w:b/>
          <w:bCs/>
          <w:color w:val="auto"/>
          <w:sz w:val="24"/>
          <w:szCs w:val="24"/>
        </w:rPr>
        <w:lastRenderedPageBreak/>
        <w:t>1.3.</w:t>
      </w:r>
      <w:r w:rsidRPr="00B52755">
        <w:rPr>
          <w:rFonts w:ascii="Arial" w:hAnsi="Arial" w:cs="Arial"/>
          <w:b/>
          <w:bCs/>
          <w:color w:val="auto"/>
          <w:sz w:val="24"/>
          <w:szCs w:val="24"/>
        </w:rPr>
        <w:tab/>
      </w:r>
      <w:r w:rsidR="00733CB7" w:rsidRPr="00B52755">
        <w:rPr>
          <w:rFonts w:ascii="Arial" w:hAnsi="Arial" w:cs="Arial"/>
          <w:b/>
          <w:bCs/>
          <w:color w:val="auto"/>
          <w:sz w:val="24"/>
          <w:szCs w:val="24"/>
        </w:rPr>
        <w:t>Ecologic fallacy</w:t>
      </w:r>
    </w:p>
    <w:p w14:paraId="10971843" w14:textId="77777777" w:rsidR="00733CB7" w:rsidRPr="00733CB7" w:rsidRDefault="00733CB7" w:rsidP="0082473E">
      <w:pPr>
        <w:pStyle w:val="ListParagraph"/>
        <w:ind w:left="709"/>
        <w:jc w:val="both"/>
        <w:rPr>
          <w:rFonts w:ascii="Arial" w:hAnsi="Arial" w:cs="Arial"/>
          <w:sz w:val="22"/>
          <w:szCs w:val="22"/>
          <w:lang w:val="en-GB"/>
        </w:rPr>
      </w:pPr>
    </w:p>
    <w:p w14:paraId="5D4C2A72" w14:textId="1F1EDEF7" w:rsidR="00733CB7" w:rsidRDefault="00733CB7" w:rsidP="0082473E">
      <w:pPr>
        <w:pStyle w:val="Default"/>
        <w:jc w:val="both"/>
        <w:rPr>
          <w:rFonts w:ascii="Arial" w:hAnsi="Arial" w:cs="Arial"/>
          <w:b/>
          <w:bCs/>
        </w:rPr>
      </w:pPr>
      <w:r w:rsidRPr="00424161">
        <w:rPr>
          <w:rFonts w:ascii="Arial" w:hAnsi="Arial" w:cs="Arial"/>
        </w:rPr>
        <w:t xml:space="preserve">The quantitative relationship between exposure and disease can be obtained from the regression of disease frequency against prevalence of exposure. However, the results of analyses based on grouped data apply at grouped level, and not necessarily at individual level. To assume that grouped results apply to individuals is to make the </w:t>
      </w:r>
      <w:r w:rsidRPr="00424161">
        <w:rPr>
          <w:rFonts w:ascii="Arial" w:hAnsi="Arial" w:cs="Arial"/>
          <w:b/>
          <w:bCs/>
        </w:rPr>
        <w:t xml:space="preserve">ecologic fallacy. </w:t>
      </w:r>
    </w:p>
    <w:p w14:paraId="7E5C71F5" w14:textId="76EFDD01" w:rsidR="00342FC7" w:rsidRDefault="00342FC7" w:rsidP="0082473E">
      <w:pPr>
        <w:pStyle w:val="Default"/>
        <w:jc w:val="both"/>
        <w:rPr>
          <w:rFonts w:ascii="Arial" w:hAnsi="Arial" w:cs="Arial"/>
          <w:b/>
          <w:bCs/>
        </w:rPr>
      </w:pPr>
    </w:p>
    <w:tbl>
      <w:tblPr>
        <w:tblStyle w:val="TableGrid"/>
        <w:tblW w:w="0" w:type="auto"/>
        <w:tblCellMar>
          <w:left w:w="0" w:type="dxa"/>
          <w:right w:w="0" w:type="dxa"/>
        </w:tblCellMar>
        <w:tblLook w:val="04A0" w:firstRow="1" w:lastRow="0" w:firstColumn="1" w:lastColumn="0" w:noHBand="0" w:noVBand="1"/>
      </w:tblPr>
      <w:tblGrid>
        <w:gridCol w:w="4508"/>
        <w:gridCol w:w="4508"/>
      </w:tblGrid>
      <w:tr w:rsidR="00342FC7" w14:paraId="0FB2EC62" w14:textId="77777777" w:rsidTr="00993E7C">
        <w:tc>
          <w:tcPr>
            <w:tcW w:w="4508" w:type="dxa"/>
            <w:vAlign w:val="center"/>
          </w:tcPr>
          <w:p w14:paraId="5B4DECDB" w14:textId="3D6F2100" w:rsidR="00342FC7" w:rsidRDefault="00342FC7" w:rsidP="00993E7C">
            <w:pPr>
              <w:pStyle w:val="Default"/>
              <w:jc w:val="center"/>
              <w:rPr>
                <w:rFonts w:ascii="Arial" w:hAnsi="Arial" w:cs="Arial"/>
                <w:b/>
                <w:bCs/>
              </w:rPr>
            </w:pPr>
            <w:r>
              <w:rPr>
                <w:rFonts w:ascii="Arial" w:hAnsi="Arial" w:cs="Arial"/>
                <w:b/>
                <w:bCs/>
                <w:noProof/>
              </w:rPr>
              <w:drawing>
                <wp:inline distT="0" distB="0" distL="0" distR="0" wp14:anchorId="45C97CDB" wp14:editId="5BEAE27C">
                  <wp:extent cx="2700000" cy="1518593"/>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518593"/>
                          </a:xfrm>
                          <a:prstGeom prst="rect">
                            <a:avLst/>
                          </a:prstGeom>
                          <a:noFill/>
                        </pic:spPr>
                      </pic:pic>
                    </a:graphicData>
                  </a:graphic>
                </wp:inline>
              </w:drawing>
            </w:r>
          </w:p>
        </w:tc>
        <w:tc>
          <w:tcPr>
            <w:tcW w:w="4508" w:type="dxa"/>
            <w:vAlign w:val="center"/>
          </w:tcPr>
          <w:p w14:paraId="57847615" w14:textId="0FA870E0" w:rsidR="00342FC7" w:rsidRDefault="00342FC7" w:rsidP="00993E7C">
            <w:pPr>
              <w:pStyle w:val="Default"/>
              <w:jc w:val="center"/>
              <w:rPr>
                <w:rFonts w:ascii="Arial" w:hAnsi="Arial" w:cs="Arial"/>
                <w:b/>
                <w:bCs/>
              </w:rPr>
            </w:pPr>
            <w:r>
              <w:rPr>
                <w:rFonts w:ascii="Arial" w:hAnsi="Arial" w:cs="Arial"/>
                <w:b/>
                <w:bCs/>
                <w:noProof/>
              </w:rPr>
              <w:drawing>
                <wp:inline distT="0" distB="0" distL="0" distR="0" wp14:anchorId="1C0A5BEB" wp14:editId="3092C298">
                  <wp:extent cx="2700000" cy="1518593"/>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1518593"/>
                          </a:xfrm>
                          <a:prstGeom prst="rect">
                            <a:avLst/>
                          </a:prstGeom>
                          <a:noFill/>
                        </pic:spPr>
                      </pic:pic>
                    </a:graphicData>
                  </a:graphic>
                </wp:inline>
              </w:drawing>
            </w:r>
          </w:p>
        </w:tc>
      </w:tr>
      <w:tr w:rsidR="00342FC7" w14:paraId="0C716A05" w14:textId="77777777" w:rsidTr="00097315">
        <w:tc>
          <w:tcPr>
            <w:tcW w:w="9016" w:type="dxa"/>
            <w:gridSpan w:val="2"/>
          </w:tcPr>
          <w:p w14:paraId="2907A66D" w14:textId="49913D7E" w:rsidR="00342FC7" w:rsidRPr="009C1B0A" w:rsidRDefault="00342FC7" w:rsidP="0082473E">
            <w:pPr>
              <w:pStyle w:val="Default"/>
              <w:jc w:val="both"/>
              <w:rPr>
                <w:rFonts w:ascii="Arial" w:hAnsi="Arial" w:cs="Arial"/>
                <w:noProof/>
              </w:rPr>
            </w:pPr>
            <w:r w:rsidRPr="009C1B0A">
              <w:rPr>
                <w:rFonts w:ascii="Arial" w:hAnsi="Arial" w:cs="Arial" w:hint="eastAsia"/>
                <w:noProof/>
              </w:rPr>
              <w:t>①</w:t>
            </w:r>
            <w:r w:rsidRPr="009C1B0A">
              <w:rPr>
                <w:rFonts w:ascii="Arial" w:hAnsi="Arial" w:cs="Arial"/>
                <w:noProof/>
              </w:rPr>
              <w:t xml:space="preserve"> </w:t>
            </w:r>
            <w:r w:rsidR="009D1CA5">
              <w:rPr>
                <w:rFonts w:ascii="Arial" w:hAnsi="Arial" w:cs="Arial"/>
                <w:noProof/>
              </w:rPr>
              <w:t>Data pattern/relationships at the group level also applies at an individual level. Hence, e</w:t>
            </w:r>
            <w:r w:rsidRPr="009C1B0A">
              <w:rPr>
                <w:rFonts w:ascii="Arial" w:hAnsi="Arial" w:cs="Arial"/>
                <w:noProof/>
              </w:rPr>
              <w:t>cologic fallacy not present.</w:t>
            </w:r>
          </w:p>
          <w:p w14:paraId="65F894CD" w14:textId="417C2011" w:rsidR="00342FC7" w:rsidRPr="009C1B0A" w:rsidRDefault="00342FC7" w:rsidP="0082473E">
            <w:pPr>
              <w:pStyle w:val="Default"/>
              <w:jc w:val="both"/>
              <w:rPr>
                <w:rFonts w:ascii="Arial" w:hAnsi="Arial" w:cs="Arial"/>
                <w:noProof/>
              </w:rPr>
            </w:pPr>
            <w:r w:rsidRPr="009C1B0A">
              <w:rPr>
                <w:rFonts w:ascii="Arial" w:hAnsi="Arial" w:cs="Arial" w:hint="eastAsia"/>
                <w:noProof/>
              </w:rPr>
              <w:t>②</w:t>
            </w:r>
            <w:r w:rsidRPr="009C1B0A">
              <w:rPr>
                <w:rFonts w:ascii="Arial" w:hAnsi="Arial" w:cs="Arial"/>
                <w:noProof/>
              </w:rPr>
              <w:t xml:space="preserve"> </w:t>
            </w:r>
            <w:r w:rsidR="009D1CA5" w:rsidRPr="009C1B0A">
              <w:rPr>
                <w:rFonts w:ascii="Arial" w:hAnsi="Arial" w:cs="Arial"/>
                <w:noProof/>
              </w:rPr>
              <w:t>Data pattern</w:t>
            </w:r>
            <w:r w:rsidR="009D1CA5">
              <w:rPr>
                <w:rFonts w:ascii="Arial" w:hAnsi="Arial" w:cs="Arial"/>
                <w:noProof/>
              </w:rPr>
              <w:t>/relation</w:t>
            </w:r>
            <w:r w:rsidR="009D1CA5" w:rsidRPr="009C1B0A">
              <w:rPr>
                <w:rFonts w:ascii="Arial" w:hAnsi="Arial" w:cs="Arial"/>
                <w:noProof/>
              </w:rPr>
              <w:t xml:space="preserve"> at the group level </w:t>
            </w:r>
            <w:r w:rsidR="009D1CA5">
              <w:rPr>
                <w:rFonts w:ascii="Arial" w:hAnsi="Arial" w:cs="Arial"/>
                <w:noProof/>
              </w:rPr>
              <w:t xml:space="preserve">is not applicable at the individual level. </w:t>
            </w:r>
          </w:p>
        </w:tc>
      </w:tr>
    </w:tbl>
    <w:p w14:paraId="6AFE5484" w14:textId="77777777" w:rsidR="00342FC7" w:rsidRPr="00424161" w:rsidRDefault="00342FC7" w:rsidP="0082473E">
      <w:pPr>
        <w:pStyle w:val="Default"/>
        <w:jc w:val="both"/>
        <w:rPr>
          <w:rFonts w:ascii="Arial" w:hAnsi="Arial" w:cs="Arial"/>
          <w:b/>
          <w:bCs/>
        </w:rPr>
      </w:pPr>
    </w:p>
    <w:p w14:paraId="73E83E7C" w14:textId="77777777" w:rsidR="00733CB7" w:rsidRPr="00424161" w:rsidRDefault="00733CB7" w:rsidP="0082473E">
      <w:pPr>
        <w:pStyle w:val="Default"/>
        <w:jc w:val="both"/>
        <w:rPr>
          <w:rFonts w:ascii="Arial" w:hAnsi="Arial" w:cs="Arial"/>
        </w:rPr>
      </w:pPr>
    </w:p>
    <w:p w14:paraId="3575471B" w14:textId="738DF928" w:rsidR="00733CB7" w:rsidRPr="00424161" w:rsidRDefault="00733CB7" w:rsidP="0082473E">
      <w:pPr>
        <w:jc w:val="both"/>
        <w:rPr>
          <w:rFonts w:ascii="Arial" w:hAnsi="Arial" w:cs="Arial"/>
          <w:b/>
          <w:bCs/>
          <w:szCs w:val="24"/>
        </w:rPr>
      </w:pPr>
      <w:r w:rsidRPr="00424161">
        <w:rPr>
          <w:rFonts w:ascii="Arial" w:hAnsi="Arial" w:cs="Arial"/>
          <w:szCs w:val="24"/>
        </w:rPr>
        <w:t xml:space="preserve">A famous example by Durkheim is the correlation of suicide rates with religion in regions of Prussia. Durkheim found a positive association between the proportion of Protestants in a region and the rate of suicide. This could be interpreted as evidence that Protestants were more likely than Catholics to </w:t>
      </w:r>
      <w:r w:rsidR="00246773" w:rsidRPr="00424161">
        <w:rPr>
          <w:rFonts w:ascii="Arial" w:hAnsi="Arial" w:cs="Arial"/>
          <w:szCs w:val="24"/>
        </w:rPr>
        <w:t xml:space="preserve">die from </w:t>
      </w:r>
      <w:r w:rsidRPr="00424161">
        <w:rPr>
          <w:rFonts w:ascii="Arial" w:hAnsi="Arial" w:cs="Arial"/>
          <w:szCs w:val="24"/>
        </w:rPr>
        <w:t xml:space="preserve">suicide (perhaps because of their weaker social support structures); but another possibility is that the high suicide rate in predominantly Protestant regions was due to suicides in Catholics in these regions who were socially isolated. Without data at individual level, it is unclear which if either of these explanations represents cause and effect: the group classification of majority religion is not a good measure of religion of the individual, and it is not therefore possible to draw robust conclusions about relationships at the individual level. </w:t>
      </w:r>
    </w:p>
    <w:p w14:paraId="06E2063A" w14:textId="77777777" w:rsidR="00733CB7" w:rsidRDefault="00733CB7" w:rsidP="00733CB7">
      <w:pPr>
        <w:rPr>
          <w:b/>
          <w:bCs/>
          <w:sz w:val="28"/>
          <w:szCs w:val="28"/>
        </w:rPr>
      </w:pPr>
    </w:p>
    <w:p w14:paraId="19435902" w14:textId="553FA182" w:rsidR="002913E1" w:rsidRPr="00B52755" w:rsidRDefault="00FF40D4" w:rsidP="00B52755">
      <w:pPr>
        <w:pStyle w:val="Heading3"/>
        <w:rPr>
          <w:rFonts w:ascii="Arial" w:eastAsiaTheme="minorHAnsi" w:hAnsi="Arial" w:cs="Arial"/>
          <w:b/>
          <w:bCs/>
          <w:color w:val="auto"/>
          <w:lang w:val="en-GB"/>
        </w:rPr>
      </w:pPr>
      <w:bookmarkStart w:id="0" w:name="_Hlk51617004"/>
      <w:r w:rsidRPr="00B52755">
        <w:rPr>
          <w:rFonts w:ascii="Arial" w:eastAsia="Arial Unicode MS" w:hAnsi="Arial" w:cs="Arial"/>
          <w:b/>
          <w:bCs/>
          <w:color w:val="auto"/>
        </w:rPr>
        <w:t>1.3.1.</w:t>
      </w:r>
      <w:r w:rsidRPr="00B52755">
        <w:rPr>
          <w:rFonts w:ascii="Arial" w:eastAsia="Arial Unicode MS" w:hAnsi="Arial" w:cs="Arial"/>
          <w:b/>
          <w:bCs/>
          <w:color w:val="auto"/>
        </w:rPr>
        <w:tab/>
      </w:r>
      <w:r w:rsidR="002913E1" w:rsidRPr="00B52755">
        <w:rPr>
          <w:rFonts w:ascii="Arial" w:eastAsia="Arial Unicode MS" w:hAnsi="Arial" w:cs="Arial"/>
          <w:b/>
          <w:bCs/>
          <w:color w:val="auto"/>
        </w:rPr>
        <w:t xml:space="preserve">Advantages and disadvantages of </w:t>
      </w:r>
      <w:r w:rsidR="005173D5" w:rsidRPr="00B52755">
        <w:rPr>
          <w:rFonts w:ascii="Arial" w:eastAsia="Arial Unicode MS" w:hAnsi="Arial" w:cs="Arial"/>
          <w:b/>
          <w:bCs/>
          <w:color w:val="auto"/>
        </w:rPr>
        <w:t>ecologic</w:t>
      </w:r>
      <w:r w:rsidR="002913E1" w:rsidRPr="00B52755">
        <w:rPr>
          <w:rFonts w:ascii="Arial" w:eastAsia="Arial Unicode MS" w:hAnsi="Arial" w:cs="Arial"/>
          <w:b/>
          <w:bCs/>
          <w:color w:val="auto"/>
        </w:rPr>
        <w:t xml:space="preserve"> studies </w:t>
      </w:r>
      <w:bookmarkEnd w:id="0"/>
    </w:p>
    <w:p w14:paraId="7B69ABCF" w14:textId="77777777" w:rsidR="00FF40D4" w:rsidRPr="00245CDB" w:rsidRDefault="00FF40D4" w:rsidP="00733CB7">
      <w:pPr>
        <w:rPr>
          <w:rFonts w:ascii="Arial" w:eastAsia="Arial Unicode MS" w:hAnsi="Arial" w:cs="Arial"/>
          <w:b/>
          <w:bCs/>
          <w:szCs w:val="24"/>
        </w:rPr>
      </w:pPr>
    </w:p>
    <w:p w14:paraId="47BA6D2E" w14:textId="1FF11CFD" w:rsidR="002913E1" w:rsidRPr="00245CDB" w:rsidRDefault="002913E1" w:rsidP="00733CB7">
      <w:pPr>
        <w:rPr>
          <w:rFonts w:ascii="Arial" w:eastAsia="Arial Unicode MS" w:hAnsi="Arial" w:cs="Arial"/>
          <w:b/>
          <w:bCs/>
          <w:szCs w:val="24"/>
        </w:rPr>
      </w:pPr>
      <w:r w:rsidRPr="00245CDB">
        <w:rPr>
          <w:rFonts w:ascii="Arial" w:eastAsia="Arial Unicode MS" w:hAnsi="Arial" w:cs="Arial"/>
          <w:b/>
          <w:bCs/>
          <w:szCs w:val="24"/>
        </w:rPr>
        <w:t>Advantages</w:t>
      </w:r>
      <w:r w:rsidR="00FF40D4" w:rsidRPr="00245CDB">
        <w:rPr>
          <w:rFonts w:ascii="Arial" w:eastAsia="Arial Unicode MS" w:hAnsi="Arial" w:cs="Arial"/>
          <w:b/>
          <w:bCs/>
          <w:szCs w:val="24"/>
        </w:rPr>
        <w:t>:</w:t>
      </w:r>
      <w:r w:rsidRPr="00245CDB">
        <w:rPr>
          <w:rFonts w:ascii="Arial" w:eastAsia="Arial Unicode MS" w:hAnsi="Arial" w:cs="Arial"/>
          <w:b/>
          <w:bCs/>
          <w:szCs w:val="24"/>
        </w:rPr>
        <w:t xml:space="preserve"> </w:t>
      </w:r>
    </w:p>
    <w:p w14:paraId="78C431E7" w14:textId="24E6CBE7" w:rsidR="009D5DD5" w:rsidRPr="00245CDB" w:rsidRDefault="002913E1" w:rsidP="0082473E">
      <w:pPr>
        <w:pStyle w:val="ListParagraph"/>
        <w:numPr>
          <w:ilvl w:val="0"/>
          <w:numId w:val="10"/>
        </w:numPr>
        <w:ind w:left="567"/>
        <w:jc w:val="both"/>
        <w:rPr>
          <w:rFonts w:ascii="Arial" w:eastAsia="Arial Unicode MS" w:hAnsi="Arial" w:cs="Arial"/>
        </w:rPr>
      </w:pPr>
      <w:r w:rsidRPr="00245CDB">
        <w:rPr>
          <w:rFonts w:ascii="Arial" w:eastAsia="Arial Unicode MS" w:hAnsi="Arial" w:cs="Arial"/>
        </w:rPr>
        <w:t xml:space="preserve">Often </w:t>
      </w:r>
      <w:r w:rsidR="00B227CD">
        <w:rPr>
          <w:rFonts w:ascii="Arial" w:eastAsia="Arial Unicode MS" w:hAnsi="Arial" w:cs="Arial"/>
        </w:rPr>
        <w:t xml:space="preserve">relatively </w:t>
      </w:r>
      <w:r w:rsidRPr="00245CDB">
        <w:rPr>
          <w:rFonts w:ascii="Arial" w:eastAsia="Arial Unicode MS" w:hAnsi="Arial" w:cs="Arial"/>
        </w:rPr>
        <w:t xml:space="preserve">cheap and quick to carry out </w:t>
      </w:r>
    </w:p>
    <w:p w14:paraId="7CDCB51F" w14:textId="7A3EF3EA" w:rsidR="00232A1B" w:rsidRPr="00245CDB" w:rsidRDefault="00232A1B" w:rsidP="0082473E">
      <w:pPr>
        <w:pStyle w:val="ListParagraph"/>
        <w:numPr>
          <w:ilvl w:val="0"/>
          <w:numId w:val="10"/>
        </w:numPr>
        <w:ind w:left="567"/>
        <w:jc w:val="both"/>
        <w:rPr>
          <w:rFonts w:ascii="Arial" w:eastAsia="Arial Unicode MS" w:hAnsi="Arial" w:cs="Arial"/>
        </w:rPr>
      </w:pPr>
      <w:r w:rsidRPr="00245CDB">
        <w:rPr>
          <w:rFonts w:ascii="Arial" w:eastAsia="Arial Unicode MS" w:hAnsi="Arial" w:cs="Arial"/>
        </w:rPr>
        <w:t>Appropriate for analysis of population-level features (e.g. per capita income, laws, low emission zones)</w:t>
      </w:r>
    </w:p>
    <w:p w14:paraId="22658631" w14:textId="25B714CC" w:rsidR="009D5DD5" w:rsidRPr="00245CDB" w:rsidRDefault="00F14F70" w:rsidP="0082473E">
      <w:pPr>
        <w:pStyle w:val="ListParagraph"/>
        <w:numPr>
          <w:ilvl w:val="0"/>
          <w:numId w:val="10"/>
        </w:numPr>
        <w:ind w:left="567"/>
        <w:jc w:val="both"/>
        <w:rPr>
          <w:rFonts w:ascii="Arial" w:eastAsia="Arial Unicode MS" w:hAnsi="Arial" w:cs="Arial"/>
        </w:rPr>
      </w:pPr>
      <w:r>
        <w:rPr>
          <w:rFonts w:ascii="Arial" w:eastAsia="Arial Unicode MS" w:hAnsi="Arial" w:cs="Arial"/>
        </w:rPr>
        <w:t>Uses r</w:t>
      </w:r>
      <w:r w:rsidR="002913E1" w:rsidRPr="00245CDB">
        <w:rPr>
          <w:rFonts w:ascii="Arial" w:eastAsia="Arial Unicode MS" w:hAnsi="Arial" w:cs="Arial"/>
        </w:rPr>
        <w:t xml:space="preserve">outine </w:t>
      </w:r>
      <w:r>
        <w:rPr>
          <w:rFonts w:ascii="Arial" w:eastAsia="Arial Unicode MS" w:hAnsi="Arial" w:cs="Arial"/>
        </w:rPr>
        <w:t>or</w:t>
      </w:r>
      <w:r w:rsidR="002913E1" w:rsidRPr="00245CDB">
        <w:rPr>
          <w:rFonts w:ascii="Arial" w:eastAsia="Arial Unicode MS" w:hAnsi="Arial" w:cs="Arial"/>
        </w:rPr>
        <w:t xml:space="preserve"> frequently </w:t>
      </w:r>
      <w:r>
        <w:rPr>
          <w:rFonts w:ascii="Arial" w:eastAsia="Arial Unicode MS" w:hAnsi="Arial" w:cs="Arial"/>
        </w:rPr>
        <w:t>collected data</w:t>
      </w:r>
      <w:r w:rsidR="002913E1" w:rsidRPr="00245CDB">
        <w:rPr>
          <w:rFonts w:ascii="Arial" w:eastAsia="Arial Unicode MS" w:hAnsi="Arial" w:cs="Arial"/>
        </w:rPr>
        <w:t xml:space="preserve"> </w:t>
      </w:r>
      <w:r w:rsidR="00095CF2">
        <w:rPr>
          <w:rFonts w:ascii="Arial" w:eastAsia="Arial Unicode MS" w:hAnsi="Arial" w:cs="Arial"/>
        </w:rPr>
        <w:t>(e.g. routine facility records, Demographic Health Surveys</w:t>
      </w:r>
      <w:r w:rsidR="000653B2">
        <w:rPr>
          <w:rFonts w:ascii="Arial" w:eastAsia="Arial Unicode MS" w:hAnsi="Arial" w:cs="Arial"/>
        </w:rPr>
        <w:t xml:space="preserve"> (DHS)</w:t>
      </w:r>
      <w:r w:rsidR="00041F75">
        <w:rPr>
          <w:rFonts w:ascii="Arial" w:eastAsia="Arial Unicode MS" w:hAnsi="Arial" w:cs="Arial"/>
        </w:rPr>
        <w:t xml:space="preserve">, </w:t>
      </w:r>
      <w:hyperlink r:id="rId14" w:history="1">
        <w:r w:rsidR="00041F75" w:rsidRPr="00041F75">
          <w:rPr>
            <w:rStyle w:val="Hyperlink"/>
            <w:rFonts w:ascii="Arial" w:eastAsia="Arial Unicode MS" w:hAnsi="Arial" w:cs="Arial"/>
          </w:rPr>
          <w:t>WHO’s World Health Statistics</w:t>
        </w:r>
      </w:hyperlink>
      <w:r w:rsidR="00041F75">
        <w:rPr>
          <w:rFonts w:ascii="Arial" w:eastAsia="Arial Unicode MS" w:hAnsi="Arial" w:cs="Arial"/>
        </w:rPr>
        <w:t>/Global Health Observatory</w:t>
      </w:r>
      <w:r w:rsidR="00095CF2">
        <w:rPr>
          <w:rFonts w:ascii="Arial" w:eastAsia="Arial Unicode MS" w:hAnsi="Arial" w:cs="Arial"/>
        </w:rPr>
        <w:t>).</w:t>
      </w:r>
      <w:r w:rsidR="00041F75">
        <w:rPr>
          <w:rFonts w:ascii="Arial" w:eastAsia="Arial Unicode MS" w:hAnsi="Arial" w:cs="Arial"/>
        </w:rPr>
        <w:t xml:space="preserve"> See more in </w:t>
      </w:r>
      <w:r w:rsidR="00934ACE" w:rsidRPr="00934ACE">
        <w:rPr>
          <w:rFonts w:ascii="Arial" w:eastAsia="Arial Unicode MS" w:hAnsi="Arial" w:cs="Arial"/>
        </w:rPr>
        <w:t>Appendix II - Routine Data 201</w:t>
      </w:r>
      <w:r w:rsidR="00934ACE" w:rsidRPr="00DA54EA">
        <w:rPr>
          <w:rFonts w:ascii="Arial" w:eastAsia="Arial Unicode MS" w:hAnsi="Arial" w:cs="Arial"/>
        </w:rPr>
        <w:t>9</w:t>
      </w:r>
      <w:r w:rsidR="00A0621B" w:rsidRPr="00DA54EA">
        <w:rPr>
          <w:rFonts w:ascii="Arial" w:eastAsia="Arial Unicode MS" w:hAnsi="Arial" w:cs="Arial"/>
        </w:rPr>
        <w:t>.</w:t>
      </w:r>
      <w:r w:rsidR="00284CE6" w:rsidRPr="00DA54EA">
        <w:rPr>
          <w:rFonts w:ascii="Arial" w:eastAsia="Arial Unicode MS" w:hAnsi="Arial" w:cs="Arial"/>
        </w:rPr>
        <w:t>docx</w:t>
      </w:r>
      <w:r w:rsidR="00041F75">
        <w:rPr>
          <w:rFonts w:ascii="Arial" w:eastAsia="Arial Unicode MS" w:hAnsi="Arial" w:cs="Arial"/>
        </w:rPr>
        <w:t>.</w:t>
      </w:r>
    </w:p>
    <w:p w14:paraId="4717B7E3" w14:textId="7D3A0537" w:rsidR="009D5DD5" w:rsidRPr="00245CDB" w:rsidRDefault="00733CB7" w:rsidP="0082473E">
      <w:pPr>
        <w:pStyle w:val="ListParagraph"/>
        <w:numPr>
          <w:ilvl w:val="0"/>
          <w:numId w:val="10"/>
        </w:numPr>
        <w:ind w:left="567"/>
        <w:jc w:val="both"/>
        <w:rPr>
          <w:rFonts w:ascii="Arial" w:eastAsia="Arial Unicode MS" w:hAnsi="Arial" w:cs="Arial"/>
        </w:rPr>
      </w:pPr>
      <w:r w:rsidRPr="00245CDB">
        <w:rPr>
          <w:rFonts w:ascii="Arial" w:eastAsia="Arial Unicode MS" w:hAnsi="Arial" w:cs="Arial"/>
        </w:rPr>
        <w:t>D</w:t>
      </w:r>
      <w:r w:rsidR="002913E1" w:rsidRPr="00245CDB">
        <w:rPr>
          <w:rFonts w:ascii="Arial" w:eastAsia="Arial Unicode MS" w:hAnsi="Arial" w:cs="Arial"/>
        </w:rPr>
        <w:t>ifferences in exposure between areas or over time may be larger than those between</w:t>
      </w:r>
      <w:r w:rsidR="009D5DD5" w:rsidRPr="00245CDB">
        <w:rPr>
          <w:rFonts w:ascii="Arial" w:eastAsia="Arial Unicode MS" w:hAnsi="Arial" w:cs="Arial"/>
        </w:rPr>
        <w:t xml:space="preserve"> </w:t>
      </w:r>
      <w:r w:rsidR="002913E1" w:rsidRPr="00245CDB">
        <w:rPr>
          <w:rFonts w:ascii="Arial" w:eastAsia="Arial Unicode MS" w:hAnsi="Arial" w:cs="Arial"/>
        </w:rPr>
        <w:t xml:space="preserve">individuals </w:t>
      </w:r>
    </w:p>
    <w:p w14:paraId="3C2DA68D" w14:textId="5DCC1C66" w:rsidR="002913E1" w:rsidRDefault="005173D5" w:rsidP="0082473E">
      <w:pPr>
        <w:pStyle w:val="ListParagraph"/>
        <w:numPr>
          <w:ilvl w:val="0"/>
          <w:numId w:val="10"/>
        </w:numPr>
        <w:ind w:left="567"/>
        <w:jc w:val="both"/>
        <w:rPr>
          <w:rFonts w:ascii="Arial" w:eastAsia="Arial Unicode MS" w:hAnsi="Arial" w:cs="Arial"/>
        </w:rPr>
      </w:pPr>
      <w:r w:rsidRPr="00245CDB">
        <w:rPr>
          <w:rFonts w:ascii="Arial" w:eastAsia="Arial Unicode MS" w:hAnsi="Arial" w:cs="Arial"/>
        </w:rPr>
        <w:t>Ecologic</w:t>
      </w:r>
      <w:r w:rsidR="002913E1" w:rsidRPr="00245CDB">
        <w:rPr>
          <w:rFonts w:ascii="Arial" w:eastAsia="Arial Unicode MS" w:hAnsi="Arial" w:cs="Arial"/>
        </w:rPr>
        <w:t xml:space="preserve"> studies are useful for generating hypotheses to be tested at individual level</w:t>
      </w:r>
    </w:p>
    <w:p w14:paraId="7A6A6645" w14:textId="77777777" w:rsidR="009657A1" w:rsidRPr="00245CDB" w:rsidRDefault="009657A1" w:rsidP="00B52755">
      <w:pPr>
        <w:pStyle w:val="ListParagraph"/>
        <w:ind w:left="567"/>
        <w:jc w:val="both"/>
        <w:rPr>
          <w:rFonts w:ascii="Arial" w:eastAsia="Arial Unicode MS" w:hAnsi="Arial" w:cs="Arial"/>
        </w:rPr>
      </w:pPr>
    </w:p>
    <w:p w14:paraId="2033CBC1" w14:textId="7FF1CD6E" w:rsidR="002913E1" w:rsidRPr="00245CDB" w:rsidRDefault="002913E1" w:rsidP="0082473E">
      <w:pPr>
        <w:jc w:val="both"/>
        <w:rPr>
          <w:rFonts w:ascii="Arial" w:eastAsia="Arial Unicode MS" w:hAnsi="Arial" w:cs="Arial"/>
          <w:b/>
          <w:bCs/>
          <w:szCs w:val="24"/>
        </w:rPr>
      </w:pPr>
      <w:r w:rsidRPr="00245CDB">
        <w:rPr>
          <w:rFonts w:ascii="Arial" w:eastAsia="Arial Unicode MS" w:hAnsi="Arial" w:cs="Arial"/>
          <w:b/>
          <w:bCs/>
          <w:szCs w:val="24"/>
        </w:rPr>
        <w:t>Disadvantages</w:t>
      </w:r>
      <w:r w:rsidR="00FF40D4" w:rsidRPr="00245CDB">
        <w:rPr>
          <w:rFonts w:ascii="Arial" w:eastAsia="Arial Unicode MS" w:hAnsi="Arial" w:cs="Arial"/>
          <w:b/>
          <w:bCs/>
          <w:szCs w:val="24"/>
        </w:rPr>
        <w:t>:</w:t>
      </w:r>
      <w:r w:rsidRPr="00245CDB">
        <w:rPr>
          <w:rFonts w:ascii="Arial" w:eastAsia="Arial Unicode MS" w:hAnsi="Arial" w:cs="Arial"/>
          <w:b/>
          <w:bCs/>
          <w:szCs w:val="24"/>
        </w:rPr>
        <w:t xml:space="preserve"> </w:t>
      </w:r>
    </w:p>
    <w:p w14:paraId="5133D982" w14:textId="77777777" w:rsidR="00733CB7" w:rsidRPr="00245CDB" w:rsidRDefault="002913E1" w:rsidP="0082473E">
      <w:pPr>
        <w:pStyle w:val="ListParagraph"/>
        <w:numPr>
          <w:ilvl w:val="0"/>
          <w:numId w:val="5"/>
        </w:numPr>
        <w:ind w:left="567"/>
        <w:jc w:val="both"/>
        <w:rPr>
          <w:rFonts w:ascii="Arial" w:eastAsia="Arial Unicode MS" w:hAnsi="Arial" w:cs="Arial"/>
        </w:rPr>
      </w:pPr>
      <w:r w:rsidRPr="00245CDB">
        <w:rPr>
          <w:rFonts w:ascii="Arial" w:eastAsia="Arial Unicode MS" w:hAnsi="Arial" w:cs="Arial"/>
        </w:rPr>
        <w:lastRenderedPageBreak/>
        <w:t xml:space="preserve">Data are often unavailable on confounding factors </w:t>
      </w:r>
    </w:p>
    <w:p w14:paraId="15330A5F" w14:textId="29177A8A" w:rsidR="00733CB7" w:rsidRPr="00245CDB" w:rsidRDefault="002913E1" w:rsidP="0082473E">
      <w:pPr>
        <w:pStyle w:val="ListParagraph"/>
        <w:numPr>
          <w:ilvl w:val="0"/>
          <w:numId w:val="5"/>
        </w:numPr>
        <w:ind w:left="567"/>
        <w:jc w:val="both"/>
        <w:rPr>
          <w:rFonts w:ascii="Arial" w:eastAsia="Arial Unicode MS" w:hAnsi="Arial" w:cs="Arial"/>
        </w:rPr>
      </w:pPr>
      <w:r w:rsidRPr="00245CDB">
        <w:rPr>
          <w:rFonts w:ascii="Arial" w:eastAsia="Arial Unicode MS" w:hAnsi="Arial" w:cs="Arial"/>
        </w:rPr>
        <w:t xml:space="preserve">Measures of exposure are only surrogates based on the average in the population: grouped results cannot reliably be extrapolated to the individual level </w:t>
      </w:r>
      <w:r w:rsidR="00232A1B" w:rsidRPr="00245CDB">
        <w:rPr>
          <w:rFonts w:ascii="Arial" w:eastAsia="Arial Unicode MS" w:hAnsi="Arial" w:cs="Arial"/>
        </w:rPr>
        <w:t>(e.g. per capita income)</w:t>
      </w:r>
    </w:p>
    <w:p w14:paraId="4DAC6746" w14:textId="31C667B7" w:rsidR="002913E1" w:rsidRPr="00245CDB" w:rsidRDefault="002913E1" w:rsidP="0082473E">
      <w:pPr>
        <w:pStyle w:val="ListParagraph"/>
        <w:numPr>
          <w:ilvl w:val="0"/>
          <w:numId w:val="5"/>
        </w:numPr>
        <w:ind w:left="567"/>
        <w:jc w:val="both"/>
        <w:rPr>
          <w:rFonts w:ascii="Arial" w:eastAsia="Arial Unicode MS" w:hAnsi="Arial" w:cs="Arial"/>
        </w:rPr>
      </w:pPr>
      <w:r w:rsidRPr="00245CDB">
        <w:rPr>
          <w:rFonts w:ascii="Arial" w:eastAsia="Arial Unicode MS" w:hAnsi="Arial" w:cs="Arial"/>
        </w:rPr>
        <w:t xml:space="preserve">There may be systematic differences between areas or over time in recording of disease frequency: </w:t>
      </w:r>
    </w:p>
    <w:p w14:paraId="5960DA70" w14:textId="77777777" w:rsidR="00733CB7" w:rsidRPr="00245CDB" w:rsidRDefault="00733CB7" w:rsidP="0082473E">
      <w:pPr>
        <w:pStyle w:val="ListParagraph"/>
        <w:ind w:left="993"/>
        <w:jc w:val="both"/>
        <w:rPr>
          <w:rFonts w:ascii="Arial" w:eastAsia="Arial Unicode MS" w:hAnsi="Arial" w:cs="Arial"/>
        </w:rPr>
      </w:pPr>
      <w:r w:rsidRPr="00245CDB">
        <w:rPr>
          <w:rFonts w:ascii="Arial" w:eastAsia="Arial Unicode MS" w:hAnsi="Arial" w:cs="Arial"/>
        </w:rPr>
        <w:t xml:space="preserve">- quality of diagnosis </w:t>
      </w:r>
    </w:p>
    <w:p w14:paraId="73A8D174" w14:textId="77777777" w:rsidR="00733CB7" w:rsidRPr="00245CDB" w:rsidRDefault="00733CB7" w:rsidP="0082473E">
      <w:pPr>
        <w:pStyle w:val="ListParagraph"/>
        <w:ind w:left="993"/>
        <w:jc w:val="both"/>
        <w:rPr>
          <w:rFonts w:ascii="Arial" w:eastAsia="Arial Unicode MS" w:hAnsi="Arial" w:cs="Arial"/>
        </w:rPr>
      </w:pPr>
      <w:r w:rsidRPr="00245CDB">
        <w:rPr>
          <w:rFonts w:ascii="Arial" w:eastAsia="Arial Unicode MS" w:hAnsi="Arial" w:cs="Arial"/>
        </w:rPr>
        <w:t xml:space="preserve">- disease classification </w:t>
      </w:r>
    </w:p>
    <w:p w14:paraId="2E783605" w14:textId="77777777" w:rsidR="00733CB7" w:rsidRPr="00245CDB" w:rsidRDefault="00733CB7" w:rsidP="0082473E">
      <w:pPr>
        <w:pStyle w:val="ListParagraph"/>
        <w:ind w:left="993"/>
        <w:jc w:val="both"/>
        <w:rPr>
          <w:rFonts w:ascii="Arial" w:eastAsia="Arial Unicode MS" w:hAnsi="Arial" w:cs="Arial"/>
        </w:rPr>
      </w:pPr>
      <w:r w:rsidRPr="00245CDB">
        <w:rPr>
          <w:rFonts w:ascii="Arial" w:eastAsia="Arial Unicode MS" w:hAnsi="Arial" w:cs="Arial"/>
        </w:rPr>
        <w:t xml:space="preserve">- completeness of reporting </w:t>
      </w:r>
    </w:p>
    <w:p w14:paraId="54BD206D" w14:textId="77777777" w:rsidR="00733CB7" w:rsidRPr="00245CDB" w:rsidRDefault="00733CB7" w:rsidP="0082473E">
      <w:pPr>
        <w:pStyle w:val="ListParagraph"/>
        <w:ind w:left="993"/>
        <w:jc w:val="both"/>
        <w:rPr>
          <w:rFonts w:ascii="Arial" w:eastAsia="Arial Unicode MS" w:hAnsi="Arial" w:cs="Arial"/>
        </w:rPr>
      </w:pPr>
      <w:r w:rsidRPr="00245CDB">
        <w:rPr>
          <w:rFonts w:ascii="Arial" w:eastAsia="Arial Unicode MS" w:hAnsi="Arial" w:cs="Arial"/>
        </w:rPr>
        <w:t xml:space="preserve">- differential survival </w:t>
      </w:r>
    </w:p>
    <w:p w14:paraId="2385A6E8" w14:textId="5E54AE08" w:rsidR="00733CB7" w:rsidRPr="00245CDB" w:rsidRDefault="00733CB7" w:rsidP="0082473E">
      <w:pPr>
        <w:pStyle w:val="ListParagraph"/>
        <w:ind w:left="993"/>
        <w:jc w:val="both"/>
        <w:rPr>
          <w:rFonts w:ascii="Arial" w:eastAsia="Arial Unicode MS" w:hAnsi="Arial" w:cs="Arial"/>
        </w:rPr>
      </w:pPr>
      <w:r w:rsidRPr="00245CDB">
        <w:rPr>
          <w:rFonts w:ascii="Arial" w:eastAsia="Arial Unicode MS" w:hAnsi="Arial" w:cs="Arial"/>
        </w:rPr>
        <w:t>- population under/over enumeration</w:t>
      </w:r>
    </w:p>
    <w:p w14:paraId="63A0982F" w14:textId="77777777" w:rsidR="00733CB7" w:rsidRPr="00245CDB" w:rsidRDefault="00733CB7" w:rsidP="0082473E">
      <w:pPr>
        <w:pStyle w:val="ListParagraph"/>
        <w:numPr>
          <w:ilvl w:val="0"/>
          <w:numId w:val="5"/>
        </w:numPr>
        <w:ind w:left="567"/>
        <w:jc w:val="both"/>
        <w:rPr>
          <w:rFonts w:ascii="Arial" w:eastAsia="Arial Unicode MS" w:hAnsi="Arial" w:cs="Arial"/>
        </w:rPr>
      </w:pPr>
      <w:r w:rsidRPr="00245CDB">
        <w:rPr>
          <w:rFonts w:ascii="Arial" w:eastAsia="Arial Unicode MS" w:hAnsi="Arial" w:cs="Arial"/>
        </w:rPr>
        <w:t>There may be systematic differences in the measurement of exposures</w:t>
      </w:r>
    </w:p>
    <w:p w14:paraId="0938FEB0" w14:textId="77777777" w:rsidR="003D034F" w:rsidRDefault="00733CB7" w:rsidP="0082473E">
      <w:pPr>
        <w:pStyle w:val="ListParagraph"/>
        <w:numPr>
          <w:ilvl w:val="0"/>
          <w:numId w:val="5"/>
        </w:numPr>
        <w:ind w:left="567"/>
        <w:jc w:val="both"/>
        <w:rPr>
          <w:rFonts w:ascii="Arial" w:eastAsia="Arial Unicode MS" w:hAnsi="Arial" w:cs="Arial"/>
        </w:rPr>
      </w:pPr>
      <w:r w:rsidRPr="00245CDB">
        <w:rPr>
          <w:rFonts w:ascii="Arial" w:eastAsia="Arial Unicode MS" w:hAnsi="Arial" w:cs="Arial"/>
        </w:rPr>
        <w:t>Spatial boundaries sometimes artificially divide populations in ways that may obscure the true distribution of exposure and disease risk</w:t>
      </w:r>
    </w:p>
    <w:p w14:paraId="59AB7DE9" w14:textId="1105090D" w:rsidR="00733CB7" w:rsidRPr="00245CDB" w:rsidRDefault="00733CB7" w:rsidP="003D034F">
      <w:pPr>
        <w:pStyle w:val="ListParagraph"/>
        <w:ind w:left="567"/>
        <w:jc w:val="both"/>
        <w:rPr>
          <w:rFonts w:ascii="Arial" w:eastAsia="Arial Unicode MS" w:hAnsi="Arial" w:cs="Arial"/>
        </w:rPr>
      </w:pPr>
      <w:r w:rsidRPr="00245CDB">
        <w:rPr>
          <w:rFonts w:ascii="Arial" w:eastAsia="Arial Unicode MS" w:hAnsi="Arial" w:cs="Arial"/>
        </w:rPr>
        <w:t xml:space="preserve"> </w:t>
      </w:r>
    </w:p>
    <w:p w14:paraId="31616B12" w14:textId="13154E02" w:rsidR="00C04AC6" w:rsidRPr="00B52755" w:rsidRDefault="00791AEE" w:rsidP="00B52755">
      <w:pPr>
        <w:pStyle w:val="Heading2"/>
        <w:rPr>
          <w:rFonts w:ascii="Arial" w:eastAsiaTheme="minorHAnsi" w:hAnsi="Arial" w:cs="Arial"/>
          <w:b/>
          <w:bCs/>
          <w:color w:val="auto"/>
          <w:szCs w:val="24"/>
          <w:lang w:val="en-GB"/>
        </w:rPr>
      </w:pPr>
      <w:r w:rsidRPr="00B52755">
        <w:rPr>
          <w:rFonts w:ascii="Arial" w:eastAsia="Arial Unicode MS" w:hAnsi="Arial" w:cs="Arial"/>
          <w:b/>
          <w:bCs/>
          <w:color w:val="auto"/>
          <w:sz w:val="24"/>
          <w:szCs w:val="24"/>
        </w:rPr>
        <w:t>1.4.</w:t>
      </w:r>
      <w:r w:rsidRPr="00B52755">
        <w:rPr>
          <w:rFonts w:ascii="Arial" w:eastAsia="Arial Unicode MS" w:hAnsi="Arial" w:cs="Arial"/>
          <w:b/>
          <w:bCs/>
          <w:color w:val="auto"/>
          <w:sz w:val="24"/>
          <w:szCs w:val="24"/>
        </w:rPr>
        <w:tab/>
      </w:r>
      <w:r w:rsidR="00C04AC6" w:rsidRPr="00B52755">
        <w:rPr>
          <w:rFonts w:ascii="Arial" w:eastAsia="Arial Unicode MS" w:hAnsi="Arial" w:cs="Arial"/>
          <w:b/>
          <w:bCs/>
          <w:color w:val="auto"/>
          <w:sz w:val="24"/>
          <w:szCs w:val="24"/>
        </w:rPr>
        <w:t>Ecologic studies are sometimes the design of choice</w:t>
      </w:r>
    </w:p>
    <w:p w14:paraId="24F24312" w14:textId="77777777" w:rsidR="00713B69" w:rsidRPr="00C04AC6" w:rsidRDefault="00713B69" w:rsidP="00713B69">
      <w:pPr>
        <w:pStyle w:val="ListParagraph"/>
        <w:ind w:left="709"/>
        <w:rPr>
          <w:rFonts w:eastAsiaTheme="minorHAnsi"/>
          <w:b/>
          <w:bCs/>
          <w:color w:val="000000"/>
          <w:sz w:val="28"/>
          <w:szCs w:val="28"/>
          <w:lang w:val="en-GB"/>
        </w:rPr>
      </w:pPr>
    </w:p>
    <w:p w14:paraId="36B3CD54" w14:textId="0CCE6CDE" w:rsidR="00C04AC6" w:rsidRPr="00727614" w:rsidRDefault="00C04AC6" w:rsidP="00727614">
      <w:pPr>
        <w:ind w:left="-11"/>
        <w:jc w:val="both"/>
        <w:rPr>
          <w:rFonts w:ascii="Arial" w:eastAsiaTheme="minorHAnsi" w:hAnsi="Arial" w:cs="Arial"/>
          <w:bCs/>
          <w:color w:val="000000"/>
          <w:szCs w:val="24"/>
          <w:lang w:val="en-GB"/>
        </w:rPr>
      </w:pPr>
      <w:r w:rsidRPr="00727614">
        <w:rPr>
          <w:rFonts w:ascii="Arial" w:eastAsiaTheme="minorHAnsi" w:hAnsi="Arial" w:cs="Arial"/>
          <w:bCs/>
          <w:color w:val="000000"/>
          <w:szCs w:val="24"/>
          <w:lang w:val="en-GB"/>
        </w:rPr>
        <w:t xml:space="preserve">Ecologic studies are not always the “poor relations” in the family of epidemiological designs. Sometimes they are the appropriate choice. This is when one is specifically interested in determinants of the health of populations per se rather than when you are using them as </w:t>
      </w:r>
      <w:r w:rsidR="00677CE5">
        <w:rPr>
          <w:rFonts w:ascii="Arial" w:eastAsiaTheme="minorHAnsi" w:hAnsi="Arial" w:cs="Arial"/>
          <w:bCs/>
          <w:color w:val="000000"/>
          <w:szCs w:val="24"/>
          <w:lang w:val="en-GB"/>
        </w:rPr>
        <w:t xml:space="preserve">an efficient </w:t>
      </w:r>
      <w:r w:rsidRPr="00727614">
        <w:rPr>
          <w:rFonts w:ascii="Arial" w:eastAsiaTheme="minorHAnsi" w:hAnsi="Arial" w:cs="Arial"/>
          <w:bCs/>
          <w:color w:val="000000"/>
          <w:szCs w:val="24"/>
          <w:lang w:val="en-GB"/>
        </w:rPr>
        <w:t xml:space="preserve">proxy for looking at an association that you would ideally study at the level of individuals. Ecologic studies are the design of choice </w:t>
      </w:r>
      <w:r w:rsidR="00180D22" w:rsidRPr="00727614">
        <w:rPr>
          <w:rFonts w:ascii="Arial" w:eastAsiaTheme="minorHAnsi" w:hAnsi="Arial" w:cs="Arial"/>
          <w:bCs/>
          <w:color w:val="000000"/>
          <w:szCs w:val="24"/>
          <w:lang w:val="en-GB"/>
        </w:rPr>
        <w:t xml:space="preserve">when for example one is </w:t>
      </w:r>
      <w:r w:rsidRPr="00727614">
        <w:rPr>
          <w:rFonts w:ascii="Arial" w:eastAsiaTheme="minorHAnsi" w:hAnsi="Arial" w:cs="Arial"/>
          <w:bCs/>
          <w:color w:val="000000"/>
          <w:szCs w:val="24"/>
          <w:lang w:val="en-GB"/>
        </w:rPr>
        <w:t>investigati</w:t>
      </w:r>
      <w:r w:rsidR="00180D22" w:rsidRPr="00727614">
        <w:rPr>
          <w:rFonts w:ascii="Arial" w:eastAsiaTheme="minorHAnsi" w:hAnsi="Arial" w:cs="Arial"/>
          <w:bCs/>
          <w:color w:val="000000"/>
          <w:szCs w:val="24"/>
          <w:lang w:val="en-GB"/>
        </w:rPr>
        <w:t>ng</w:t>
      </w:r>
      <w:r w:rsidRPr="00727614">
        <w:rPr>
          <w:rFonts w:ascii="Arial" w:eastAsiaTheme="minorHAnsi" w:hAnsi="Arial" w:cs="Arial"/>
          <w:bCs/>
          <w:color w:val="000000"/>
          <w:szCs w:val="24"/>
          <w:lang w:val="en-GB"/>
        </w:rPr>
        <w:t xml:space="preserve"> the influence of population-level characteristics</w:t>
      </w:r>
      <w:r w:rsidR="00180D22" w:rsidRPr="00727614">
        <w:rPr>
          <w:rFonts w:ascii="Arial" w:eastAsiaTheme="minorHAnsi" w:hAnsi="Arial" w:cs="Arial"/>
          <w:bCs/>
          <w:color w:val="000000"/>
          <w:szCs w:val="24"/>
          <w:lang w:val="en-GB"/>
        </w:rPr>
        <w:t xml:space="preserve"> (</w:t>
      </w:r>
      <w:r w:rsidR="004441F5" w:rsidRPr="00727614">
        <w:rPr>
          <w:rFonts w:ascii="Arial" w:eastAsiaTheme="minorHAnsi" w:hAnsi="Arial" w:cs="Arial"/>
          <w:bCs/>
          <w:color w:val="000000"/>
          <w:szCs w:val="24"/>
          <w:lang w:val="en-GB"/>
        </w:rPr>
        <w:t>e.g.</w:t>
      </w:r>
      <w:r w:rsidR="00180D22" w:rsidRPr="00727614">
        <w:rPr>
          <w:rFonts w:ascii="Arial" w:eastAsiaTheme="minorHAnsi" w:hAnsi="Arial" w:cs="Arial"/>
          <w:bCs/>
          <w:color w:val="000000"/>
          <w:szCs w:val="24"/>
          <w:lang w:val="en-GB"/>
        </w:rPr>
        <w:t xml:space="preserve"> national wealth) on variation in disease rates or mortality between populations</w:t>
      </w:r>
      <w:r w:rsidRPr="00727614">
        <w:rPr>
          <w:rFonts w:ascii="Arial" w:eastAsiaTheme="minorHAnsi" w:hAnsi="Arial" w:cs="Arial"/>
          <w:bCs/>
          <w:color w:val="000000"/>
          <w:szCs w:val="24"/>
          <w:lang w:val="en-GB"/>
        </w:rPr>
        <w:t xml:space="preserve">. </w:t>
      </w:r>
      <w:r w:rsidR="00180D22" w:rsidRPr="00727614">
        <w:rPr>
          <w:rFonts w:ascii="Arial" w:eastAsiaTheme="minorHAnsi" w:hAnsi="Arial" w:cs="Arial"/>
          <w:bCs/>
          <w:color w:val="000000"/>
          <w:szCs w:val="24"/>
          <w:lang w:val="en-GB"/>
        </w:rPr>
        <w:t>This is exemplified by the classic study by Samuel Preston of GNP per capita and life expectancy at birth for national populations published first in 1975 and then republished in the International Journal of Epidemiology in 2007 with commentaries (Preston SH. The changing relation between mortality and level of economic development. Population Studies, Vol. 29, No. 2, July 1975. Int J Epidemiol 2007; 36(3): 484-90).</w:t>
      </w:r>
    </w:p>
    <w:p w14:paraId="050045EC" w14:textId="3B2C754E" w:rsidR="0011793A" w:rsidRPr="00B52755" w:rsidRDefault="00BB6097" w:rsidP="00B52755">
      <w:pPr>
        <w:pStyle w:val="Heading1"/>
        <w:rPr>
          <w:rFonts w:ascii="Arial" w:hAnsi="Arial" w:cs="Arial"/>
          <w:b/>
          <w:bCs/>
          <w:szCs w:val="24"/>
          <w:lang w:val="en-GB"/>
        </w:rPr>
      </w:pPr>
      <w:r w:rsidRPr="00B52755">
        <w:rPr>
          <w:rFonts w:ascii="Arial" w:hAnsi="Arial" w:cs="Arial"/>
          <w:b/>
          <w:bCs/>
          <w:color w:val="auto"/>
          <w:sz w:val="24"/>
          <w:szCs w:val="24"/>
          <w:lang w:val="en-GB"/>
        </w:rPr>
        <w:t>2.</w:t>
      </w:r>
      <w:r w:rsidRPr="00B52755">
        <w:rPr>
          <w:rFonts w:ascii="Arial" w:hAnsi="Arial" w:cs="Arial"/>
          <w:b/>
          <w:bCs/>
          <w:color w:val="auto"/>
          <w:sz w:val="24"/>
          <w:szCs w:val="24"/>
          <w:lang w:val="en-GB"/>
        </w:rPr>
        <w:tab/>
      </w:r>
      <w:r w:rsidR="0011793A" w:rsidRPr="00B52755">
        <w:rPr>
          <w:rFonts w:ascii="Arial" w:hAnsi="Arial" w:cs="Arial"/>
          <w:b/>
          <w:bCs/>
          <w:color w:val="auto"/>
          <w:sz w:val="24"/>
          <w:szCs w:val="24"/>
          <w:lang w:val="en-GB"/>
        </w:rPr>
        <w:t xml:space="preserve">Cross-sectional Studies </w:t>
      </w:r>
    </w:p>
    <w:p w14:paraId="76871A6A" w14:textId="77777777" w:rsidR="0011793A" w:rsidRPr="006E604D" w:rsidRDefault="0011793A" w:rsidP="0011793A">
      <w:pPr>
        <w:tabs>
          <w:tab w:val="left" w:pos="-1440"/>
          <w:tab w:val="left" w:pos="-720"/>
          <w:tab w:val="left" w:pos="0"/>
          <w:tab w:val="left" w:pos="720"/>
          <w:tab w:val="left" w:pos="983"/>
          <w:tab w:val="left" w:pos="1440"/>
        </w:tabs>
        <w:suppressAutoHyphens/>
        <w:jc w:val="both"/>
        <w:rPr>
          <w:rFonts w:ascii="Times New Roman" w:hAnsi="Times New Roman"/>
          <w:sz w:val="22"/>
          <w:szCs w:val="22"/>
          <w:lang w:val="en-GB"/>
        </w:rPr>
      </w:pPr>
    </w:p>
    <w:p w14:paraId="1D124150" w14:textId="68DDAC55" w:rsidR="0011793A" w:rsidRPr="00BB6097"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rPr>
      </w:pPr>
      <w:r w:rsidRPr="00BB6097">
        <w:rPr>
          <w:rFonts w:ascii="Arial" w:hAnsi="Arial" w:cs="Arial"/>
          <w:szCs w:val="24"/>
          <w:lang w:val="en-GB"/>
        </w:rPr>
        <w:t xml:space="preserve">Cross-sectional studies are a simple type of epidemiological study. Information about </w:t>
      </w:r>
      <w:r w:rsidR="009D5DD5" w:rsidRPr="00BB6097">
        <w:rPr>
          <w:rFonts w:ascii="Arial" w:hAnsi="Arial" w:cs="Arial"/>
          <w:szCs w:val="24"/>
          <w:lang w:val="en-GB"/>
        </w:rPr>
        <w:t xml:space="preserve">health-related measures </w:t>
      </w:r>
      <w:r w:rsidRPr="00BB6097">
        <w:rPr>
          <w:rFonts w:ascii="Arial" w:hAnsi="Arial" w:cs="Arial"/>
          <w:szCs w:val="24"/>
          <w:lang w:val="en-GB"/>
        </w:rPr>
        <w:t xml:space="preserve">is collected from each individual </w:t>
      </w:r>
      <w:r w:rsidRPr="00BB6097">
        <w:rPr>
          <w:rFonts w:ascii="Arial" w:hAnsi="Arial" w:cs="Arial"/>
          <w:i/>
          <w:iCs/>
          <w:szCs w:val="24"/>
          <w:lang w:val="en-GB"/>
        </w:rPr>
        <w:t>at one point in time</w:t>
      </w:r>
      <w:r w:rsidRPr="00BB6097">
        <w:rPr>
          <w:rFonts w:ascii="Arial" w:hAnsi="Arial" w:cs="Arial"/>
          <w:szCs w:val="24"/>
          <w:lang w:val="en-GB"/>
        </w:rPr>
        <w:t>.</w:t>
      </w:r>
    </w:p>
    <w:p w14:paraId="60604C56" w14:textId="77777777" w:rsidR="0011793A" w:rsidRPr="00BB6097"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695D7ADF" w14:textId="6A088B18" w:rsidR="0011793A" w:rsidRPr="00BB6097"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BB6097">
        <w:rPr>
          <w:rFonts w:ascii="Arial" w:hAnsi="Arial" w:cs="Arial"/>
          <w:szCs w:val="24"/>
          <w:lang w:val="en-GB"/>
        </w:rPr>
        <w:t>Information can be gathered about outcomes (e.g. diseases, infections, or other conditions of interest), about exposures (e.g. smoking, diet), or about both outcomes and exposures at the same time. When you see the word “survey” in the literature or the press, it usually means a cross-sectional study (but not always, which is why we need to be more precise with our terminology!).</w:t>
      </w:r>
    </w:p>
    <w:p w14:paraId="64CD0F61" w14:textId="29D3D927" w:rsidR="004B7077" w:rsidRPr="00BB6097" w:rsidRDefault="004B7077"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3F3E69A3" w14:textId="7BA590DA" w:rsidR="004B7077" w:rsidRPr="00BB6097" w:rsidRDefault="004B7077" w:rsidP="004B7077">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BB6097">
        <w:rPr>
          <w:rFonts w:ascii="Arial" w:hAnsi="Arial" w:cs="Arial"/>
          <w:szCs w:val="24"/>
          <w:lang w:val="en-GB"/>
        </w:rPr>
        <w:t xml:space="preserve">Most cross-sectional studies are done on </w:t>
      </w:r>
      <w:r w:rsidRPr="00BB6097">
        <w:rPr>
          <w:rFonts w:ascii="Arial" w:hAnsi="Arial" w:cs="Arial"/>
          <w:i/>
          <w:iCs/>
          <w:szCs w:val="24"/>
          <w:lang w:val="en-GB"/>
        </w:rPr>
        <w:t>samples</w:t>
      </w:r>
      <w:r w:rsidRPr="00BB6097">
        <w:rPr>
          <w:rFonts w:ascii="Arial" w:hAnsi="Arial" w:cs="Arial"/>
          <w:szCs w:val="24"/>
          <w:lang w:val="en-GB"/>
        </w:rPr>
        <w:t xml:space="preserve"> of the population rather than the whole population (e.g. a census, which is ideal, but usually impractical). The way in which the sample is drawn from the study population is critical to the </w:t>
      </w:r>
      <w:r w:rsidRPr="00BB6097">
        <w:rPr>
          <w:rFonts w:ascii="Arial" w:hAnsi="Arial" w:cs="Arial"/>
          <w:b/>
          <w:szCs w:val="24"/>
          <w:lang w:val="en-GB"/>
        </w:rPr>
        <w:t xml:space="preserve">representativeness </w:t>
      </w:r>
      <w:r w:rsidRPr="00BB6097">
        <w:rPr>
          <w:rFonts w:ascii="Arial" w:hAnsi="Arial" w:cs="Arial"/>
          <w:szCs w:val="24"/>
          <w:lang w:val="en-GB"/>
        </w:rPr>
        <w:t xml:space="preserve">of the sample in relation to the study population.  Although there are many alternative ways to </w:t>
      </w:r>
      <w:r w:rsidR="00987521">
        <w:rPr>
          <w:rFonts w:ascii="Arial" w:hAnsi="Arial" w:cs="Arial"/>
          <w:szCs w:val="24"/>
          <w:lang w:val="en-GB"/>
        </w:rPr>
        <w:t>draw a</w:t>
      </w:r>
      <w:r w:rsidRPr="00BB6097">
        <w:rPr>
          <w:rFonts w:ascii="Arial" w:hAnsi="Arial" w:cs="Arial"/>
          <w:szCs w:val="24"/>
          <w:lang w:val="en-GB"/>
        </w:rPr>
        <w:t xml:space="preserve"> sample from a population, a general rule is that </w:t>
      </w:r>
      <w:r w:rsidR="0082473E" w:rsidRPr="00BB6097">
        <w:rPr>
          <w:rFonts w:ascii="Arial" w:hAnsi="Arial" w:cs="Arial"/>
          <w:szCs w:val="24"/>
          <w:lang w:val="en-GB"/>
        </w:rPr>
        <w:t xml:space="preserve">some variation of a </w:t>
      </w:r>
      <w:r w:rsidRPr="00BB6097">
        <w:rPr>
          <w:rFonts w:ascii="Arial" w:hAnsi="Arial" w:cs="Arial"/>
          <w:b/>
          <w:szCs w:val="24"/>
          <w:lang w:val="en-GB"/>
        </w:rPr>
        <w:t>random sample</w:t>
      </w:r>
      <w:r w:rsidRPr="00BB6097">
        <w:rPr>
          <w:rFonts w:ascii="Arial" w:hAnsi="Arial" w:cs="Arial"/>
          <w:szCs w:val="24"/>
          <w:lang w:val="en-GB"/>
        </w:rPr>
        <w:t xml:space="preserve"> is </w:t>
      </w:r>
      <w:r w:rsidR="0082473E" w:rsidRPr="00BB6097">
        <w:rPr>
          <w:rFonts w:ascii="Arial" w:hAnsi="Arial" w:cs="Arial"/>
          <w:szCs w:val="24"/>
          <w:lang w:val="en-GB"/>
        </w:rPr>
        <w:t>ideal</w:t>
      </w:r>
      <w:r w:rsidRPr="00BB6097">
        <w:rPr>
          <w:rFonts w:ascii="Arial" w:hAnsi="Arial" w:cs="Arial"/>
          <w:szCs w:val="24"/>
          <w:lang w:val="en-GB"/>
        </w:rPr>
        <w:t>.</w:t>
      </w:r>
    </w:p>
    <w:p w14:paraId="423FB1FA" w14:textId="77777777" w:rsidR="0011793A" w:rsidRPr="00BB6097"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209B8C0E" w14:textId="3AA9B84F" w:rsidR="0011793A" w:rsidRPr="00BB6097" w:rsidRDefault="0011793A" w:rsidP="0011793A">
      <w:pPr>
        <w:tabs>
          <w:tab w:val="left" w:pos="-720"/>
        </w:tabs>
        <w:suppressAutoHyphens/>
        <w:jc w:val="both"/>
        <w:rPr>
          <w:rFonts w:ascii="Arial" w:hAnsi="Arial" w:cs="Arial"/>
          <w:szCs w:val="24"/>
          <w:lang w:val="en-GB"/>
        </w:rPr>
      </w:pPr>
      <w:r w:rsidRPr="00BB6097">
        <w:rPr>
          <w:rFonts w:ascii="Arial" w:hAnsi="Arial" w:cs="Arial"/>
          <w:szCs w:val="24"/>
          <w:lang w:val="en-GB"/>
        </w:rPr>
        <w:lastRenderedPageBreak/>
        <w:t>The main</w:t>
      </w:r>
      <w:r w:rsidRPr="00BB6097">
        <w:rPr>
          <w:rFonts w:ascii="Arial" w:hAnsi="Arial" w:cs="Arial"/>
          <w:b/>
          <w:bCs/>
          <w:szCs w:val="24"/>
          <w:lang w:val="en-GB"/>
        </w:rPr>
        <w:t xml:space="preserve"> </w:t>
      </w:r>
      <w:r w:rsidRPr="00BB6097">
        <w:rPr>
          <w:rFonts w:ascii="Arial" w:hAnsi="Arial" w:cs="Arial"/>
          <w:szCs w:val="24"/>
          <w:lang w:val="en-GB"/>
        </w:rPr>
        <w:t xml:space="preserve">measure of outcome frequency obtained from a cross-sectional study is </w:t>
      </w:r>
      <w:r w:rsidRPr="00BB6097">
        <w:rPr>
          <w:rFonts w:ascii="Arial" w:hAnsi="Arial" w:cs="Arial"/>
          <w:b/>
          <w:bCs/>
          <w:szCs w:val="24"/>
          <w:lang w:val="en-GB"/>
        </w:rPr>
        <w:t>prevalence</w:t>
      </w:r>
      <w:r w:rsidRPr="00BB6097">
        <w:rPr>
          <w:rFonts w:ascii="Arial" w:hAnsi="Arial" w:cs="Arial"/>
          <w:szCs w:val="24"/>
          <w:lang w:val="en-GB"/>
        </w:rPr>
        <w:t>. As we saw in Lecture 1, prevalence measures the proportion of the population who have the outcome (or exposure) of interest. It is calculated as the number of people with the outcome in a population at one point in time, divided by the total number of people in that population at that time. Since prevalence is a proportion</w:t>
      </w:r>
      <w:r w:rsidR="0082473E" w:rsidRPr="00BB6097">
        <w:rPr>
          <w:rFonts w:ascii="Arial" w:hAnsi="Arial" w:cs="Arial"/>
          <w:szCs w:val="24"/>
          <w:lang w:val="en-GB"/>
        </w:rPr>
        <w:t>,</w:t>
      </w:r>
      <w:r w:rsidRPr="00BB6097">
        <w:rPr>
          <w:rFonts w:ascii="Arial" w:hAnsi="Arial" w:cs="Arial"/>
          <w:szCs w:val="24"/>
          <w:lang w:val="en-GB"/>
        </w:rPr>
        <w:t xml:space="preserve"> it cannot be less than zero or greater than 1.0 (or 0%-100%).</w:t>
      </w:r>
    </w:p>
    <w:p w14:paraId="1C107A61" w14:textId="3F33A03F" w:rsidR="0082473E" w:rsidRPr="00BB6097" w:rsidRDefault="0082473E" w:rsidP="0011793A">
      <w:pPr>
        <w:tabs>
          <w:tab w:val="left" w:pos="-720"/>
        </w:tabs>
        <w:suppressAutoHyphens/>
        <w:jc w:val="both"/>
        <w:rPr>
          <w:rFonts w:ascii="Arial" w:hAnsi="Arial" w:cs="Arial"/>
          <w:szCs w:val="24"/>
          <w:lang w:val="en-GB"/>
        </w:rPr>
      </w:pPr>
    </w:p>
    <w:p w14:paraId="3A9775E4" w14:textId="23AA8875" w:rsidR="0082473E" w:rsidRPr="00BB6097" w:rsidRDefault="0082473E" w:rsidP="0011793A">
      <w:pPr>
        <w:tabs>
          <w:tab w:val="left" w:pos="-720"/>
        </w:tabs>
        <w:suppressAutoHyphens/>
        <w:jc w:val="both"/>
        <w:rPr>
          <w:rFonts w:ascii="Arial" w:hAnsi="Arial" w:cs="Arial"/>
          <w:szCs w:val="24"/>
          <w:lang w:val="en-GB"/>
        </w:rPr>
      </w:pPr>
      <m:oMathPara>
        <m:oMath>
          <m:r>
            <w:rPr>
              <w:rFonts w:ascii="Cambria Math" w:hAnsi="Cambria Math" w:cs="Arial"/>
              <w:szCs w:val="24"/>
              <w:lang w:val="en-GB"/>
            </w:rPr>
            <m:t xml:space="preserve">Prevalence= </m:t>
          </m:r>
          <m:f>
            <m:fPr>
              <m:ctrlPr>
                <w:rPr>
                  <w:rFonts w:ascii="Cambria Math" w:hAnsi="Cambria Math" w:cs="Arial"/>
                  <w:i/>
                  <w:szCs w:val="24"/>
                  <w:lang w:val="en-GB"/>
                </w:rPr>
              </m:ctrlPr>
            </m:fPr>
            <m:num>
              <m:r>
                <w:rPr>
                  <w:rFonts w:ascii="Cambria Math" w:hAnsi="Cambria Math" w:cs="Arial"/>
                  <w:szCs w:val="24"/>
                  <w:lang w:val="en-GB"/>
                </w:rPr>
                <m:t># cases in the population at one point in time</m:t>
              </m:r>
            </m:num>
            <m:den>
              <m:r>
                <w:rPr>
                  <w:rFonts w:ascii="Cambria Math" w:hAnsi="Cambria Math" w:cs="Arial"/>
                  <w:szCs w:val="24"/>
                  <w:lang w:val="en-GB"/>
                </w:rPr>
                <m:t>total # in the same population at the same point in time</m:t>
              </m:r>
            </m:den>
          </m:f>
        </m:oMath>
      </m:oMathPara>
    </w:p>
    <w:p w14:paraId="0A58AC76" w14:textId="77777777" w:rsidR="0011793A" w:rsidRPr="00BB6097" w:rsidRDefault="0011793A" w:rsidP="0011793A">
      <w:pPr>
        <w:tabs>
          <w:tab w:val="left" w:pos="-720"/>
        </w:tabs>
        <w:suppressAutoHyphens/>
        <w:jc w:val="both"/>
        <w:rPr>
          <w:rFonts w:ascii="Arial" w:hAnsi="Arial" w:cs="Arial"/>
          <w:szCs w:val="24"/>
          <w:lang w:val="en-GB"/>
        </w:rPr>
      </w:pPr>
    </w:p>
    <w:p w14:paraId="0015FF52" w14:textId="77777777" w:rsidR="00CD30F6" w:rsidRPr="00BB6097" w:rsidRDefault="00CD30F6" w:rsidP="0011793A">
      <w:pPr>
        <w:tabs>
          <w:tab w:val="left" w:pos="-720"/>
        </w:tabs>
        <w:suppressAutoHyphens/>
        <w:jc w:val="both"/>
        <w:rPr>
          <w:rFonts w:ascii="Arial" w:hAnsi="Arial" w:cs="Arial"/>
          <w:szCs w:val="24"/>
          <w:lang w:val="en-GB"/>
        </w:rPr>
      </w:pPr>
    </w:p>
    <w:p w14:paraId="3969350E" w14:textId="507365B6" w:rsidR="00CD30F6" w:rsidRPr="00BB6097" w:rsidRDefault="00CD30F6" w:rsidP="0011793A">
      <w:pPr>
        <w:tabs>
          <w:tab w:val="left" w:pos="-720"/>
        </w:tabs>
        <w:suppressAutoHyphens/>
        <w:jc w:val="both"/>
        <w:rPr>
          <w:rFonts w:ascii="Arial" w:hAnsi="Arial" w:cs="Arial"/>
          <w:szCs w:val="24"/>
          <w:lang w:val="en-GB"/>
        </w:rPr>
      </w:pPr>
      <w:r w:rsidRPr="00BB6097">
        <w:rPr>
          <w:rFonts w:ascii="Arial" w:hAnsi="Arial" w:cs="Arial"/>
          <w:szCs w:val="24"/>
          <w:lang w:val="en-GB"/>
        </w:rPr>
        <w:t xml:space="preserve">Alternatively, one </w:t>
      </w:r>
      <w:r w:rsidR="00C57DEE">
        <w:rPr>
          <w:rFonts w:ascii="Arial" w:hAnsi="Arial" w:cs="Arial"/>
          <w:szCs w:val="24"/>
          <w:lang w:val="en-GB"/>
        </w:rPr>
        <w:t>c</w:t>
      </w:r>
      <w:r w:rsidRPr="00BB6097">
        <w:rPr>
          <w:rFonts w:ascii="Arial" w:hAnsi="Arial" w:cs="Arial"/>
          <w:szCs w:val="24"/>
          <w:lang w:val="en-GB"/>
        </w:rPr>
        <w:t>an calculate a prevalence odds:</w:t>
      </w:r>
    </w:p>
    <w:p w14:paraId="4FFCF3BF" w14:textId="77777777" w:rsidR="00CD30F6" w:rsidRPr="00BB6097" w:rsidRDefault="00CD30F6" w:rsidP="0011793A">
      <w:pPr>
        <w:tabs>
          <w:tab w:val="left" w:pos="-720"/>
        </w:tabs>
        <w:suppressAutoHyphens/>
        <w:jc w:val="both"/>
        <w:rPr>
          <w:rFonts w:ascii="Arial" w:hAnsi="Arial" w:cs="Arial"/>
          <w:szCs w:val="24"/>
          <w:lang w:val="en-GB"/>
        </w:rPr>
      </w:pPr>
    </w:p>
    <w:p w14:paraId="60D9CF5A" w14:textId="0B306F32" w:rsidR="00CD30F6" w:rsidRPr="00BB6097" w:rsidRDefault="00CD30F6" w:rsidP="00CD30F6">
      <w:pPr>
        <w:tabs>
          <w:tab w:val="left" w:pos="-720"/>
        </w:tabs>
        <w:suppressAutoHyphens/>
        <w:jc w:val="both"/>
        <w:rPr>
          <w:rFonts w:ascii="Arial" w:hAnsi="Arial" w:cs="Arial"/>
          <w:szCs w:val="24"/>
          <w:lang w:val="en-GB"/>
        </w:rPr>
      </w:pPr>
      <m:oMathPara>
        <m:oMath>
          <m:r>
            <w:rPr>
              <w:rFonts w:ascii="Cambria Math" w:hAnsi="Cambria Math" w:cs="Arial"/>
              <w:szCs w:val="24"/>
              <w:lang w:val="en-GB"/>
            </w:rPr>
            <m:t xml:space="preserve">Prevalence odds= </m:t>
          </m:r>
          <m:f>
            <m:fPr>
              <m:ctrlPr>
                <w:rPr>
                  <w:rFonts w:ascii="Cambria Math" w:hAnsi="Cambria Math" w:cs="Arial"/>
                  <w:i/>
                  <w:szCs w:val="24"/>
                  <w:lang w:val="en-GB"/>
                </w:rPr>
              </m:ctrlPr>
            </m:fPr>
            <m:num>
              <m:r>
                <w:rPr>
                  <w:rFonts w:ascii="Cambria Math" w:hAnsi="Cambria Math" w:cs="Arial"/>
                  <w:szCs w:val="24"/>
                  <w:lang w:val="en-GB"/>
                </w:rPr>
                <m:t># cases in the population at one point in time</m:t>
              </m:r>
            </m:num>
            <m:den>
              <m:r>
                <w:rPr>
                  <w:rFonts w:ascii="Cambria Math" w:hAnsi="Cambria Math" w:cs="Arial"/>
                  <w:szCs w:val="24"/>
                  <w:lang w:val="en-GB"/>
                </w:rPr>
                <m:t># noncases the same population at the same point in time</m:t>
              </m:r>
            </m:den>
          </m:f>
        </m:oMath>
      </m:oMathPara>
    </w:p>
    <w:p w14:paraId="7C99E084" w14:textId="77777777" w:rsidR="00CD30F6" w:rsidRPr="00BB6097" w:rsidRDefault="00CD30F6" w:rsidP="0011793A">
      <w:pPr>
        <w:tabs>
          <w:tab w:val="left" w:pos="-720"/>
        </w:tabs>
        <w:suppressAutoHyphens/>
        <w:jc w:val="both"/>
        <w:rPr>
          <w:rFonts w:ascii="Arial" w:hAnsi="Arial" w:cs="Arial"/>
          <w:szCs w:val="24"/>
          <w:lang w:val="en-GB"/>
        </w:rPr>
      </w:pPr>
    </w:p>
    <w:p w14:paraId="27C950F5" w14:textId="61712B07" w:rsidR="0011793A" w:rsidRPr="00BB6097" w:rsidRDefault="0011793A" w:rsidP="0011793A">
      <w:pPr>
        <w:tabs>
          <w:tab w:val="left" w:pos="-720"/>
        </w:tabs>
        <w:suppressAutoHyphens/>
        <w:jc w:val="both"/>
        <w:rPr>
          <w:rFonts w:ascii="Arial" w:hAnsi="Arial" w:cs="Arial"/>
          <w:szCs w:val="24"/>
          <w:lang w:val="en-GB"/>
        </w:rPr>
      </w:pPr>
      <w:r w:rsidRPr="00BB6097">
        <w:rPr>
          <w:rFonts w:ascii="Arial" w:hAnsi="Arial" w:cs="Arial"/>
          <w:szCs w:val="24"/>
          <w:lang w:val="en-GB"/>
        </w:rPr>
        <w:t>You will notice we used the word “case” in the above equation</w:t>
      </w:r>
      <w:r w:rsidR="00987521">
        <w:rPr>
          <w:rFonts w:ascii="Arial" w:hAnsi="Arial" w:cs="Arial"/>
          <w:szCs w:val="24"/>
          <w:lang w:val="en-GB"/>
        </w:rPr>
        <w:t>s</w:t>
      </w:r>
      <w:r w:rsidRPr="00BB6097">
        <w:rPr>
          <w:rFonts w:ascii="Arial" w:hAnsi="Arial" w:cs="Arial"/>
          <w:szCs w:val="24"/>
          <w:lang w:val="en-GB"/>
        </w:rPr>
        <w:t xml:space="preserve">.  “Case” is often used to refer to the people with the outcome of interest in a cross-sectional study, e.g. those who are HIV positive. It is fine to use this term, but be aware that (i) being a “case” does not necessarily mean that the person has a disease (e.g. “cases” might be those who are currently pregnant in a population) and (ii) that cross-sectional studies are not the same as case-control studies, and people in a cross-sectional study who are not cases are referred to as non-cases (not “controls”). You will learn more about case-control studies and how they differ from cross-sectional studies in a later session (see </w:t>
      </w:r>
      <w:r w:rsidR="0082473E" w:rsidRPr="00BB6097">
        <w:rPr>
          <w:rFonts w:ascii="Arial" w:hAnsi="Arial" w:cs="Arial"/>
          <w:szCs w:val="24"/>
          <w:lang w:val="en-GB"/>
        </w:rPr>
        <w:t>l</w:t>
      </w:r>
      <w:r w:rsidRPr="00BB6097">
        <w:rPr>
          <w:rFonts w:ascii="Arial" w:hAnsi="Arial" w:cs="Arial"/>
          <w:szCs w:val="24"/>
          <w:lang w:val="en-GB"/>
        </w:rPr>
        <w:t xml:space="preserve">ecture on </w:t>
      </w:r>
      <w:r w:rsidR="0082473E" w:rsidRPr="00BB6097">
        <w:rPr>
          <w:rFonts w:ascii="Arial" w:hAnsi="Arial" w:cs="Arial"/>
          <w:szCs w:val="24"/>
          <w:lang w:val="en-GB"/>
        </w:rPr>
        <w:t>c</w:t>
      </w:r>
      <w:r w:rsidRPr="00BB6097">
        <w:rPr>
          <w:rFonts w:ascii="Arial" w:hAnsi="Arial" w:cs="Arial"/>
          <w:szCs w:val="24"/>
          <w:lang w:val="en-GB"/>
        </w:rPr>
        <w:t>ase</w:t>
      </w:r>
      <w:r w:rsidR="0082473E" w:rsidRPr="00BB6097">
        <w:rPr>
          <w:rFonts w:ascii="Arial" w:hAnsi="Arial" w:cs="Arial"/>
          <w:szCs w:val="24"/>
          <w:lang w:val="en-GB"/>
        </w:rPr>
        <w:t>-c</w:t>
      </w:r>
      <w:r w:rsidRPr="00BB6097">
        <w:rPr>
          <w:rFonts w:ascii="Arial" w:hAnsi="Arial" w:cs="Arial"/>
          <w:szCs w:val="24"/>
          <w:lang w:val="en-GB"/>
        </w:rPr>
        <w:t xml:space="preserve">ontrol </w:t>
      </w:r>
      <w:r w:rsidR="0082473E" w:rsidRPr="00BB6097">
        <w:rPr>
          <w:rFonts w:ascii="Arial" w:hAnsi="Arial" w:cs="Arial"/>
          <w:szCs w:val="24"/>
          <w:lang w:val="en-GB"/>
        </w:rPr>
        <w:t>s</w:t>
      </w:r>
      <w:r w:rsidRPr="00BB6097">
        <w:rPr>
          <w:rFonts w:ascii="Arial" w:hAnsi="Arial" w:cs="Arial"/>
          <w:szCs w:val="24"/>
          <w:lang w:val="en-GB"/>
        </w:rPr>
        <w:t>tudies).</w:t>
      </w:r>
    </w:p>
    <w:p w14:paraId="71339B72" w14:textId="77777777" w:rsidR="0011793A" w:rsidRPr="00BB6097" w:rsidRDefault="0011793A" w:rsidP="0011793A">
      <w:pPr>
        <w:tabs>
          <w:tab w:val="left" w:pos="-720"/>
        </w:tabs>
        <w:suppressAutoHyphens/>
        <w:jc w:val="both"/>
        <w:rPr>
          <w:rFonts w:ascii="Arial" w:hAnsi="Arial" w:cs="Arial"/>
          <w:szCs w:val="24"/>
          <w:lang w:val="en-GB"/>
        </w:rPr>
      </w:pPr>
    </w:p>
    <w:p w14:paraId="63DF5973" w14:textId="77777777" w:rsidR="0011793A" w:rsidRPr="00BB6097" w:rsidRDefault="0011793A" w:rsidP="0011793A">
      <w:pPr>
        <w:tabs>
          <w:tab w:val="left" w:pos="-720"/>
        </w:tabs>
        <w:suppressAutoHyphens/>
        <w:jc w:val="both"/>
        <w:rPr>
          <w:rFonts w:ascii="Arial" w:hAnsi="Arial" w:cs="Arial"/>
          <w:i/>
          <w:szCs w:val="24"/>
          <w:lang w:val="en-GB"/>
        </w:rPr>
      </w:pPr>
      <w:r w:rsidRPr="00BB6097">
        <w:rPr>
          <w:rFonts w:ascii="Arial" w:hAnsi="Arial" w:cs="Arial"/>
          <w:szCs w:val="24"/>
          <w:lang w:val="en-GB"/>
        </w:rPr>
        <w:t xml:space="preserve">Prevalence can be thought of as the frequency of the outcome in a population at a </w:t>
      </w:r>
      <w:r w:rsidRPr="00BB6097">
        <w:rPr>
          <w:rFonts w:ascii="Arial" w:hAnsi="Arial" w:cs="Arial"/>
          <w:i/>
          <w:szCs w:val="24"/>
          <w:lang w:val="en-GB"/>
        </w:rPr>
        <w:t>point in time</w:t>
      </w:r>
      <w:r w:rsidRPr="00BB6097">
        <w:rPr>
          <w:rFonts w:ascii="Arial" w:hAnsi="Arial" w:cs="Arial"/>
          <w:szCs w:val="24"/>
          <w:lang w:val="en-GB"/>
        </w:rPr>
        <w:t xml:space="preserve"> and that is why it is more correctly called </w:t>
      </w:r>
      <w:r w:rsidRPr="00BB6097">
        <w:rPr>
          <w:rFonts w:ascii="Arial" w:hAnsi="Arial" w:cs="Arial"/>
          <w:b/>
          <w:szCs w:val="24"/>
          <w:lang w:val="en-GB"/>
        </w:rPr>
        <w:t>point prevalence</w:t>
      </w:r>
      <w:r w:rsidRPr="00BB6097">
        <w:rPr>
          <w:rFonts w:ascii="Arial" w:hAnsi="Arial" w:cs="Arial"/>
          <w:szCs w:val="24"/>
          <w:lang w:val="en-GB"/>
        </w:rPr>
        <w:t xml:space="preserve">.  However, point prevalence is often simply referred to as </w:t>
      </w:r>
      <w:r w:rsidRPr="00BB6097">
        <w:rPr>
          <w:rFonts w:ascii="Arial" w:hAnsi="Arial" w:cs="Arial"/>
          <w:b/>
          <w:szCs w:val="24"/>
          <w:lang w:val="en-GB"/>
        </w:rPr>
        <w:t>prevalence.</w:t>
      </w:r>
    </w:p>
    <w:p w14:paraId="0A77867E" w14:textId="77777777" w:rsidR="0011793A" w:rsidRPr="006E604D" w:rsidRDefault="0011793A" w:rsidP="0011793A">
      <w:pPr>
        <w:tabs>
          <w:tab w:val="left" w:pos="-720"/>
        </w:tabs>
        <w:suppressAutoHyphens/>
        <w:jc w:val="both"/>
        <w:rPr>
          <w:rFonts w:ascii="Arial" w:hAnsi="Arial" w:cs="Arial"/>
          <w:sz w:val="22"/>
          <w:szCs w:val="22"/>
          <w:lang w:val="en-GB"/>
        </w:rPr>
      </w:pPr>
    </w:p>
    <w:p w14:paraId="266F50F7" w14:textId="709B914F" w:rsidR="0011793A" w:rsidRPr="00B52755" w:rsidRDefault="0011793A" w:rsidP="00DF20B8">
      <w:pPr>
        <w:pStyle w:val="Heading2"/>
        <w:rPr>
          <w:rFonts w:ascii="Arial" w:hAnsi="Arial" w:cs="Arial"/>
          <w:b/>
          <w:bCs/>
          <w:color w:val="243F60" w:themeColor="accent1" w:themeShade="7F"/>
          <w:szCs w:val="24"/>
          <w:lang w:val="en-GB"/>
        </w:rPr>
      </w:pPr>
      <w:r w:rsidRPr="00B52755">
        <w:rPr>
          <w:rFonts w:ascii="Arial" w:hAnsi="Arial" w:cs="Arial"/>
          <w:b/>
          <w:bCs/>
          <w:color w:val="auto"/>
          <w:szCs w:val="24"/>
          <w:lang w:val="en-GB"/>
        </w:rPr>
        <w:t>Example:</w:t>
      </w:r>
    </w:p>
    <w:p w14:paraId="1B2275D1" w14:textId="77777777" w:rsidR="000B5353" w:rsidRPr="001962DB" w:rsidRDefault="000B5353" w:rsidP="0011793A">
      <w:pPr>
        <w:tabs>
          <w:tab w:val="left" w:pos="-720"/>
        </w:tabs>
        <w:suppressAutoHyphens/>
        <w:jc w:val="both"/>
        <w:rPr>
          <w:rFonts w:ascii="Arial" w:hAnsi="Arial" w:cs="Arial"/>
          <w:b/>
          <w:szCs w:val="24"/>
          <w:lang w:val="en-GB"/>
        </w:rPr>
      </w:pPr>
    </w:p>
    <w:p w14:paraId="1781C842" w14:textId="35A6B15F" w:rsidR="0011793A" w:rsidRPr="001962DB" w:rsidRDefault="0011793A" w:rsidP="0011793A">
      <w:pPr>
        <w:tabs>
          <w:tab w:val="left" w:pos="-720"/>
        </w:tabs>
        <w:suppressAutoHyphens/>
        <w:jc w:val="both"/>
        <w:rPr>
          <w:rFonts w:ascii="Arial" w:hAnsi="Arial" w:cs="Arial"/>
          <w:szCs w:val="24"/>
          <w:lang w:val="en-GB"/>
        </w:rPr>
      </w:pPr>
      <w:r w:rsidRPr="001962DB">
        <w:rPr>
          <w:rFonts w:ascii="Arial" w:hAnsi="Arial" w:cs="Arial"/>
          <w:szCs w:val="24"/>
          <w:lang w:val="en-GB"/>
        </w:rPr>
        <w:t>A cross-sectional survey is undertaken in Kenya.  5000 people aged 20-50 years are examined. Of these, 200 people have diabetes and 4800 people do not.  The point prevalence of diabetes in this population is therefore:</w:t>
      </w:r>
    </w:p>
    <w:p w14:paraId="68EC4C1D" w14:textId="77777777" w:rsidR="0011793A" w:rsidRPr="001962DB" w:rsidRDefault="0011793A" w:rsidP="0011793A">
      <w:pPr>
        <w:tabs>
          <w:tab w:val="left" w:pos="-720"/>
        </w:tabs>
        <w:suppressAutoHyphens/>
        <w:jc w:val="both"/>
        <w:rPr>
          <w:rFonts w:ascii="Arial" w:hAnsi="Arial" w:cs="Arial"/>
          <w:szCs w:val="24"/>
          <w:lang w:val="en-GB"/>
        </w:rPr>
      </w:pPr>
    </w:p>
    <w:p w14:paraId="31C86D7E" w14:textId="372117AD" w:rsidR="0082473E" w:rsidRPr="004E22B0" w:rsidRDefault="00320501" w:rsidP="0011793A">
      <w:pPr>
        <w:tabs>
          <w:tab w:val="left" w:pos="-720"/>
        </w:tabs>
        <w:suppressAutoHyphens/>
        <w:jc w:val="both"/>
        <w:rPr>
          <w:rFonts w:ascii="Arial" w:hAnsi="Arial" w:cs="Arial"/>
          <w:szCs w:val="24"/>
          <w:lang w:val="en-GB"/>
        </w:rPr>
      </w:pPr>
      <m:oMathPara>
        <m:oMath>
          <m:r>
            <w:rPr>
              <w:rFonts w:ascii="Cambria Math" w:hAnsi="Cambria Math" w:cs="Arial"/>
              <w:szCs w:val="24"/>
              <w:lang w:val="en-GB"/>
            </w:rPr>
            <m:t xml:space="preserve">Point prevalence= </m:t>
          </m:r>
          <m:f>
            <m:fPr>
              <m:ctrlPr>
                <w:rPr>
                  <w:rFonts w:ascii="Cambria Math" w:hAnsi="Cambria Math" w:cs="Arial"/>
                  <w:i/>
                  <w:szCs w:val="24"/>
                  <w:lang w:val="en-GB"/>
                </w:rPr>
              </m:ctrlPr>
            </m:fPr>
            <m:num>
              <m:r>
                <w:rPr>
                  <w:rFonts w:ascii="Cambria Math" w:hAnsi="Cambria Math" w:cs="Arial"/>
                  <w:szCs w:val="24"/>
                  <w:lang w:val="en-GB"/>
                </w:rPr>
                <m:t>200</m:t>
              </m:r>
            </m:num>
            <m:den>
              <m:r>
                <w:rPr>
                  <w:rFonts w:ascii="Cambria Math" w:hAnsi="Cambria Math" w:cs="Arial"/>
                  <w:szCs w:val="24"/>
                  <w:lang w:val="en-GB"/>
                </w:rPr>
                <m:t>5000</m:t>
              </m:r>
            </m:den>
          </m:f>
          <m:r>
            <w:rPr>
              <w:rFonts w:ascii="Cambria Math" w:hAnsi="Cambria Math" w:cs="Arial"/>
              <w:szCs w:val="24"/>
              <w:lang w:val="en-GB"/>
            </w:rPr>
            <m:t>=0.040=4.0%</m:t>
          </m:r>
        </m:oMath>
      </m:oMathPara>
    </w:p>
    <w:p w14:paraId="0B961B06" w14:textId="77777777" w:rsidR="004E22B0" w:rsidRPr="001962DB" w:rsidRDefault="004E22B0" w:rsidP="0011793A">
      <w:pPr>
        <w:tabs>
          <w:tab w:val="left" w:pos="-720"/>
        </w:tabs>
        <w:suppressAutoHyphens/>
        <w:jc w:val="both"/>
        <w:rPr>
          <w:rFonts w:ascii="Arial" w:hAnsi="Arial" w:cs="Arial"/>
          <w:szCs w:val="24"/>
          <w:lang w:val="en-GB"/>
        </w:rPr>
      </w:pPr>
    </w:p>
    <w:p w14:paraId="23284BBA" w14:textId="00B57793" w:rsidR="0082473E" w:rsidRPr="001962DB" w:rsidRDefault="0082473E" w:rsidP="0011793A">
      <w:pPr>
        <w:tabs>
          <w:tab w:val="left" w:pos="-720"/>
        </w:tabs>
        <w:suppressAutoHyphens/>
        <w:jc w:val="both"/>
        <w:rPr>
          <w:rFonts w:ascii="Arial" w:hAnsi="Arial" w:cs="Arial"/>
          <w:szCs w:val="24"/>
          <w:lang w:val="en-GB"/>
        </w:rPr>
      </w:pPr>
      <w:r w:rsidRPr="001962DB">
        <w:rPr>
          <w:rFonts w:ascii="Arial" w:hAnsi="Arial" w:cs="Arial"/>
          <w:szCs w:val="24"/>
          <w:lang w:val="en-GB"/>
        </w:rPr>
        <w:t>An alternative calculation is the prevalence odds of diabetes, which is:</w:t>
      </w:r>
    </w:p>
    <w:p w14:paraId="6F2225E2" w14:textId="77777777" w:rsidR="0082473E" w:rsidRPr="001962DB" w:rsidRDefault="0082473E" w:rsidP="0082473E">
      <w:pPr>
        <w:tabs>
          <w:tab w:val="left" w:pos="-720"/>
        </w:tabs>
        <w:suppressAutoHyphens/>
        <w:jc w:val="both"/>
        <w:rPr>
          <w:rFonts w:ascii="Arial" w:hAnsi="Arial" w:cs="Arial"/>
          <w:szCs w:val="24"/>
          <w:lang w:val="en-GB"/>
        </w:rPr>
      </w:pPr>
    </w:p>
    <w:p w14:paraId="077E3264" w14:textId="4CB8F880" w:rsidR="0082473E" w:rsidRPr="001962DB" w:rsidRDefault="0082473E" w:rsidP="0082473E">
      <w:pPr>
        <w:tabs>
          <w:tab w:val="left" w:pos="-720"/>
        </w:tabs>
        <w:suppressAutoHyphens/>
        <w:jc w:val="both"/>
        <w:rPr>
          <w:rFonts w:ascii="Arial" w:hAnsi="Arial" w:cs="Arial"/>
          <w:szCs w:val="24"/>
          <w:lang w:val="en-GB"/>
        </w:rPr>
      </w:pPr>
      <m:oMathPara>
        <m:oMath>
          <m:r>
            <w:rPr>
              <w:rFonts w:ascii="Cambria Math" w:hAnsi="Cambria Math" w:cs="Arial"/>
              <w:szCs w:val="24"/>
              <w:lang w:val="en-GB"/>
            </w:rPr>
            <m:t xml:space="preserve">Prevalence odds= </m:t>
          </m:r>
          <m:f>
            <m:fPr>
              <m:ctrlPr>
                <w:rPr>
                  <w:rFonts w:ascii="Cambria Math" w:hAnsi="Cambria Math" w:cs="Arial"/>
                  <w:i/>
                  <w:szCs w:val="24"/>
                  <w:lang w:val="en-GB"/>
                </w:rPr>
              </m:ctrlPr>
            </m:fPr>
            <m:num>
              <m:r>
                <w:rPr>
                  <w:rFonts w:ascii="Cambria Math" w:hAnsi="Cambria Math" w:cs="Arial"/>
                  <w:szCs w:val="24"/>
                  <w:lang w:val="en-GB"/>
                </w:rPr>
                <m:t>200</m:t>
              </m:r>
            </m:num>
            <m:den>
              <m:r>
                <w:rPr>
                  <w:rFonts w:ascii="Cambria Math" w:hAnsi="Cambria Math" w:cs="Arial"/>
                  <w:szCs w:val="24"/>
                  <w:lang w:val="en-GB"/>
                </w:rPr>
                <m:t>4800</m:t>
              </m:r>
            </m:den>
          </m:f>
          <m:r>
            <w:rPr>
              <w:rFonts w:ascii="Cambria Math" w:hAnsi="Cambria Math" w:cs="Arial"/>
              <w:szCs w:val="24"/>
              <w:lang w:val="en-GB"/>
            </w:rPr>
            <m:t>=0.042</m:t>
          </m:r>
        </m:oMath>
      </m:oMathPara>
    </w:p>
    <w:p w14:paraId="1CED740C" w14:textId="5C89A0FD" w:rsidR="0082473E" w:rsidRPr="001962DB" w:rsidRDefault="0082473E" w:rsidP="0011793A">
      <w:pPr>
        <w:tabs>
          <w:tab w:val="left" w:pos="-720"/>
        </w:tabs>
        <w:suppressAutoHyphens/>
        <w:jc w:val="both"/>
        <w:rPr>
          <w:rFonts w:ascii="Arial" w:hAnsi="Arial" w:cs="Arial"/>
          <w:szCs w:val="24"/>
          <w:lang w:val="en-GB"/>
        </w:rPr>
      </w:pPr>
    </w:p>
    <w:p w14:paraId="5F060E95" w14:textId="7EF9711D" w:rsidR="0011793A" w:rsidRPr="001962DB" w:rsidRDefault="00CD30F6" w:rsidP="0011793A">
      <w:pPr>
        <w:tabs>
          <w:tab w:val="left" w:pos="-720"/>
        </w:tabs>
        <w:suppressAutoHyphens/>
        <w:jc w:val="both"/>
        <w:rPr>
          <w:rFonts w:ascii="Arial" w:hAnsi="Arial" w:cs="Arial"/>
          <w:szCs w:val="24"/>
          <w:lang w:val="en-GB"/>
        </w:rPr>
      </w:pPr>
      <w:r w:rsidRPr="001962DB">
        <w:rPr>
          <w:rFonts w:ascii="Arial" w:hAnsi="Arial" w:cs="Arial"/>
          <w:szCs w:val="24"/>
          <w:lang w:val="en-GB"/>
        </w:rPr>
        <w:t>W</w:t>
      </w:r>
      <w:r w:rsidR="0011793A" w:rsidRPr="001962DB">
        <w:rPr>
          <w:rFonts w:ascii="Arial" w:hAnsi="Arial" w:cs="Arial"/>
          <w:szCs w:val="24"/>
          <w:lang w:val="en-GB"/>
        </w:rPr>
        <w:t xml:space="preserve">e can also use cross-sectional studies to measure the </w:t>
      </w:r>
      <w:r w:rsidR="0011793A" w:rsidRPr="001962DB">
        <w:rPr>
          <w:rFonts w:ascii="Arial" w:hAnsi="Arial" w:cs="Arial"/>
          <w:i/>
          <w:szCs w:val="24"/>
          <w:lang w:val="en-GB"/>
        </w:rPr>
        <w:t>prevalence of exposure</w:t>
      </w:r>
      <w:r w:rsidR="0011793A" w:rsidRPr="001962DB">
        <w:rPr>
          <w:rFonts w:ascii="Arial" w:hAnsi="Arial" w:cs="Arial"/>
          <w:szCs w:val="24"/>
          <w:lang w:val="en-GB"/>
        </w:rPr>
        <w:t xml:space="preserve">. For example, </w:t>
      </w:r>
      <w:r w:rsidR="003F01BA">
        <w:rPr>
          <w:rFonts w:ascii="Arial" w:hAnsi="Arial" w:cs="Arial"/>
          <w:szCs w:val="24"/>
          <w:lang w:val="en-GB"/>
        </w:rPr>
        <w:t>in this same cross-sectional survey in Kenya,</w:t>
      </w:r>
      <w:r w:rsidR="003F01BA" w:rsidRPr="001962DB">
        <w:rPr>
          <w:rFonts w:ascii="Arial" w:hAnsi="Arial" w:cs="Arial"/>
          <w:szCs w:val="24"/>
          <w:lang w:val="en-GB"/>
        </w:rPr>
        <w:t xml:space="preserve"> </w:t>
      </w:r>
      <w:r w:rsidR="003F01BA">
        <w:rPr>
          <w:rFonts w:ascii="Arial" w:hAnsi="Arial" w:cs="Arial"/>
          <w:szCs w:val="24"/>
          <w:lang w:val="en-GB"/>
        </w:rPr>
        <w:t xml:space="preserve">we </w:t>
      </w:r>
      <w:r w:rsidR="0011793A" w:rsidRPr="001962DB">
        <w:rPr>
          <w:rFonts w:ascii="Arial" w:hAnsi="Arial" w:cs="Arial"/>
          <w:szCs w:val="24"/>
          <w:lang w:val="en-GB"/>
        </w:rPr>
        <w:t>can measure the prevalence of smoking, low socio-economic status, adverse health behaviours, and so on.</w:t>
      </w:r>
    </w:p>
    <w:p w14:paraId="066A54AE" w14:textId="77777777" w:rsidR="0011793A" w:rsidRPr="001962DB"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383F55ED" w14:textId="411AE04B" w:rsidR="0011793A" w:rsidRPr="001962DB"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1962DB">
        <w:rPr>
          <w:rFonts w:ascii="Arial" w:hAnsi="Arial" w:cs="Arial"/>
          <w:szCs w:val="24"/>
          <w:lang w:val="en-GB"/>
        </w:rPr>
        <w:lastRenderedPageBreak/>
        <w:t xml:space="preserve">Questions which relate to the prevalence of a characteristic </w:t>
      </w:r>
      <w:r w:rsidRPr="001962DB">
        <w:rPr>
          <w:rFonts w:ascii="Arial" w:hAnsi="Arial" w:cs="Arial"/>
          <w:i/>
          <w:szCs w:val="24"/>
          <w:lang w:val="en-GB"/>
        </w:rPr>
        <w:t>at any point during a period of time in the past</w:t>
      </w:r>
      <w:r w:rsidRPr="001962DB">
        <w:rPr>
          <w:rFonts w:ascii="Arial" w:hAnsi="Arial" w:cs="Arial"/>
          <w:szCs w:val="24"/>
          <w:lang w:val="en-GB"/>
        </w:rPr>
        <w:t xml:space="preserve"> provide an estimate of the </w:t>
      </w:r>
      <w:r w:rsidRPr="001962DB">
        <w:rPr>
          <w:rFonts w:ascii="Arial" w:hAnsi="Arial" w:cs="Arial"/>
          <w:b/>
          <w:szCs w:val="24"/>
          <w:lang w:val="en-GB"/>
        </w:rPr>
        <w:t>period prevalence</w:t>
      </w:r>
      <w:r w:rsidRPr="001962DB">
        <w:rPr>
          <w:rFonts w:ascii="Arial" w:hAnsi="Arial" w:cs="Arial"/>
          <w:szCs w:val="24"/>
          <w:lang w:val="en-GB"/>
        </w:rPr>
        <w:t xml:space="preserve">.  An example of a question that measures period prevalence is ‘Have you had diarrhoea on any day </w:t>
      </w:r>
      <w:r w:rsidRPr="001962DB">
        <w:rPr>
          <w:rFonts w:ascii="Arial" w:hAnsi="Arial" w:cs="Arial"/>
          <w:i/>
          <w:szCs w:val="24"/>
          <w:lang w:val="en-GB"/>
        </w:rPr>
        <w:t>within the past week</w:t>
      </w:r>
      <w:r w:rsidRPr="001962DB">
        <w:rPr>
          <w:rFonts w:ascii="Arial" w:hAnsi="Arial" w:cs="Arial"/>
          <w:szCs w:val="24"/>
          <w:lang w:val="en-GB"/>
        </w:rPr>
        <w:t xml:space="preserve">?’. In contrast, an example of a question that measures point prevalence is: ‘Do you have diarrhoea </w:t>
      </w:r>
      <w:r w:rsidRPr="001962DB">
        <w:rPr>
          <w:rFonts w:ascii="Arial" w:hAnsi="Arial" w:cs="Arial"/>
          <w:i/>
          <w:szCs w:val="24"/>
          <w:lang w:val="en-GB"/>
        </w:rPr>
        <w:t>today</w:t>
      </w:r>
      <w:r w:rsidRPr="001962DB">
        <w:rPr>
          <w:rFonts w:ascii="Arial" w:hAnsi="Arial" w:cs="Arial"/>
          <w:szCs w:val="24"/>
          <w:lang w:val="en-GB"/>
        </w:rPr>
        <w:t xml:space="preserve">?’. The period prevalence will include episodes of diarrhoea which started (were incident) before the start of the past week (the reference period) but continued into it, </w:t>
      </w:r>
      <w:r w:rsidRPr="001962DB">
        <w:rPr>
          <w:rFonts w:ascii="Arial" w:hAnsi="Arial" w:cs="Arial"/>
          <w:i/>
          <w:szCs w:val="24"/>
          <w:lang w:val="en-GB"/>
        </w:rPr>
        <w:t>and</w:t>
      </w:r>
      <w:r w:rsidRPr="001962DB">
        <w:rPr>
          <w:rFonts w:ascii="Arial" w:hAnsi="Arial" w:cs="Arial"/>
          <w:szCs w:val="24"/>
          <w:lang w:val="en-GB"/>
        </w:rPr>
        <w:t xml:space="preserve"> episodes which started during the reference period.</w:t>
      </w:r>
    </w:p>
    <w:p w14:paraId="70D04035" w14:textId="77777777" w:rsidR="0011793A" w:rsidRPr="001962DB"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003C2CAA" w14:textId="42755F12" w:rsidR="0011793A" w:rsidRPr="001962DB" w:rsidRDefault="0011793A" w:rsidP="0011793A">
      <w:pPr>
        <w:shd w:val="clear" w:color="auto" w:fill="FFFFFF"/>
        <w:tabs>
          <w:tab w:val="left" w:pos="-1440"/>
          <w:tab w:val="left" w:pos="-720"/>
          <w:tab w:val="left" w:pos="0"/>
          <w:tab w:val="left" w:pos="720"/>
          <w:tab w:val="left" w:pos="983"/>
          <w:tab w:val="left" w:pos="1440"/>
        </w:tabs>
        <w:suppressAutoHyphens/>
        <w:jc w:val="both"/>
        <w:rPr>
          <w:rFonts w:ascii="Arial" w:hAnsi="Arial" w:cs="Arial"/>
          <w:szCs w:val="24"/>
          <w:lang w:val="en-GB"/>
        </w:rPr>
      </w:pPr>
      <w:r w:rsidRPr="001962DB">
        <w:rPr>
          <w:rFonts w:ascii="Arial" w:hAnsi="Arial" w:cs="Arial"/>
          <w:szCs w:val="24"/>
          <w:lang w:val="en-GB"/>
        </w:rPr>
        <w:t xml:space="preserve">Most cross-sectional studies include a mix of questions and/or measurements on the current status of the study participant (e.g., current symptoms or conditions, current blood pressure) and questions about the past (e.g., a child's age when breastfeeding was stopped). These questions still form part of a cross-sectional study, because the information is collected at one point in time.  Inclusion of questions about the past (often called retrospective questions) </w:t>
      </w:r>
      <w:r w:rsidR="003F01BA">
        <w:rPr>
          <w:rFonts w:ascii="Arial" w:hAnsi="Arial" w:cs="Arial"/>
          <w:szCs w:val="24"/>
          <w:lang w:val="en-GB"/>
        </w:rPr>
        <w:t>enable</w:t>
      </w:r>
      <w:r w:rsidRPr="001962DB">
        <w:rPr>
          <w:rFonts w:ascii="Arial" w:hAnsi="Arial" w:cs="Arial"/>
          <w:szCs w:val="24"/>
          <w:lang w:val="en-GB"/>
        </w:rPr>
        <w:t xml:space="preserve"> epidemiologist</w:t>
      </w:r>
      <w:r w:rsidR="003F01BA">
        <w:rPr>
          <w:rFonts w:ascii="Arial" w:hAnsi="Arial" w:cs="Arial"/>
          <w:szCs w:val="24"/>
          <w:lang w:val="en-GB"/>
        </w:rPr>
        <w:t>s</w:t>
      </w:r>
      <w:r w:rsidRPr="001962DB">
        <w:rPr>
          <w:rFonts w:ascii="Arial" w:hAnsi="Arial" w:cs="Arial"/>
          <w:szCs w:val="24"/>
          <w:lang w:val="en-GB"/>
        </w:rPr>
        <w:t xml:space="preserve"> to answer </w:t>
      </w:r>
      <w:r w:rsidR="0048325E" w:rsidRPr="001962DB">
        <w:rPr>
          <w:rFonts w:ascii="Arial" w:hAnsi="Arial" w:cs="Arial"/>
          <w:szCs w:val="24"/>
          <w:lang w:val="en-GB"/>
        </w:rPr>
        <w:t>analytic</w:t>
      </w:r>
      <w:r w:rsidRPr="001962DB">
        <w:rPr>
          <w:rFonts w:ascii="Arial" w:hAnsi="Arial" w:cs="Arial"/>
          <w:szCs w:val="24"/>
          <w:lang w:val="en-GB"/>
        </w:rPr>
        <w:t xml:space="preserve"> questions</w:t>
      </w:r>
      <w:r w:rsidR="003F01BA">
        <w:rPr>
          <w:rFonts w:ascii="Arial" w:hAnsi="Arial" w:cs="Arial"/>
          <w:szCs w:val="24"/>
          <w:lang w:val="en-GB"/>
        </w:rPr>
        <w:t xml:space="preserve"> pertaining to the relationships between different disease determinants and health outcomes</w:t>
      </w:r>
      <w:r w:rsidR="00EE3549">
        <w:rPr>
          <w:rFonts w:ascii="Arial" w:hAnsi="Arial" w:cs="Arial"/>
          <w:szCs w:val="24"/>
          <w:lang w:val="en-GB"/>
        </w:rPr>
        <w:t xml:space="preserve"> </w:t>
      </w:r>
      <w:r w:rsidR="00FC371E">
        <w:rPr>
          <w:rFonts w:ascii="Arial" w:hAnsi="Arial" w:cs="Arial"/>
          <w:szCs w:val="24"/>
          <w:lang w:val="en-GB"/>
        </w:rPr>
        <w:t>(</w:t>
      </w:r>
      <w:r w:rsidR="00A8579B">
        <w:rPr>
          <w:rFonts w:ascii="Arial" w:hAnsi="Arial" w:cs="Arial"/>
          <w:szCs w:val="24"/>
          <w:lang w:val="en-GB"/>
        </w:rPr>
        <w:t>more</w:t>
      </w:r>
      <w:r w:rsidR="00FC371E">
        <w:rPr>
          <w:rFonts w:ascii="Arial" w:hAnsi="Arial" w:cs="Arial"/>
          <w:szCs w:val="24"/>
          <w:lang w:val="en-GB"/>
        </w:rPr>
        <w:t xml:space="preserve"> discussion</w:t>
      </w:r>
      <w:r w:rsidR="00A8579B">
        <w:rPr>
          <w:rFonts w:ascii="Arial" w:hAnsi="Arial" w:cs="Arial"/>
          <w:szCs w:val="24"/>
          <w:lang w:val="en-GB"/>
        </w:rPr>
        <w:t xml:space="preserve"> </w:t>
      </w:r>
      <w:r w:rsidR="0086718A">
        <w:rPr>
          <w:rFonts w:ascii="Arial" w:hAnsi="Arial" w:cs="Arial"/>
          <w:szCs w:val="24"/>
          <w:lang w:val="en-GB"/>
        </w:rPr>
        <w:t>in 2.1.2</w:t>
      </w:r>
      <w:r w:rsidR="00FC371E">
        <w:rPr>
          <w:rFonts w:ascii="Arial" w:hAnsi="Arial" w:cs="Arial"/>
          <w:szCs w:val="24"/>
          <w:lang w:val="en-GB"/>
        </w:rPr>
        <w:t>)</w:t>
      </w:r>
      <w:r w:rsidRPr="001962DB">
        <w:rPr>
          <w:rFonts w:ascii="Arial" w:hAnsi="Arial" w:cs="Arial"/>
          <w:szCs w:val="24"/>
          <w:lang w:val="en-GB"/>
        </w:rPr>
        <w:t>.</w:t>
      </w:r>
    </w:p>
    <w:p w14:paraId="1F8A2F88" w14:textId="77777777" w:rsidR="0011793A" w:rsidRPr="001962DB" w:rsidRDefault="0011793A" w:rsidP="0011793A">
      <w:pPr>
        <w:tabs>
          <w:tab w:val="left" w:pos="-720"/>
        </w:tabs>
        <w:suppressAutoHyphens/>
        <w:jc w:val="both"/>
        <w:rPr>
          <w:rFonts w:ascii="Arial" w:hAnsi="Arial" w:cs="Arial"/>
          <w:szCs w:val="24"/>
        </w:rPr>
      </w:pPr>
    </w:p>
    <w:p w14:paraId="389F0630" w14:textId="04EE1842" w:rsidR="0011793A" w:rsidRDefault="006C3872" w:rsidP="004E22B0">
      <w:pPr>
        <w:tabs>
          <w:tab w:val="left" w:pos="-720"/>
        </w:tabs>
        <w:suppressAutoHyphens/>
        <w:jc w:val="both"/>
        <w:rPr>
          <w:rFonts w:ascii="Arial" w:hAnsi="Arial" w:cs="Arial"/>
          <w:szCs w:val="24"/>
          <w:lang w:val="en-GB"/>
        </w:rPr>
      </w:pPr>
      <w:r>
        <w:rPr>
          <w:rFonts w:ascii="Arial" w:hAnsi="Arial" w:cs="Arial"/>
          <w:szCs w:val="24"/>
        </w:rPr>
        <w:t>As mentioned, c</w:t>
      </w:r>
      <w:r w:rsidR="0011793A" w:rsidRPr="001962DB">
        <w:rPr>
          <w:rFonts w:ascii="Arial" w:hAnsi="Arial" w:cs="Arial"/>
          <w:szCs w:val="24"/>
        </w:rPr>
        <w:t xml:space="preserve">ross-sectional studies are usually conducted in a </w:t>
      </w:r>
      <w:r>
        <w:rPr>
          <w:rFonts w:ascii="Arial" w:hAnsi="Arial" w:cs="Arial"/>
          <w:szCs w:val="24"/>
        </w:rPr>
        <w:t xml:space="preserve">representative </w:t>
      </w:r>
      <w:r w:rsidR="0011793A" w:rsidRPr="001962DB">
        <w:rPr>
          <w:rFonts w:ascii="Arial" w:hAnsi="Arial" w:cs="Arial"/>
          <w:szCs w:val="24"/>
        </w:rPr>
        <w:t xml:space="preserve">sample of the </w:t>
      </w:r>
      <w:r>
        <w:rPr>
          <w:rFonts w:ascii="Arial" w:hAnsi="Arial" w:cs="Arial"/>
          <w:szCs w:val="24"/>
        </w:rPr>
        <w:t xml:space="preserve">population of </w:t>
      </w:r>
      <w:r w:rsidR="00BF1C10">
        <w:rPr>
          <w:rFonts w:ascii="Arial" w:hAnsi="Arial" w:cs="Arial"/>
          <w:szCs w:val="24"/>
        </w:rPr>
        <w:t>interest</w:t>
      </w:r>
      <w:r>
        <w:rPr>
          <w:rFonts w:ascii="Arial" w:hAnsi="Arial" w:cs="Arial"/>
          <w:szCs w:val="24"/>
        </w:rPr>
        <w:t>. T</w:t>
      </w:r>
      <w:r w:rsidR="0011793A" w:rsidRPr="001962DB">
        <w:rPr>
          <w:rFonts w:ascii="Arial" w:hAnsi="Arial" w:cs="Arial"/>
          <w:szCs w:val="24"/>
        </w:rPr>
        <w:t>he prevalence of the outcome or exposure</w:t>
      </w:r>
      <w:r>
        <w:rPr>
          <w:rFonts w:ascii="Arial" w:hAnsi="Arial" w:cs="Arial"/>
          <w:szCs w:val="24"/>
        </w:rPr>
        <w:t xml:space="preserve"> obtained from </w:t>
      </w:r>
      <w:r w:rsidR="0011793A" w:rsidRPr="001962DB">
        <w:rPr>
          <w:rFonts w:ascii="Arial" w:hAnsi="Arial" w:cs="Arial"/>
          <w:szCs w:val="24"/>
        </w:rPr>
        <w:t xml:space="preserve">in the sample is </w:t>
      </w:r>
      <w:r>
        <w:rPr>
          <w:rFonts w:ascii="Arial" w:hAnsi="Arial" w:cs="Arial"/>
          <w:szCs w:val="24"/>
        </w:rPr>
        <w:t>assumed to be applicable to the population of interest</w:t>
      </w:r>
      <w:r w:rsidR="00870AE9">
        <w:rPr>
          <w:rFonts w:ascii="Arial" w:hAnsi="Arial" w:cs="Arial"/>
          <w:szCs w:val="24"/>
        </w:rPr>
        <w:t xml:space="preserve"> as well</w:t>
      </w:r>
      <w:r w:rsidR="0011793A" w:rsidRPr="001962DB">
        <w:rPr>
          <w:rFonts w:ascii="Arial" w:hAnsi="Arial" w:cs="Arial"/>
          <w:szCs w:val="24"/>
        </w:rPr>
        <w:t xml:space="preserve">. Prevalence therefore provides a measure of the burden of disease, or the prevalence of specific exposures, in </w:t>
      </w:r>
      <w:r>
        <w:rPr>
          <w:rFonts w:ascii="Arial" w:hAnsi="Arial" w:cs="Arial"/>
          <w:szCs w:val="24"/>
        </w:rPr>
        <w:t xml:space="preserve">the </w:t>
      </w:r>
      <w:r w:rsidR="0011793A" w:rsidRPr="001962DB">
        <w:rPr>
          <w:rFonts w:ascii="Arial" w:hAnsi="Arial" w:cs="Arial"/>
          <w:szCs w:val="24"/>
        </w:rPr>
        <w:t>population</w:t>
      </w:r>
      <w:r w:rsidR="00BF1C10">
        <w:rPr>
          <w:rFonts w:ascii="Arial" w:hAnsi="Arial" w:cs="Arial"/>
          <w:szCs w:val="24"/>
        </w:rPr>
        <w:t xml:space="preserve"> of interest</w:t>
      </w:r>
      <w:r w:rsidR="0011793A" w:rsidRPr="001962DB">
        <w:rPr>
          <w:rFonts w:ascii="Arial" w:hAnsi="Arial" w:cs="Arial"/>
          <w:szCs w:val="24"/>
        </w:rPr>
        <w:t>.</w:t>
      </w:r>
      <w:r w:rsidR="0011793A" w:rsidRPr="001962DB">
        <w:rPr>
          <w:rFonts w:ascii="Arial" w:hAnsi="Arial" w:cs="Arial"/>
          <w:szCs w:val="24"/>
          <w:lang w:val="en-GB"/>
        </w:rPr>
        <w:t xml:space="preserve"> </w:t>
      </w:r>
      <w:r w:rsidR="00870AE9">
        <w:rPr>
          <w:rFonts w:ascii="Arial" w:hAnsi="Arial" w:cs="Arial"/>
          <w:szCs w:val="24"/>
          <w:lang w:val="en-GB"/>
        </w:rPr>
        <w:t>Using</w:t>
      </w:r>
      <w:r w:rsidR="00993DB0">
        <w:rPr>
          <w:rFonts w:ascii="Arial" w:hAnsi="Arial" w:cs="Arial"/>
          <w:szCs w:val="24"/>
          <w:lang w:val="en-GB"/>
        </w:rPr>
        <w:t xml:space="preserve"> such</w:t>
      </w:r>
      <w:r w:rsidR="00993DB0" w:rsidRPr="001962DB">
        <w:rPr>
          <w:rFonts w:ascii="Arial" w:hAnsi="Arial" w:cs="Arial"/>
          <w:szCs w:val="24"/>
          <w:lang w:val="en-GB"/>
        </w:rPr>
        <w:t xml:space="preserve"> information</w:t>
      </w:r>
      <w:r w:rsidR="00993DB0">
        <w:rPr>
          <w:rFonts w:ascii="Arial" w:hAnsi="Arial" w:cs="Arial"/>
          <w:szCs w:val="24"/>
          <w:lang w:val="en-GB"/>
        </w:rPr>
        <w:t xml:space="preserve">, </w:t>
      </w:r>
      <w:r w:rsidR="00993DB0" w:rsidRPr="001962DB">
        <w:rPr>
          <w:rFonts w:ascii="Arial" w:hAnsi="Arial" w:cs="Arial"/>
          <w:szCs w:val="24"/>
          <w:lang w:val="en-GB"/>
        </w:rPr>
        <w:t xml:space="preserve">public health planners and administrators </w:t>
      </w:r>
      <w:r w:rsidR="00993DB0">
        <w:rPr>
          <w:rFonts w:ascii="Arial" w:hAnsi="Arial" w:cs="Arial"/>
          <w:szCs w:val="24"/>
          <w:lang w:val="en-GB"/>
        </w:rPr>
        <w:t xml:space="preserve">can </w:t>
      </w:r>
      <w:r w:rsidR="00993DB0" w:rsidRPr="001962DB">
        <w:rPr>
          <w:rFonts w:ascii="Arial" w:hAnsi="Arial" w:cs="Arial"/>
          <w:szCs w:val="24"/>
          <w:lang w:val="en-GB"/>
        </w:rPr>
        <w:t>know what services are required to respond to needs in the population</w:t>
      </w:r>
      <w:r w:rsidR="00993DB0">
        <w:rPr>
          <w:rFonts w:ascii="Arial" w:hAnsi="Arial" w:cs="Arial"/>
          <w:szCs w:val="24"/>
          <w:lang w:val="en-GB"/>
        </w:rPr>
        <w:t>, and</w:t>
      </w:r>
      <w:r w:rsidR="00993DB0" w:rsidRPr="001962DB">
        <w:rPr>
          <w:rFonts w:ascii="Arial" w:hAnsi="Arial" w:cs="Arial"/>
          <w:szCs w:val="24"/>
          <w:lang w:val="en-GB"/>
        </w:rPr>
        <w:t xml:space="preserve"> determine the allocation of health care resources in </w:t>
      </w:r>
      <w:r w:rsidR="00993DB0">
        <w:rPr>
          <w:rFonts w:ascii="Arial" w:hAnsi="Arial" w:cs="Arial"/>
          <w:szCs w:val="24"/>
          <w:lang w:val="en-GB"/>
        </w:rPr>
        <w:t>the</w:t>
      </w:r>
      <w:r w:rsidR="00993DB0" w:rsidRPr="001962DB">
        <w:rPr>
          <w:rFonts w:ascii="Arial" w:hAnsi="Arial" w:cs="Arial"/>
          <w:szCs w:val="24"/>
          <w:lang w:val="en-GB"/>
        </w:rPr>
        <w:t xml:space="preserve"> community</w:t>
      </w:r>
      <w:r w:rsidR="00993DB0">
        <w:rPr>
          <w:rFonts w:ascii="Arial" w:hAnsi="Arial" w:cs="Arial"/>
          <w:szCs w:val="24"/>
          <w:lang w:val="en-GB"/>
        </w:rPr>
        <w:t xml:space="preserve"> accordingly</w:t>
      </w:r>
      <w:r w:rsidR="00993DB0" w:rsidRPr="001962DB">
        <w:rPr>
          <w:rFonts w:ascii="Arial" w:hAnsi="Arial" w:cs="Arial"/>
          <w:szCs w:val="24"/>
          <w:lang w:val="en-GB"/>
        </w:rPr>
        <w:t xml:space="preserve">. </w:t>
      </w:r>
      <w:r w:rsidR="0011793A" w:rsidRPr="001962DB">
        <w:rPr>
          <w:rFonts w:ascii="Arial" w:hAnsi="Arial" w:cs="Arial"/>
          <w:szCs w:val="24"/>
          <w:lang w:val="en-GB"/>
        </w:rPr>
        <w:t>Repeated cross-sectional studies over a period time are also useful for monitoring disease trends or to monitor interventions to see if there is an impact on the prevalence of disease (or exposure). Cross-sectional studies can often be performed more quickly and economically than other types of study design, making them a useful and efficient tool for public health.</w:t>
      </w:r>
    </w:p>
    <w:p w14:paraId="42292DBC" w14:textId="77777777" w:rsidR="004E22B0" w:rsidRPr="006E604D" w:rsidRDefault="004E22B0" w:rsidP="004E22B0">
      <w:pPr>
        <w:tabs>
          <w:tab w:val="left" w:pos="-720"/>
        </w:tabs>
        <w:suppressAutoHyphens/>
        <w:jc w:val="both"/>
        <w:rPr>
          <w:rFonts w:ascii="Times New Roman" w:hAnsi="Times New Roman"/>
          <w:sz w:val="22"/>
          <w:szCs w:val="22"/>
          <w:lang w:val="en-GB"/>
        </w:rPr>
      </w:pPr>
    </w:p>
    <w:p w14:paraId="3DCD32B0" w14:textId="57A3A694" w:rsidR="0011793A" w:rsidRPr="00B52755" w:rsidRDefault="00EB5789" w:rsidP="00B52755">
      <w:pPr>
        <w:pStyle w:val="Heading2"/>
        <w:rPr>
          <w:rFonts w:ascii="Arial" w:hAnsi="Arial" w:cs="Arial"/>
          <w:b/>
          <w:bCs/>
          <w:szCs w:val="24"/>
          <w:lang w:val="en-GB"/>
        </w:rPr>
      </w:pPr>
      <w:r w:rsidRPr="00B52755">
        <w:rPr>
          <w:rFonts w:ascii="Arial" w:hAnsi="Arial" w:cs="Arial"/>
          <w:b/>
          <w:bCs/>
          <w:color w:val="auto"/>
          <w:sz w:val="24"/>
          <w:szCs w:val="24"/>
          <w:lang w:val="en-GB"/>
        </w:rPr>
        <w:t>2.1.</w:t>
      </w:r>
      <w:r w:rsidRPr="00B52755">
        <w:rPr>
          <w:rFonts w:ascii="Arial" w:hAnsi="Arial" w:cs="Arial"/>
          <w:b/>
          <w:bCs/>
          <w:color w:val="auto"/>
          <w:sz w:val="24"/>
          <w:szCs w:val="24"/>
          <w:lang w:val="en-GB"/>
        </w:rPr>
        <w:tab/>
      </w:r>
      <w:r w:rsidR="0078417D" w:rsidRPr="00B52755">
        <w:rPr>
          <w:rFonts w:ascii="Arial" w:hAnsi="Arial" w:cs="Arial"/>
          <w:b/>
          <w:bCs/>
          <w:color w:val="auto"/>
          <w:sz w:val="24"/>
          <w:szCs w:val="24"/>
          <w:lang w:val="en-GB"/>
        </w:rPr>
        <w:t xml:space="preserve">Purposes of </w:t>
      </w:r>
      <w:r w:rsidR="0011793A" w:rsidRPr="00B52755">
        <w:rPr>
          <w:rFonts w:ascii="Arial" w:hAnsi="Arial" w:cs="Arial"/>
          <w:b/>
          <w:bCs/>
          <w:color w:val="auto"/>
          <w:sz w:val="24"/>
          <w:szCs w:val="24"/>
          <w:lang w:val="en-GB"/>
        </w:rPr>
        <w:t>cross-sectional stud</w:t>
      </w:r>
      <w:r w:rsidR="0078417D" w:rsidRPr="00B52755">
        <w:rPr>
          <w:rFonts w:ascii="Arial" w:hAnsi="Arial" w:cs="Arial"/>
          <w:b/>
          <w:bCs/>
          <w:color w:val="auto"/>
          <w:sz w:val="24"/>
          <w:szCs w:val="24"/>
          <w:lang w:val="en-GB"/>
        </w:rPr>
        <w:t>ies</w:t>
      </w:r>
    </w:p>
    <w:p w14:paraId="041E4CA1" w14:textId="77777777" w:rsidR="0011793A" w:rsidRPr="006E604D" w:rsidRDefault="0011793A" w:rsidP="0011793A">
      <w:pPr>
        <w:tabs>
          <w:tab w:val="left" w:pos="-1440"/>
          <w:tab w:val="left" w:pos="-720"/>
          <w:tab w:val="left" w:pos="0"/>
          <w:tab w:val="left" w:pos="720"/>
          <w:tab w:val="left" w:pos="983"/>
          <w:tab w:val="left" w:pos="1440"/>
        </w:tabs>
        <w:suppressAutoHyphens/>
        <w:jc w:val="both"/>
        <w:rPr>
          <w:rFonts w:ascii="Arial" w:hAnsi="Arial" w:cs="Arial"/>
          <w:sz w:val="22"/>
          <w:szCs w:val="22"/>
          <w:lang w:val="en-GB"/>
        </w:rPr>
      </w:pPr>
    </w:p>
    <w:p w14:paraId="3EA0D7D5" w14:textId="6BC24CCD" w:rsidR="0011793A" w:rsidRPr="00B52755" w:rsidRDefault="00BE65F2" w:rsidP="00B52755">
      <w:pPr>
        <w:pStyle w:val="Heading3"/>
        <w:rPr>
          <w:rFonts w:ascii="Arial" w:hAnsi="Arial" w:cs="Arial"/>
          <w:b/>
          <w:bCs/>
          <w:lang w:val="en-GB"/>
        </w:rPr>
      </w:pPr>
      <w:r>
        <w:rPr>
          <w:rFonts w:ascii="Arial" w:hAnsi="Arial" w:cs="Arial"/>
          <w:b/>
          <w:bCs/>
          <w:color w:val="auto"/>
          <w:lang w:val="en-GB"/>
        </w:rPr>
        <w:t>2.1.1.</w:t>
      </w:r>
      <w:r>
        <w:rPr>
          <w:rFonts w:ascii="Arial" w:hAnsi="Arial" w:cs="Arial"/>
          <w:b/>
          <w:bCs/>
          <w:color w:val="auto"/>
          <w:lang w:val="en-GB"/>
        </w:rPr>
        <w:tab/>
      </w:r>
      <w:r w:rsidR="0011793A" w:rsidRPr="00B52755">
        <w:rPr>
          <w:rFonts w:ascii="Arial" w:hAnsi="Arial" w:cs="Arial"/>
          <w:b/>
          <w:bCs/>
          <w:color w:val="auto"/>
          <w:lang w:val="en-GB"/>
        </w:rPr>
        <w:t>Descriptive</w:t>
      </w:r>
      <w:r w:rsidR="009C4BCE" w:rsidRPr="00B52755">
        <w:rPr>
          <w:rFonts w:ascii="Arial" w:hAnsi="Arial" w:cs="Arial"/>
          <w:b/>
          <w:bCs/>
          <w:color w:val="auto"/>
          <w:lang w:val="en-GB"/>
        </w:rPr>
        <w:t>:</w:t>
      </w:r>
    </w:p>
    <w:p w14:paraId="3B84E025" w14:textId="614B904A" w:rsidR="0011793A" w:rsidRPr="009C4BCE" w:rsidRDefault="0078417D"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9C4BCE">
        <w:rPr>
          <w:rFonts w:ascii="Arial" w:hAnsi="Arial" w:cs="Arial"/>
          <w:szCs w:val="24"/>
          <w:lang w:val="en-GB"/>
        </w:rPr>
        <w:t>C</w:t>
      </w:r>
      <w:r w:rsidR="0011793A" w:rsidRPr="009C4BCE">
        <w:rPr>
          <w:rFonts w:ascii="Arial" w:hAnsi="Arial" w:cs="Arial"/>
          <w:szCs w:val="24"/>
          <w:lang w:val="en-GB"/>
        </w:rPr>
        <w:t>ross-sectional studies allow the collection, at one point in time, of information on the frequency and distribution of health-related variables in the study population. These are often referred to as prevalence surveys.</w:t>
      </w:r>
    </w:p>
    <w:p w14:paraId="7397B624" w14:textId="77777777" w:rsidR="0011793A" w:rsidRPr="009C4BCE"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39CD0C7E" w14:textId="13F81709" w:rsidR="0011793A" w:rsidRDefault="0011793A" w:rsidP="0011793A">
      <w:pPr>
        <w:tabs>
          <w:tab w:val="left" w:pos="-1440"/>
          <w:tab w:val="left" w:pos="-720"/>
          <w:tab w:val="left" w:pos="0"/>
          <w:tab w:val="left" w:pos="720"/>
          <w:tab w:val="left" w:pos="983"/>
          <w:tab w:val="left" w:pos="1440"/>
        </w:tabs>
        <w:suppressAutoHyphens/>
        <w:jc w:val="both"/>
        <w:rPr>
          <w:rFonts w:ascii="Arial" w:hAnsi="Arial" w:cs="Arial"/>
          <w:b/>
          <w:szCs w:val="24"/>
          <w:lang w:val="en-GB"/>
        </w:rPr>
      </w:pPr>
      <w:r w:rsidRPr="009C4BCE">
        <w:rPr>
          <w:rFonts w:ascii="Arial" w:hAnsi="Arial" w:cs="Arial"/>
          <w:szCs w:val="24"/>
          <w:lang w:val="en-GB"/>
        </w:rPr>
        <w:t xml:space="preserve">As discussed above, the frequency of a disease, condition, or characteristic in a population at one point in time is known as the </w:t>
      </w:r>
      <w:r w:rsidRPr="009C4BCE">
        <w:rPr>
          <w:rFonts w:ascii="Arial" w:hAnsi="Arial" w:cs="Arial"/>
          <w:b/>
          <w:szCs w:val="24"/>
          <w:lang w:val="en-GB"/>
        </w:rPr>
        <w:t>point prevalence.</w:t>
      </w:r>
    </w:p>
    <w:p w14:paraId="2F987E13" w14:textId="77777777" w:rsidR="004E22B0" w:rsidRPr="009C4BCE" w:rsidRDefault="004E22B0"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0A650D0D" w14:textId="2AEB52C8" w:rsidR="0011793A" w:rsidRPr="009C4BCE"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9C4BCE">
        <w:rPr>
          <w:rFonts w:ascii="Arial" w:hAnsi="Arial" w:cs="Arial"/>
          <w:szCs w:val="24"/>
          <w:lang w:val="en-GB"/>
        </w:rPr>
        <w:t xml:space="preserve">The point prevalence of angina </w:t>
      </w:r>
      <w:r w:rsidR="0078417D" w:rsidRPr="009C4BCE">
        <w:rPr>
          <w:rFonts w:ascii="Arial" w:hAnsi="Arial" w:cs="Arial"/>
          <w:szCs w:val="24"/>
          <w:lang w:val="en-GB"/>
        </w:rPr>
        <w:t xml:space="preserve">among adults </w:t>
      </w:r>
      <w:r w:rsidRPr="009C4BCE">
        <w:rPr>
          <w:rFonts w:ascii="Arial" w:hAnsi="Arial" w:cs="Arial"/>
          <w:szCs w:val="24"/>
          <w:lang w:val="en-GB"/>
        </w:rPr>
        <w:t xml:space="preserve">in Mongolia would be an example of a result from </w:t>
      </w:r>
      <w:r w:rsidR="0078417D" w:rsidRPr="009C4BCE">
        <w:rPr>
          <w:rFonts w:ascii="Arial" w:hAnsi="Arial" w:cs="Arial"/>
          <w:szCs w:val="24"/>
          <w:lang w:val="en-GB"/>
        </w:rPr>
        <w:t xml:space="preserve">this kind of </w:t>
      </w:r>
      <w:r w:rsidRPr="009C4BCE">
        <w:rPr>
          <w:rFonts w:ascii="Arial" w:hAnsi="Arial" w:cs="Arial"/>
          <w:szCs w:val="24"/>
          <w:lang w:val="en-GB"/>
        </w:rPr>
        <w:t xml:space="preserve">study. These </w:t>
      </w:r>
      <w:r w:rsidR="0078417D" w:rsidRPr="009C4BCE">
        <w:rPr>
          <w:rFonts w:ascii="Arial" w:hAnsi="Arial" w:cs="Arial"/>
          <w:szCs w:val="24"/>
          <w:lang w:val="en-GB"/>
        </w:rPr>
        <w:t xml:space="preserve">angina prevalence </w:t>
      </w:r>
      <w:r w:rsidRPr="009C4BCE">
        <w:rPr>
          <w:rFonts w:ascii="Arial" w:hAnsi="Arial" w:cs="Arial"/>
          <w:szCs w:val="24"/>
          <w:lang w:val="en-GB"/>
        </w:rPr>
        <w:t>data could be broken down by age</w:t>
      </w:r>
      <w:r w:rsidR="0078417D" w:rsidRPr="009C4BCE">
        <w:rPr>
          <w:rFonts w:ascii="Arial" w:hAnsi="Arial" w:cs="Arial"/>
          <w:szCs w:val="24"/>
          <w:lang w:val="en-GB"/>
        </w:rPr>
        <w:t>, sex</w:t>
      </w:r>
      <w:r w:rsidRPr="009C4BCE">
        <w:rPr>
          <w:rFonts w:ascii="Arial" w:hAnsi="Arial" w:cs="Arial"/>
          <w:szCs w:val="24"/>
          <w:lang w:val="en-GB"/>
        </w:rPr>
        <w:t xml:space="preserve"> and geographical area, for example, to give a more detailed picture of which groups are particularly affected. If the data have been collected on a representative sample of all </w:t>
      </w:r>
      <w:r w:rsidR="0078417D" w:rsidRPr="009C4BCE">
        <w:rPr>
          <w:rFonts w:ascii="Arial" w:hAnsi="Arial" w:cs="Arial"/>
          <w:szCs w:val="24"/>
          <w:lang w:val="en-GB"/>
        </w:rPr>
        <w:t>adults in Mongolia</w:t>
      </w:r>
      <w:r w:rsidRPr="009C4BCE">
        <w:rPr>
          <w:rFonts w:ascii="Arial" w:hAnsi="Arial" w:cs="Arial"/>
          <w:szCs w:val="24"/>
          <w:lang w:val="en-GB"/>
        </w:rPr>
        <w:t xml:space="preserve">, they will have the advantage over routine health service statistics on angina since a representative sample includes </w:t>
      </w:r>
      <w:r w:rsidR="0078417D" w:rsidRPr="009C4BCE">
        <w:rPr>
          <w:rFonts w:ascii="Arial" w:hAnsi="Arial" w:cs="Arial"/>
          <w:szCs w:val="24"/>
          <w:lang w:val="en-GB"/>
        </w:rPr>
        <w:t xml:space="preserve">adults </w:t>
      </w:r>
      <w:r w:rsidRPr="009C4BCE">
        <w:rPr>
          <w:rFonts w:ascii="Arial" w:hAnsi="Arial" w:cs="Arial"/>
          <w:szCs w:val="24"/>
          <w:lang w:val="en-GB"/>
        </w:rPr>
        <w:t xml:space="preserve">who have not made contact with the health services. </w:t>
      </w:r>
    </w:p>
    <w:p w14:paraId="61B265F1" w14:textId="77777777" w:rsidR="0011793A" w:rsidRPr="009C4BCE"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13FDAD90" w14:textId="4C626466" w:rsidR="0011793A" w:rsidRPr="00B52755" w:rsidRDefault="00BE65F2" w:rsidP="00B52755">
      <w:pPr>
        <w:pStyle w:val="Heading3"/>
        <w:rPr>
          <w:rFonts w:ascii="Arial" w:hAnsi="Arial" w:cs="Arial"/>
          <w:b/>
          <w:bCs/>
          <w:lang w:val="en-GB"/>
        </w:rPr>
      </w:pPr>
      <w:r>
        <w:rPr>
          <w:rFonts w:ascii="Arial" w:hAnsi="Arial" w:cs="Arial"/>
          <w:b/>
          <w:bCs/>
          <w:color w:val="auto"/>
          <w:lang w:val="en-GB"/>
        </w:rPr>
        <w:lastRenderedPageBreak/>
        <w:t>2.1.2.</w:t>
      </w:r>
      <w:r>
        <w:rPr>
          <w:rFonts w:ascii="Arial" w:hAnsi="Arial" w:cs="Arial"/>
          <w:b/>
          <w:bCs/>
          <w:color w:val="auto"/>
          <w:lang w:val="en-GB"/>
        </w:rPr>
        <w:tab/>
      </w:r>
      <w:r w:rsidR="0011793A" w:rsidRPr="00B52755">
        <w:rPr>
          <w:rFonts w:ascii="Arial" w:hAnsi="Arial" w:cs="Arial"/>
          <w:b/>
          <w:bCs/>
          <w:color w:val="auto"/>
          <w:lang w:val="en-GB"/>
        </w:rPr>
        <w:t>Analytic</w:t>
      </w:r>
      <w:r w:rsidR="009C4BCE" w:rsidRPr="00B52755">
        <w:rPr>
          <w:rFonts w:ascii="Arial" w:hAnsi="Arial" w:cs="Arial"/>
          <w:b/>
          <w:bCs/>
          <w:color w:val="auto"/>
          <w:lang w:val="en-GB"/>
        </w:rPr>
        <w:t>:</w:t>
      </w:r>
    </w:p>
    <w:p w14:paraId="05F82D15" w14:textId="6C69F317" w:rsidR="0011793A" w:rsidRPr="009C4BCE" w:rsidRDefault="0048325E"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9C4BCE">
        <w:rPr>
          <w:rFonts w:ascii="Arial" w:hAnsi="Arial" w:cs="Arial"/>
          <w:szCs w:val="24"/>
          <w:lang w:val="en-GB"/>
        </w:rPr>
        <w:t xml:space="preserve">In an analytic cross-sectional study, information about both </w:t>
      </w:r>
      <w:r w:rsidR="0078417D" w:rsidRPr="009C4BCE">
        <w:rPr>
          <w:rFonts w:ascii="Arial" w:hAnsi="Arial" w:cs="Arial"/>
          <w:szCs w:val="24"/>
          <w:lang w:val="en-GB"/>
        </w:rPr>
        <w:t xml:space="preserve">exposure(s) and </w:t>
      </w:r>
      <w:r w:rsidRPr="009C4BCE">
        <w:rPr>
          <w:rFonts w:ascii="Arial" w:hAnsi="Arial" w:cs="Arial"/>
          <w:szCs w:val="24"/>
          <w:lang w:val="en-GB"/>
        </w:rPr>
        <w:t>outcome(s) are measured from individuals</w:t>
      </w:r>
      <w:r w:rsidR="0078417D" w:rsidRPr="009C4BCE">
        <w:rPr>
          <w:rFonts w:ascii="Arial" w:hAnsi="Arial" w:cs="Arial"/>
          <w:szCs w:val="24"/>
          <w:lang w:val="en-GB"/>
        </w:rPr>
        <w:t>, often with an aim to determine if there is a causal relationship between the two</w:t>
      </w:r>
      <w:r w:rsidR="00E814B0" w:rsidRPr="009C4BCE">
        <w:rPr>
          <w:rFonts w:ascii="Arial" w:hAnsi="Arial" w:cs="Arial"/>
          <w:szCs w:val="24"/>
          <w:lang w:val="en-GB"/>
        </w:rPr>
        <w:t>, or if the distribution of exposure or outcome is inequitable across groups</w:t>
      </w:r>
      <w:r w:rsidR="0078417D" w:rsidRPr="009C4BCE">
        <w:rPr>
          <w:rFonts w:ascii="Arial" w:hAnsi="Arial" w:cs="Arial"/>
          <w:szCs w:val="24"/>
          <w:lang w:val="en-GB"/>
        </w:rPr>
        <w:t>.</w:t>
      </w:r>
    </w:p>
    <w:p w14:paraId="1CE621D9" w14:textId="77777777" w:rsidR="0011793A" w:rsidRPr="009C4BCE"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02625222" w14:textId="536543DA" w:rsidR="0011793A" w:rsidRPr="009C4BCE"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9C4BCE">
        <w:rPr>
          <w:rFonts w:ascii="Arial" w:hAnsi="Arial" w:cs="Arial"/>
          <w:szCs w:val="24"/>
          <w:lang w:val="en-GB"/>
        </w:rPr>
        <w:t xml:space="preserve">Taking one exposure or potential risk factor at a time, the prevalence of disease is compared between the exposed (with the risk factor) group and the unexposed (without the risk factor) group. This comparison is done by dividing the prevalence of disease in the exposed group by the prevalence of disease in the unexposed group to calculate the </w:t>
      </w:r>
      <w:r w:rsidRPr="009C4BCE">
        <w:rPr>
          <w:rFonts w:ascii="Arial" w:hAnsi="Arial" w:cs="Arial"/>
          <w:b/>
          <w:szCs w:val="24"/>
          <w:lang w:val="en-GB"/>
        </w:rPr>
        <w:t>prevalence ratio</w:t>
      </w:r>
      <w:r w:rsidRPr="009C4BCE">
        <w:rPr>
          <w:rFonts w:ascii="Arial" w:hAnsi="Arial" w:cs="Arial"/>
          <w:szCs w:val="24"/>
          <w:lang w:val="en-GB"/>
        </w:rPr>
        <w:t xml:space="preserve">. </w:t>
      </w:r>
    </w:p>
    <w:p w14:paraId="3AD7EC5E" w14:textId="5751C7AE" w:rsidR="00863269" w:rsidRDefault="00863269" w:rsidP="00863269">
      <w:pPr>
        <w:tabs>
          <w:tab w:val="left" w:pos="-1440"/>
          <w:tab w:val="left" w:pos="-720"/>
          <w:tab w:val="left" w:pos="0"/>
          <w:tab w:val="left" w:pos="720"/>
          <w:tab w:val="left" w:pos="983"/>
          <w:tab w:val="left" w:pos="1440"/>
        </w:tabs>
        <w:suppressAutoHyphens/>
        <w:jc w:val="both"/>
        <w:rPr>
          <w:rFonts w:ascii="Arial" w:hAnsi="Arial" w:cs="Arial"/>
          <w:szCs w:val="24"/>
        </w:rPr>
      </w:pPr>
    </w:p>
    <w:tbl>
      <w:tblPr>
        <w:tblStyle w:val="TableGrid"/>
        <w:tblW w:w="9016" w:type="dxa"/>
        <w:tblLook w:val="04A0" w:firstRow="1" w:lastRow="0" w:firstColumn="1" w:lastColumn="0" w:noHBand="0" w:noVBand="1"/>
      </w:tblPr>
      <w:tblGrid>
        <w:gridCol w:w="2254"/>
        <w:gridCol w:w="2254"/>
        <w:gridCol w:w="2254"/>
        <w:gridCol w:w="2254"/>
      </w:tblGrid>
      <w:tr w:rsidR="00DF20B8" w14:paraId="42200403" w14:textId="77777777" w:rsidTr="00B91A07">
        <w:tc>
          <w:tcPr>
            <w:tcW w:w="2254" w:type="dxa"/>
          </w:tcPr>
          <w:p w14:paraId="28CA3DBB" w14:textId="77777777" w:rsidR="00DF20B8" w:rsidRDefault="00DF20B8" w:rsidP="00DF20B8">
            <w:pPr>
              <w:tabs>
                <w:tab w:val="left" w:pos="-1440"/>
                <w:tab w:val="left" w:pos="-720"/>
                <w:tab w:val="left" w:pos="0"/>
                <w:tab w:val="left" w:pos="720"/>
                <w:tab w:val="left" w:pos="983"/>
                <w:tab w:val="left" w:pos="1440"/>
              </w:tabs>
              <w:suppressAutoHyphens/>
              <w:jc w:val="both"/>
              <w:rPr>
                <w:rFonts w:ascii="Arial" w:hAnsi="Arial" w:cs="Arial"/>
                <w:szCs w:val="24"/>
              </w:rPr>
            </w:pPr>
          </w:p>
        </w:tc>
        <w:tc>
          <w:tcPr>
            <w:tcW w:w="2254" w:type="dxa"/>
            <w:vAlign w:val="center"/>
          </w:tcPr>
          <w:p w14:paraId="71AEE99A" w14:textId="7114CA55"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764419">
              <w:rPr>
                <w:rFonts w:ascii="Arial" w:hAnsi="Arial" w:cs="Arial"/>
                <w:b/>
                <w:spacing w:val="-3"/>
                <w:szCs w:val="24"/>
                <w:lang w:val="en-GB"/>
              </w:rPr>
              <w:t>With disease</w:t>
            </w:r>
          </w:p>
        </w:tc>
        <w:tc>
          <w:tcPr>
            <w:tcW w:w="2254" w:type="dxa"/>
            <w:vAlign w:val="center"/>
          </w:tcPr>
          <w:p w14:paraId="5E449B66" w14:textId="45A317F7"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764419">
              <w:rPr>
                <w:rFonts w:ascii="Arial" w:hAnsi="Arial" w:cs="Arial"/>
                <w:b/>
                <w:spacing w:val="-3"/>
                <w:szCs w:val="24"/>
                <w:lang w:val="en-GB"/>
              </w:rPr>
              <w:t>No disease</w:t>
            </w:r>
          </w:p>
        </w:tc>
        <w:tc>
          <w:tcPr>
            <w:tcW w:w="2254" w:type="dxa"/>
            <w:vAlign w:val="center"/>
          </w:tcPr>
          <w:p w14:paraId="090A8BF9" w14:textId="1CDB2697"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764419">
              <w:rPr>
                <w:rFonts w:ascii="Arial" w:hAnsi="Arial" w:cs="Arial"/>
                <w:b/>
                <w:spacing w:val="-3"/>
                <w:szCs w:val="24"/>
                <w:lang w:val="en-GB"/>
              </w:rPr>
              <w:t>Total</w:t>
            </w:r>
          </w:p>
        </w:tc>
      </w:tr>
      <w:tr w:rsidR="00DF20B8" w14:paraId="49B8A439" w14:textId="77777777" w:rsidTr="00B91A07">
        <w:tc>
          <w:tcPr>
            <w:tcW w:w="2254" w:type="dxa"/>
          </w:tcPr>
          <w:p w14:paraId="7FB0FC9F" w14:textId="1E6429C0" w:rsidR="00DF20B8" w:rsidRDefault="00DF20B8" w:rsidP="00DF20B8">
            <w:pPr>
              <w:tabs>
                <w:tab w:val="left" w:pos="-1440"/>
                <w:tab w:val="left" w:pos="-720"/>
                <w:tab w:val="left" w:pos="0"/>
                <w:tab w:val="left" w:pos="720"/>
                <w:tab w:val="left" w:pos="983"/>
                <w:tab w:val="left" w:pos="1440"/>
              </w:tabs>
              <w:suppressAutoHyphens/>
              <w:jc w:val="both"/>
              <w:rPr>
                <w:rFonts w:ascii="Arial" w:hAnsi="Arial" w:cs="Arial"/>
                <w:szCs w:val="24"/>
              </w:rPr>
            </w:pPr>
            <w:r w:rsidRPr="00EB5789">
              <w:rPr>
                <w:rFonts w:ascii="Arial" w:hAnsi="Arial" w:cs="Arial"/>
                <w:spacing w:val="-3"/>
                <w:szCs w:val="24"/>
                <w:lang w:val="en-GB"/>
              </w:rPr>
              <w:t>Exposed</w:t>
            </w:r>
          </w:p>
        </w:tc>
        <w:tc>
          <w:tcPr>
            <w:tcW w:w="2254" w:type="dxa"/>
            <w:vAlign w:val="center"/>
          </w:tcPr>
          <w:p w14:paraId="43D863B6" w14:textId="32D77B80" w:rsidR="00DF20B8" w:rsidRDefault="00E71046" w:rsidP="00B91A07">
            <w:pPr>
              <w:tabs>
                <w:tab w:val="left" w:pos="-1440"/>
                <w:tab w:val="left" w:pos="-720"/>
                <w:tab w:val="left" w:pos="0"/>
                <w:tab w:val="left" w:pos="720"/>
                <w:tab w:val="left" w:pos="983"/>
                <w:tab w:val="left" w:pos="1440"/>
              </w:tabs>
              <w:suppressAutoHyphens/>
              <w:jc w:val="center"/>
              <w:rPr>
                <w:rFonts w:ascii="Arial" w:hAnsi="Arial" w:cs="Arial"/>
                <w:szCs w:val="24"/>
              </w:rPr>
            </w:pPr>
            <w:r>
              <w:rPr>
                <w:rFonts w:ascii="Arial" w:hAnsi="Arial" w:cs="Arial"/>
                <w:szCs w:val="24"/>
              </w:rPr>
              <w:t>A</w:t>
            </w:r>
          </w:p>
        </w:tc>
        <w:tc>
          <w:tcPr>
            <w:tcW w:w="2254" w:type="dxa"/>
            <w:vAlign w:val="center"/>
          </w:tcPr>
          <w:p w14:paraId="5F761202" w14:textId="0B7235CB"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b</w:t>
            </w:r>
          </w:p>
        </w:tc>
        <w:tc>
          <w:tcPr>
            <w:tcW w:w="2254" w:type="dxa"/>
            <w:vAlign w:val="center"/>
          </w:tcPr>
          <w:p w14:paraId="4F9DCF36" w14:textId="37865356"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a+b</w:t>
            </w:r>
          </w:p>
        </w:tc>
      </w:tr>
      <w:tr w:rsidR="00DF20B8" w14:paraId="28D0685B" w14:textId="77777777" w:rsidTr="00B91A07">
        <w:tc>
          <w:tcPr>
            <w:tcW w:w="2254" w:type="dxa"/>
          </w:tcPr>
          <w:p w14:paraId="03AD6902" w14:textId="3737D2A0" w:rsidR="00DF20B8" w:rsidRDefault="00DF20B8" w:rsidP="00DF20B8">
            <w:pPr>
              <w:tabs>
                <w:tab w:val="left" w:pos="-1440"/>
                <w:tab w:val="left" w:pos="-720"/>
                <w:tab w:val="left" w:pos="0"/>
                <w:tab w:val="left" w:pos="720"/>
                <w:tab w:val="left" w:pos="983"/>
                <w:tab w:val="left" w:pos="1440"/>
              </w:tabs>
              <w:suppressAutoHyphens/>
              <w:jc w:val="both"/>
              <w:rPr>
                <w:rFonts w:ascii="Arial" w:hAnsi="Arial" w:cs="Arial"/>
                <w:szCs w:val="24"/>
              </w:rPr>
            </w:pPr>
            <w:r w:rsidRPr="00EB5789">
              <w:rPr>
                <w:rFonts w:ascii="Arial" w:hAnsi="Arial" w:cs="Arial"/>
                <w:spacing w:val="-3"/>
                <w:szCs w:val="24"/>
                <w:lang w:val="en-GB"/>
              </w:rPr>
              <w:t>Not exposed</w:t>
            </w:r>
          </w:p>
        </w:tc>
        <w:tc>
          <w:tcPr>
            <w:tcW w:w="2254" w:type="dxa"/>
            <w:vAlign w:val="center"/>
          </w:tcPr>
          <w:p w14:paraId="2EA21984" w14:textId="788768D7" w:rsidR="00DF20B8" w:rsidRDefault="00E71046" w:rsidP="00B91A07">
            <w:pPr>
              <w:tabs>
                <w:tab w:val="left" w:pos="-1440"/>
                <w:tab w:val="left" w:pos="-720"/>
                <w:tab w:val="left" w:pos="0"/>
                <w:tab w:val="left" w:pos="720"/>
                <w:tab w:val="left" w:pos="983"/>
                <w:tab w:val="left" w:pos="1440"/>
              </w:tabs>
              <w:suppressAutoHyphens/>
              <w:jc w:val="center"/>
              <w:rPr>
                <w:rFonts w:ascii="Arial" w:hAnsi="Arial" w:cs="Arial"/>
                <w:szCs w:val="24"/>
              </w:rPr>
            </w:pPr>
            <w:r>
              <w:rPr>
                <w:rFonts w:ascii="Arial" w:hAnsi="Arial" w:cs="Arial"/>
                <w:szCs w:val="24"/>
              </w:rPr>
              <w:t>c</w:t>
            </w:r>
          </w:p>
        </w:tc>
        <w:tc>
          <w:tcPr>
            <w:tcW w:w="2254" w:type="dxa"/>
            <w:vAlign w:val="center"/>
          </w:tcPr>
          <w:p w14:paraId="1BB9A1BD" w14:textId="2AAEC1D7"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d</w:t>
            </w:r>
          </w:p>
        </w:tc>
        <w:tc>
          <w:tcPr>
            <w:tcW w:w="2254" w:type="dxa"/>
            <w:vAlign w:val="center"/>
          </w:tcPr>
          <w:p w14:paraId="3B7E9FC2" w14:textId="0D4F18C5"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c+d</w:t>
            </w:r>
          </w:p>
        </w:tc>
      </w:tr>
      <w:tr w:rsidR="00DF20B8" w14:paraId="5D3A707A" w14:textId="77777777" w:rsidTr="00B91A07">
        <w:tc>
          <w:tcPr>
            <w:tcW w:w="2254" w:type="dxa"/>
          </w:tcPr>
          <w:p w14:paraId="06295C97" w14:textId="2E75F1DE" w:rsidR="00DF20B8" w:rsidRDefault="00DF20B8" w:rsidP="00DF20B8">
            <w:pPr>
              <w:tabs>
                <w:tab w:val="left" w:pos="-1440"/>
                <w:tab w:val="left" w:pos="-720"/>
                <w:tab w:val="left" w:pos="0"/>
                <w:tab w:val="left" w:pos="720"/>
                <w:tab w:val="left" w:pos="983"/>
                <w:tab w:val="left" w:pos="1440"/>
              </w:tabs>
              <w:suppressAutoHyphens/>
              <w:jc w:val="both"/>
              <w:rPr>
                <w:rFonts w:ascii="Arial" w:hAnsi="Arial" w:cs="Arial"/>
                <w:szCs w:val="24"/>
              </w:rPr>
            </w:pPr>
            <w:r w:rsidRPr="00EB5789">
              <w:rPr>
                <w:rFonts w:ascii="Arial" w:hAnsi="Arial" w:cs="Arial"/>
                <w:spacing w:val="-3"/>
                <w:szCs w:val="24"/>
                <w:lang w:val="en-GB"/>
              </w:rPr>
              <w:t>TOTAL</w:t>
            </w:r>
          </w:p>
        </w:tc>
        <w:tc>
          <w:tcPr>
            <w:tcW w:w="2254" w:type="dxa"/>
            <w:vAlign w:val="center"/>
          </w:tcPr>
          <w:p w14:paraId="7BD1D0BD" w14:textId="7DCCA33E"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a+c</w:t>
            </w:r>
          </w:p>
        </w:tc>
        <w:tc>
          <w:tcPr>
            <w:tcW w:w="2254" w:type="dxa"/>
            <w:vAlign w:val="center"/>
          </w:tcPr>
          <w:p w14:paraId="3B41D23B" w14:textId="2E9F7A4F"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b+d</w:t>
            </w:r>
          </w:p>
        </w:tc>
        <w:tc>
          <w:tcPr>
            <w:tcW w:w="2254" w:type="dxa"/>
            <w:vAlign w:val="center"/>
          </w:tcPr>
          <w:p w14:paraId="672AE6BD" w14:textId="3723FB0C" w:rsidR="00DF20B8" w:rsidRDefault="00DF20B8" w:rsidP="00B91A07">
            <w:pPr>
              <w:tabs>
                <w:tab w:val="left" w:pos="-1440"/>
                <w:tab w:val="left" w:pos="-720"/>
                <w:tab w:val="left" w:pos="0"/>
                <w:tab w:val="left" w:pos="720"/>
                <w:tab w:val="left" w:pos="983"/>
                <w:tab w:val="left" w:pos="1440"/>
              </w:tabs>
              <w:suppressAutoHyphens/>
              <w:jc w:val="center"/>
              <w:rPr>
                <w:rFonts w:ascii="Arial" w:hAnsi="Arial" w:cs="Arial"/>
                <w:szCs w:val="24"/>
              </w:rPr>
            </w:pPr>
            <w:r w:rsidRPr="00EB5789">
              <w:rPr>
                <w:rFonts w:ascii="Arial" w:hAnsi="Arial" w:cs="Arial"/>
                <w:spacing w:val="-3"/>
                <w:szCs w:val="24"/>
                <w:lang w:val="en-GB"/>
              </w:rPr>
              <w:t>a+b+c+d</w:t>
            </w:r>
          </w:p>
        </w:tc>
      </w:tr>
    </w:tbl>
    <w:p w14:paraId="77663773" w14:textId="77777777" w:rsidR="00DF20B8" w:rsidRPr="00B52755" w:rsidRDefault="00DF20B8" w:rsidP="00863269">
      <w:pPr>
        <w:tabs>
          <w:tab w:val="left" w:pos="-1440"/>
          <w:tab w:val="left" w:pos="-720"/>
          <w:tab w:val="left" w:pos="0"/>
          <w:tab w:val="left" w:pos="720"/>
          <w:tab w:val="left" w:pos="983"/>
          <w:tab w:val="left" w:pos="1440"/>
        </w:tabs>
        <w:suppressAutoHyphens/>
        <w:jc w:val="both"/>
        <w:rPr>
          <w:rFonts w:ascii="Arial" w:hAnsi="Arial" w:cs="Arial"/>
          <w:szCs w:val="24"/>
        </w:rPr>
      </w:pPr>
    </w:p>
    <w:p w14:paraId="089396A3" w14:textId="77777777" w:rsidR="00863269" w:rsidRPr="00B52755" w:rsidRDefault="00863269" w:rsidP="00863269">
      <w:pPr>
        <w:tabs>
          <w:tab w:val="left" w:pos="-1440"/>
          <w:tab w:val="left" w:pos="-720"/>
          <w:tab w:val="left" w:pos="0"/>
          <w:tab w:val="left" w:pos="720"/>
          <w:tab w:val="left" w:pos="983"/>
          <w:tab w:val="left" w:pos="1440"/>
        </w:tabs>
        <w:suppressAutoHyphens/>
        <w:jc w:val="both"/>
        <w:rPr>
          <w:rFonts w:ascii="Arial" w:hAnsi="Arial" w:cs="Arial"/>
          <w:szCs w:val="24"/>
        </w:rPr>
      </w:pPr>
    </w:p>
    <w:p w14:paraId="05F1829C" w14:textId="7803A3DF"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For example, the prevalence of tobacco smoking in a population in 2005 was found to be 33.1% for men (15 years or older) and 3.8% for women (15 years or older).  The prevalence ratio for tobacco smoking is:</w:t>
      </w:r>
    </w:p>
    <w:p w14:paraId="1D2C41B6" w14:textId="79F41887"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245DF0C6" w14:textId="5B7CBD05" w:rsidR="0048325E" w:rsidRPr="00EB5789" w:rsidRDefault="0048325E"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m:oMathPara>
        <m:oMath>
          <m:r>
            <w:rPr>
              <w:rFonts w:ascii="Cambria Math" w:hAnsi="Cambria Math" w:cs="Arial"/>
              <w:szCs w:val="24"/>
              <w:lang w:val="en-GB"/>
            </w:rPr>
            <m:t xml:space="preserve">Prevalence ratio= </m:t>
          </m:r>
          <m:f>
            <m:fPr>
              <m:ctrlPr>
                <w:rPr>
                  <w:rFonts w:ascii="Cambria Math" w:hAnsi="Cambria Math" w:cs="Arial"/>
                  <w:i/>
                  <w:szCs w:val="24"/>
                  <w:lang w:val="en-GB"/>
                </w:rPr>
              </m:ctrlPr>
            </m:fPr>
            <m:num>
              <m:r>
                <w:rPr>
                  <w:rFonts w:ascii="Cambria Math" w:hAnsi="Cambria Math" w:cs="Arial"/>
                  <w:szCs w:val="24"/>
                  <w:lang w:val="en-GB"/>
                </w:rPr>
                <m:t>Prevalence of smoking among men</m:t>
              </m:r>
            </m:num>
            <m:den>
              <m:r>
                <w:rPr>
                  <w:rFonts w:ascii="Cambria Math" w:hAnsi="Cambria Math" w:cs="Arial"/>
                  <w:szCs w:val="24"/>
                  <w:lang w:val="en-GB"/>
                </w:rPr>
                <m:t>Prevalence of smoking among women</m:t>
              </m:r>
            </m:den>
          </m:f>
          <m:r>
            <w:rPr>
              <w:rFonts w:ascii="Cambria Math" w:hAnsi="Cambria Math" w:cs="Arial"/>
              <w:szCs w:val="24"/>
              <w:lang w:val="en-GB"/>
            </w:rPr>
            <m:t xml:space="preserve">= </m:t>
          </m:r>
          <m:f>
            <m:fPr>
              <m:ctrlPr>
                <w:rPr>
                  <w:rFonts w:ascii="Cambria Math" w:hAnsi="Cambria Math" w:cs="Arial"/>
                  <w:i/>
                  <w:szCs w:val="24"/>
                  <w:lang w:val="en-GB"/>
                </w:rPr>
              </m:ctrlPr>
            </m:fPr>
            <m:num>
              <m:r>
                <w:rPr>
                  <w:rFonts w:ascii="Cambria Math" w:hAnsi="Cambria Math" w:cs="Arial"/>
                  <w:szCs w:val="24"/>
                  <w:lang w:val="en-GB"/>
                </w:rPr>
                <m:t>33.1</m:t>
              </m:r>
            </m:num>
            <m:den>
              <m:r>
                <w:rPr>
                  <w:rFonts w:ascii="Cambria Math" w:hAnsi="Cambria Math" w:cs="Arial"/>
                  <w:szCs w:val="24"/>
                  <w:lang w:val="en-GB"/>
                </w:rPr>
                <m:t>3.8</m:t>
              </m:r>
            </m:den>
          </m:f>
          <m:r>
            <w:rPr>
              <w:rFonts w:ascii="Cambria Math" w:hAnsi="Cambria Math" w:cs="Arial"/>
              <w:szCs w:val="24"/>
              <w:lang w:val="en-GB"/>
            </w:rPr>
            <m:t>=8.7</m:t>
          </m:r>
        </m:oMath>
      </m:oMathPara>
    </w:p>
    <w:p w14:paraId="45E1AEF2" w14:textId="5B6C4E6B"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ab/>
      </w:r>
    </w:p>
    <w:p w14:paraId="367A4A81" w14:textId="5EF16A5C" w:rsidR="00320501"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This shows that</w:t>
      </w:r>
      <w:r w:rsidR="004735C9" w:rsidRPr="00EB5789">
        <w:rPr>
          <w:rFonts w:ascii="Arial" w:hAnsi="Arial" w:cs="Arial"/>
          <w:szCs w:val="24"/>
          <w:lang w:val="en-GB"/>
        </w:rPr>
        <w:t xml:space="preserve"> in 2005,</w:t>
      </w:r>
      <w:r w:rsidRPr="00EB5789">
        <w:rPr>
          <w:rFonts w:ascii="Arial" w:hAnsi="Arial" w:cs="Arial"/>
          <w:szCs w:val="24"/>
          <w:lang w:val="en-GB"/>
        </w:rPr>
        <w:t xml:space="preserve"> men </w:t>
      </w:r>
      <w:r w:rsidR="0078417D" w:rsidRPr="00EB5789">
        <w:rPr>
          <w:rFonts w:ascii="Arial" w:hAnsi="Arial" w:cs="Arial"/>
          <w:szCs w:val="24"/>
          <w:lang w:val="en-GB"/>
        </w:rPr>
        <w:t>ha</w:t>
      </w:r>
      <w:r w:rsidR="004735C9" w:rsidRPr="00EB5789">
        <w:rPr>
          <w:rFonts w:ascii="Arial" w:hAnsi="Arial" w:cs="Arial"/>
          <w:szCs w:val="24"/>
          <w:lang w:val="en-GB"/>
        </w:rPr>
        <w:t>d</w:t>
      </w:r>
      <w:r w:rsidRPr="00EB5789">
        <w:rPr>
          <w:rFonts w:ascii="Arial" w:hAnsi="Arial" w:cs="Arial"/>
          <w:szCs w:val="24"/>
          <w:lang w:val="en-GB"/>
        </w:rPr>
        <w:t xml:space="preserve"> 8.7 times </w:t>
      </w:r>
      <w:r w:rsidR="0078417D" w:rsidRPr="00EB5789">
        <w:rPr>
          <w:rFonts w:ascii="Arial" w:hAnsi="Arial" w:cs="Arial"/>
          <w:szCs w:val="24"/>
          <w:lang w:val="en-GB"/>
        </w:rPr>
        <w:t xml:space="preserve">the prevalence of tobacco smoking </w:t>
      </w:r>
      <w:r w:rsidRPr="00EB5789">
        <w:rPr>
          <w:rFonts w:ascii="Arial" w:hAnsi="Arial" w:cs="Arial"/>
          <w:szCs w:val="24"/>
          <w:lang w:val="en-GB"/>
        </w:rPr>
        <w:t>than women.</w:t>
      </w:r>
      <w:r w:rsidR="004B7077" w:rsidRPr="00EB5789">
        <w:rPr>
          <w:rFonts w:ascii="Arial" w:hAnsi="Arial" w:cs="Arial"/>
          <w:szCs w:val="24"/>
          <w:lang w:val="en-GB"/>
        </w:rPr>
        <w:t xml:space="preserve"> </w:t>
      </w:r>
      <w:r w:rsidR="00CD30F6" w:rsidRPr="00EB5789">
        <w:rPr>
          <w:rFonts w:ascii="Arial" w:hAnsi="Arial" w:cs="Arial"/>
          <w:szCs w:val="24"/>
          <w:lang w:val="en-GB"/>
        </w:rPr>
        <w:t>As an alternative, i</w:t>
      </w:r>
      <w:r w:rsidR="0048325E" w:rsidRPr="00EB5789">
        <w:rPr>
          <w:rFonts w:ascii="Arial" w:hAnsi="Arial" w:cs="Arial"/>
          <w:szCs w:val="24"/>
          <w:lang w:val="en-GB"/>
        </w:rPr>
        <w:t>t is also possible to calculate a prevalence odds ratio</w:t>
      </w:r>
      <w:r w:rsidR="00320501" w:rsidRPr="00EB5789">
        <w:rPr>
          <w:rFonts w:ascii="Arial" w:hAnsi="Arial" w:cs="Arial"/>
          <w:szCs w:val="24"/>
          <w:lang w:val="en-GB"/>
        </w:rPr>
        <w:t>:</w:t>
      </w:r>
    </w:p>
    <w:p w14:paraId="7E5E9D12" w14:textId="77777777" w:rsidR="00320501" w:rsidRPr="00EB5789" w:rsidRDefault="00320501"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7ADCC9EF" w14:textId="4E6D33E9" w:rsidR="00320501" w:rsidRPr="00EB5789" w:rsidRDefault="00320501"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m:oMathPara>
        <m:oMath>
          <m:r>
            <w:rPr>
              <w:rFonts w:ascii="Cambria Math" w:hAnsi="Cambria Math" w:cs="Arial"/>
              <w:szCs w:val="24"/>
              <w:lang w:val="en-GB"/>
            </w:rPr>
            <m:t>Prevalence Odds Ratio=</m:t>
          </m:r>
          <m:f>
            <m:fPr>
              <m:ctrlPr>
                <w:rPr>
                  <w:rFonts w:ascii="Cambria Math" w:hAnsi="Cambria Math" w:cs="Arial"/>
                  <w:i/>
                  <w:szCs w:val="24"/>
                  <w:lang w:val="en-GB"/>
                </w:rPr>
              </m:ctrlPr>
            </m:fPr>
            <m:num>
              <m:r>
                <w:rPr>
                  <w:rFonts w:ascii="Cambria Math" w:hAnsi="Cambria Math" w:cs="Arial"/>
                  <w:szCs w:val="24"/>
                  <w:lang w:val="en-GB"/>
                </w:rPr>
                <m:t>Prevalance odds of smoking among men</m:t>
              </m:r>
            </m:num>
            <m:den>
              <m:r>
                <w:rPr>
                  <w:rFonts w:ascii="Cambria Math" w:hAnsi="Cambria Math" w:cs="Arial"/>
                  <w:szCs w:val="24"/>
                  <w:lang w:val="en-GB"/>
                </w:rPr>
                <m:t>Prevalence odds of smoking among women</m:t>
              </m:r>
            </m:den>
          </m:f>
          <m:r>
            <w:rPr>
              <w:rFonts w:ascii="Cambria Math" w:hAnsi="Cambria Math" w:cs="Arial"/>
              <w:szCs w:val="24"/>
              <w:lang w:val="en-GB"/>
            </w:rPr>
            <m:t>=12.5</m:t>
          </m:r>
        </m:oMath>
      </m:oMathPara>
    </w:p>
    <w:p w14:paraId="6065BE9E" w14:textId="77777777"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792BAEB3" w14:textId="2107C50E"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 xml:space="preserve">This shows that in 2005, men had 12.5 times the </w:t>
      </w:r>
      <w:r w:rsidR="00CD30F6" w:rsidRPr="00EB5789">
        <w:rPr>
          <w:rFonts w:ascii="Arial" w:hAnsi="Arial" w:cs="Arial"/>
          <w:szCs w:val="24"/>
          <w:lang w:val="en-GB"/>
        </w:rPr>
        <w:t xml:space="preserve">prevalence </w:t>
      </w:r>
      <w:r w:rsidRPr="00EB5789">
        <w:rPr>
          <w:rFonts w:ascii="Arial" w:hAnsi="Arial" w:cs="Arial"/>
          <w:szCs w:val="24"/>
          <w:lang w:val="en-GB"/>
        </w:rPr>
        <w:t>odds of tobacco smoking compared to women.</w:t>
      </w:r>
    </w:p>
    <w:p w14:paraId="01A8CA92" w14:textId="77777777"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1395F128" w14:textId="436FF265"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And it is possible to calculate a prevalence difference:</w:t>
      </w:r>
    </w:p>
    <w:p w14:paraId="38B2DEBD" w14:textId="4117D9FE"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4B12BD3D" w14:textId="5AE52B84"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m:oMathPara>
        <m:oMath>
          <m:r>
            <w:rPr>
              <w:rFonts w:ascii="Cambria Math" w:hAnsi="Cambria Math" w:cs="Arial"/>
              <w:szCs w:val="24"/>
              <w:lang w:val="en-GB"/>
            </w:rPr>
            <m:t xml:space="preserve">Prevalence difference=33.1-3.8=29.3 </m:t>
          </m:r>
        </m:oMath>
      </m:oMathPara>
    </w:p>
    <w:p w14:paraId="5272A034" w14:textId="77777777"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02D2F52C" w14:textId="1222ADC4"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 xml:space="preserve">Which is to say that the prevalence of smoking among men was 33.1% and the prevalence of smoking among women was 3.8%, a difference of 29.3%. For </w:t>
      </w:r>
      <w:r w:rsidR="00E814B0" w:rsidRPr="00EB5789">
        <w:rPr>
          <w:rFonts w:ascii="Arial" w:hAnsi="Arial" w:cs="Arial"/>
          <w:szCs w:val="24"/>
          <w:lang w:val="en-GB"/>
        </w:rPr>
        <w:t xml:space="preserve">exposure-outcome </w:t>
      </w:r>
      <w:r w:rsidRPr="00EB5789">
        <w:rPr>
          <w:rFonts w:ascii="Arial" w:hAnsi="Arial" w:cs="Arial"/>
          <w:szCs w:val="24"/>
          <w:lang w:val="en-GB"/>
        </w:rPr>
        <w:t>associations which are shown to be causal</w:t>
      </w:r>
      <w:r w:rsidR="00AE0CCA" w:rsidRPr="00EB5789">
        <w:rPr>
          <w:rFonts w:ascii="Arial" w:hAnsi="Arial" w:cs="Arial"/>
          <w:szCs w:val="24"/>
          <w:lang w:val="en-GB"/>
        </w:rPr>
        <w:t xml:space="preserve"> (see lecture on Confounding &amp; Causation)</w:t>
      </w:r>
      <w:r w:rsidRPr="00EB5789">
        <w:rPr>
          <w:rFonts w:ascii="Arial" w:hAnsi="Arial" w:cs="Arial"/>
          <w:szCs w:val="24"/>
          <w:lang w:val="en-GB"/>
        </w:rPr>
        <w:t>, the prevalence difference can be interpreted as an attributable risk (</w:t>
      </w:r>
      <w:r w:rsidR="00AE0CCA" w:rsidRPr="00EB5789">
        <w:rPr>
          <w:rFonts w:ascii="Arial" w:hAnsi="Arial" w:cs="Arial"/>
          <w:szCs w:val="24"/>
          <w:lang w:val="en-GB"/>
        </w:rPr>
        <w:t>s</w:t>
      </w:r>
      <w:r w:rsidRPr="00EB5789">
        <w:rPr>
          <w:rFonts w:ascii="Arial" w:hAnsi="Arial" w:cs="Arial"/>
          <w:szCs w:val="24"/>
          <w:lang w:val="en-GB"/>
        </w:rPr>
        <w:t>ee lecture on Epidemiologic Measures).</w:t>
      </w:r>
    </w:p>
    <w:p w14:paraId="68D76741" w14:textId="77777777" w:rsidR="004735C9" w:rsidRPr="00EB5789" w:rsidRDefault="004735C9"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3A4E9375" w14:textId="1BD9F4ED"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 xml:space="preserve">One of the key features of analytic cross-sectional studies is that the information on the potential risk factors and outcomes are measured simultaneously. Cross-sectional studies can be repeated in the same population over time, but each </w:t>
      </w:r>
      <w:r w:rsidR="0078417D" w:rsidRPr="00EB5789">
        <w:rPr>
          <w:rFonts w:ascii="Arial" w:hAnsi="Arial" w:cs="Arial"/>
          <w:szCs w:val="24"/>
          <w:lang w:val="en-GB"/>
        </w:rPr>
        <w:t xml:space="preserve">round </w:t>
      </w:r>
      <w:r w:rsidRPr="00EB5789">
        <w:rPr>
          <w:rFonts w:ascii="Arial" w:hAnsi="Arial" w:cs="Arial"/>
          <w:szCs w:val="24"/>
          <w:lang w:val="en-GB"/>
        </w:rPr>
        <w:t xml:space="preserve">will </w:t>
      </w:r>
      <w:r w:rsidR="0078417D" w:rsidRPr="00EB5789">
        <w:rPr>
          <w:rFonts w:ascii="Arial" w:hAnsi="Arial" w:cs="Arial"/>
          <w:szCs w:val="24"/>
          <w:lang w:val="en-GB"/>
        </w:rPr>
        <w:t xml:space="preserve">recruit </w:t>
      </w:r>
      <w:r w:rsidRPr="00EB5789">
        <w:rPr>
          <w:rFonts w:ascii="Arial" w:hAnsi="Arial" w:cs="Arial"/>
          <w:szCs w:val="24"/>
          <w:lang w:val="en-GB"/>
        </w:rPr>
        <w:t xml:space="preserve">a different </w:t>
      </w:r>
      <w:r w:rsidR="0078417D" w:rsidRPr="00EB5789">
        <w:rPr>
          <w:rFonts w:ascii="Arial" w:hAnsi="Arial" w:cs="Arial"/>
          <w:szCs w:val="24"/>
          <w:lang w:val="en-GB"/>
        </w:rPr>
        <w:t xml:space="preserve">random </w:t>
      </w:r>
      <w:r w:rsidRPr="00EB5789">
        <w:rPr>
          <w:rFonts w:ascii="Arial" w:hAnsi="Arial" w:cs="Arial"/>
          <w:szCs w:val="24"/>
          <w:lang w:val="en-GB"/>
        </w:rPr>
        <w:t>sample of people. It is important to remember that in cross-sectional studies, individuals are not followed over time.</w:t>
      </w:r>
    </w:p>
    <w:p w14:paraId="737BC418" w14:textId="77777777"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6E1ECFB1" w14:textId="3D2541BE"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lastRenderedPageBreak/>
        <w:t>The fact that cross-sectional studies are limited to the measurement of risk factors and outcomes at one, simultaneous, point in time impose</w:t>
      </w:r>
      <w:r w:rsidR="00987521">
        <w:rPr>
          <w:rFonts w:ascii="Arial" w:hAnsi="Arial" w:cs="Arial"/>
          <w:szCs w:val="24"/>
          <w:lang w:val="en-GB"/>
        </w:rPr>
        <w:t>s</w:t>
      </w:r>
      <w:r w:rsidRPr="00EB5789">
        <w:rPr>
          <w:rFonts w:ascii="Arial" w:hAnsi="Arial" w:cs="Arial"/>
          <w:szCs w:val="24"/>
          <w:lang w:val="en-GB"/>
        </w:rPr>
        <w:t xml:space="preserve"> a limitation.  It is often difficult to measure</w:t>
      </w:r>
      <w:r w:rsidR="00987521">
        <w:rPr>
          <w:rFonts w:ascii="Arial" w:hAnsi="Arial" w:cs="Arial"/>
          <w:szCs w:val="24"/>
          <w:lang w:val="en-GB"/>
        </w:rPr>
        <w:t>,</w:t>
      </w:r>
      <w:r w:rsidRPr="00EB5789">
        <w:rPr>
          <w:rFonts w:ascii="Arial" w:hAnsi="Arial" w:cs="Arial"/>
          <w:szCs w:val="24"/>
          <w:lang w:val="en-GB"/>
        </w:rPr>
        <w:t xml:space="preserve"> or for people to remember</w:t>
      </w:r>
      <w:r w:rsidR="00987521">
        <w:rPr>
          <w:rFonts w:ascii="Arial" w:hAnsi="Arial" w:cs="Arial"/>
          <w:szCs w:val="24"/>
          <w:lang w:val="en-GB"/>
        </w:rPr>
        <w:t>,</w:t>
      </w:r>
      <w:r w:rsidRPr="00EB5789">
        <w:rPr>
          <w:rFonts w:ascii="Arial" w:hAnsi="Arial" w:cs="Arial"/>
          <w:szCs w:val="24"/>
          <w:lang w:val="en-GB"/>
        </w:rPr>
        <w:t xml:space="preserve"> exposures which happened a long time before the survey. These might be the exposures that are causally related to the disease.  For example, hepatitis B infection is causally related to clinical hepatocellular carcinoma but the mean interval between hepatitis B and onset of the cancer is about 40 years. And the interval between HIV infection and the development of AIDS is often 10 years or more. </w:t>
      </w:r>
    </w:p>
    <w:p w14:paraId="2F12A69F" w14:textId="77777777"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p>
    <w:p w14:paraId="798EFC32" w14:textId="12FDDF85"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szCs w:val="24"/>
          <w:lang w:val="en-GB"/>
        </w:rPr>
      </w:pPr>
      <w:r w:rsidRPr="00EB5789">
        <w:rPr>
          <w:rFonts w:ascii="Arial" w:hAnsi="Arial" w:cs="Arial"/>
          <w:szCs w:val="24"/>
          <w:lang w:val="en-GB"/>
        </w:rPr>
        <w:t>Exposures which are the most well-suited to being investigated by cross-sectional studies as potential risk factors for diseases are those which do not change much over time. Genetic characteristics or other static traits such as blood group are good examples of these factors. Exposures which are less well-suited to assessment as potential risk factors in cross-sectional studies are those which do change over time, such as diet</w:t>
      </w:r>
      <w:r w:rsidR="00320501" w:rsidRPr="00EB5789">
        <w:rPr>
          <w:rFonts w:ascii="Arial" w:hAnsi="Arial" w:cs="Arial"/>
          <w:szCs w:val="24"/>
          <w:lang w:val="en-GB"/>
        </w:rPr>
        <w:t xml:space="preserve">, </w:t>
      </w:r>
      <w:r w:rsidR="004519A3">
        <w:rPr>
          <w:rFonts w:ascii="Arial" w:hAnsi="Arial" w:cs="Arial"/>
          <w:szCs w:val="24"/>
          <w:lang w:val="en-GB"/>
        </w:rPr>
        <w:t>especially since</w:t>
      </w:r>
      <w:r w:rsidR="004519A3" w:rsidRPr="00EB5789">
        <w:rPr>
          <w:rFonts w:ascii="Arial" w:hAnsi="Arial" w:cs="Arial"/>
          <w:szCs w:val="24"/>
          <w:lang w:val="en-GB"/>
        </w:rPr>
        <w:t xml:space="preserve"> </w:t>
      </w:r>
      <w:r w:rsidR="00320501" w:rsidRPr="00EB5789">
        <w:rPr>
          <w:rFonts w:ascii="Arial" w:hAnsi="Arial" w:cs="Arial"/>
          <w:szCs w:val="24"/>
          <w:lang w:val="en-GB"/>
        </w:rPr>
        <w:t>d</w:t>
      </w:r>
      <w:r w:rsidRPr="00EB5789">
        <w:rPr>
          <w:rFonts w:ascii="Arial" w:hAnsi="Arial" w:cs="Arial"/>
          <w:szCs w:val="24"/>
          <w:lang w:val="en-GB"/>
        </w:rPr>
        <w:t xml:space="preserve">iet may change </w:t>
      </w:r>
      <w:r w:rsidR="004519A3">
        <w:rPr>
          <w:rFonts w:ascii="Arial" w:hAnsi="Arial" w:cs="Arial"/>
          <w:szCs w:val="24"/>
          <w:u w:val="single"/>
          <w:lang w:val="en-GB"/>
        </w:rPr>
        <w:t>due to having</w:t>
      </w:r>
      <w:r w:rsidR="004519A3">
        <w:rPr>
          <w:rFonts w:ascii="Arial" w:hAnsi="Arial" w:cs="Arial"/>
          <w:szCs w:val="24"/>
          <w:lang w:val="en-GB"/>
        </w:rPr>
        <w:t xml:space="preserve"> a particular health</w:t>
      </w:r>
      <w:r w:rsidRPr="00EB5789">
        <w:rPr>
          <w:rFonts w:ascii="Arial" w:hAnsi="Arial" w:cs="Arial"/>
          <w:szCs w:val="24"/>
          <w:lang w:val="en-GB"/>
        </w:rPr>
        <w:t xml:space="preserve"> outcome, rather than being a risk factor for the outcome.</w:t>
      </w:r>
    </w:p>
    <w:p w14:paraId="7D6E1394" w14:textId="77777777" w:rsidR="0011793A" w:rsidRPr="00EB5789" w:rsidRDefault="0011793A" w:rsidP="0011793A">
      <w:pPr>
        <w:tabs>
          <w:tab w:val="left" w:pos="-1440"/>
          <w:tab w:val="left" w:pos="-720"/>
          <w:tab w:val="left" w:pos="0"/>
          <w:tab w:val="left" w:pos="720"/>
          <w:tab w:val="left" w:pos="983"/>
          <w:tab w:val="left" w:pos="1440"/>
        </w:tabs>
        <w:suppressAutoHyphens/>
        <w:jc w:val="both"/>
        <w:rPr>
          <w:rFonts w:ascii="Arial" w:hAnsi="Arial" w:cs="Arial"/>
          <w:b/>
          <w:szCs w:val="24"/>
          <w:lang w:val="en-GB"/>
        </w:rPr>
      </w:pPr>
    </w:p>
    <w:p w14:paraId="27B68743" w14:textId="182C825B" w:rsidR="00855861" w:rsidRPr="00B52755" w:rsidRDefault="007136D4" w:rsidP="00B52755">
      <w:pPr>
        <w:pStyle w:val="Heading2"/>
        <w:rPr>
          <w:rFonts w:ascii="Arial" w:hAnsi="Arial" w:cs="Arial"/>
          <w:b/>
          <w:bCs/>
          <w:szCs w:val="24"/>
          <w:lang w:val="en-GB"/>
        </w:rPr>
      </w:pPr>
      <w:r w:rsidRPr="00B52755">
        <w:rPr>
          <w:rFonts w:ascii="Arial" w:hAnsi="Arial" w:cs="Arial"/>
          <w:b/>
          <w:bCs/>
          <w:color w:val="auto"/>
          <w:sz w:val="24"/>
          <w:szCs w:val="24"/>
          <w:lang w:val="en-GB"/>
        </w:rPr>
        <w:t>2.2.</w:t>
      </w:r>
      <w:r w:rsidRPr="00B52755">
        <w:rPr>
          <w:rFonts w:ascii="Arial" w:hAnsi="Arial" w:cs="Arial"/>
          <w:b/>
          <w:bCs/>
          <w:color w:val="auto"/>
          <w:sz w:val="24"/>
          <w:szCs w:val="24"/>
          <w:lang w:val="en-GB"/>
        </w:rPr>
        <w:tab/>
      </w:r>
      <w:r w:rsidR="00855861" w:rsidRPr="00B52755">
        <w:rPr>
          <w:rFonts w:ascii="Arial" w:hAnsi="Arial" w:cs="Arial"/>
          <w:b/>
          <w:bCs/>
          <w:color w:val="auto"/>
          <w:sz w:val="24"/>
          <w:szCs w:val="24"/>
          <w:lang w:val="en-GB"/>
        </w:rPr>
        <w:t>Methodological issues for cross-sectional studies</w:t>
      </w:r>
    </w:p>
    <w:p w14:paraId="41D3D84A" w14:textId="77777777" w:rsidR="00EB5789" w:rsidRPr="00900F3F" w:rsidRDefault="00EB5789" w:rsidP="00900F3F">
      <w:pPr>
        <w:ind w:left="-6"/>
        <w:rPr>
          <w:rFonts w:ascii="Arial" w:hAnsi="Arial" w:cs="Arial"/>
          <w:b/>
          <w:lang w:val="en-GB"/>
        </w:rPr>
      </w:pPr>
    </w:p>
    <w:p w14:paraId="205C2BA1" w14:textId="6C3B993B" w:rsidR="001B7119" w:rsidRPr="00EB5789" w:rsidRDefault="001B7119" w:rsidP="001B7119">
      <w:pPr>
        <w:pStyle w:val="ListParagraph"/>
        <w:numPr>
          <w:ilvl w:val="0"/>
          <w:numId w:val="12"/>
        </w:numPr>
        <w:ind w:left="426"/>
        <w:rPr>
          <w:rFonts w:ascii="Arial" w:hAnsi="Arial" w:cs="Arial"/>
          <w:bCs/>
          <w:lang w:val="en-GB"/>
        </w:rPr>
      </w:pPr>
      <w:r w:rsidRPr="00EB5789">
        <w:rPr>
          <w:rFonts w:ascii="Arial" w:hAnsi="Arial" w:cs="Arial"/>
          <w:bCs/>
          <w:lang w:val="en-GB"/>
        </w:rPr>
        <w:t>Measurement bias (see lecture on Bias and Error)</w:t>
      </w:r>
    </w:p>
    <w:p w14:paraId="64200298" w14:textId="7979336E" w:rsidR="001B7119" w:rsidRPr="00EB5789" w:rsidRDefault="001B7119" w:rsidP="001B7119">
      <w:pPr>
        <w:pStyle w:val="ListParagraph"/>
        <w:numPr>
          <w:ilvl w:val="0"/>
          <w:numId w:val="12"/>
        </w:numPr>
        <w:ind w:left="426"/>
        <w:rPr>
          <w:rFonts w:ascii="Arial" w:hAnsi="Arial" w:cs="Arial"/>
          <w:bCs/>
          <w:lang w:val="en-GB"/>
        </w:rPr>
      </w:pPr>
      <w:r w:rsidRPr="00EB5789">
        <w:rPr>
          <w:rFonts w:ascii="Arial" w:hAnsi="Arial" w:cs="Arial"/>
          <w:bCs/>
          <w:lang w:val="en-GB"/>
        </w:rPr>
        <w:t>Selection bias (see lecture on Bias and Error)</w:t>
      </w:r>
    </w:p>
    <w:p w14:paraId="39A6C483" w14:textId="45725363" w:rsidR="001B7119" w:rsidRPr="00EB5789" w:rsidRDefault="001B7119" w:rsidP="001B7119">
      <w:pPr>
        <w:pStyle w:val="ListParagraph"/>
        <w:numPr>
          <w:ilvl w:val="0"/>
          <w:numId w:val="12"/>
        </w:numPr>
        <w:ind w:left="426"/>
        <w:rPr>
          <w:rFonts w:ascii="Arial" w:hAnsi="Arial" w:cs="Arial"/>
          <w:bCs/>
          <w:lang w:val="en-GB"/>
        </w:rPr>
      </w:pPr>
      <w:r w:rsidRPr="00EB5789">
        <w:rPr>
          <w:rFonts w:ascii="Arial" w:hAnsi="Arial" w:cs="Arial"/>
          <w:bCs/>
          <w:lang w:val="en-GB"/>
        </w:rPr>
        <w:t>Sample size (see lecture on Bias and Error)</w:t>
      </w:r>
    </w:p>
    <w:p w14:paraId="4DF5C69E" w14:textId="0ADB62C5" w:rsidR="001B7119" w:rsidRPr="00EB5789" w:rsidRDefault="001B7119" w:rsidP="001B7119">
      <w:pPr>
        <w:pStyle w:val="ListParagraph"/>
        <w:numPr>
          <w:ilvl w:val="0"/>
          <w:numId w:val="12"/>
        </w:numPr>
        <w:ind w:left="426"/>
        <w:rPr>
          <w:rFonts w:ascii="Arial" w:hAnsi="Arial" w:cs="Arial"/>
          <w:bCs/>
          <w:lang w:val="en-GB"/>
        </w:rPr>
      </w:pPr>
      <w:r w:rsidRPr="00EB5789">
        <w:rPr>
          <w:rFonts w:ascii="Arial" w:hAnsi="Arial" w:cs="Arial"/>
          <w:bCs/>
          <w:lang w:val="en-GB"/>
        </w:rPr>
        <w:t>Confounding (see lecture on Confounding &amp; Causality)</w:t>
      </w:r>
    </w:p>
    <w:p w14:paraId="56CD839C" w14:textId="42C6AEE4" w:rsidR="00320501" w:rsidRPr="00EB5789" w:rsidRDefault="001B7119" w:rsidP="00CD30F6">
      <w:pPr>
        <w:pStyle w:val="ListParagraph"/>
        <w:numPr>
          <w:ilvl w:val="0"/>
          <w:numId w:val="12"/>
        </w:numPr>
        <w:ind w:left="426"/>
        <w:rPr>
          <w:rFonts w:ascii="Arial" w:hAnsi="Arial" w:cs="Arial"/>
          <w:bCs/>
          <w:lang w:val="en-GB"/>
        </w:rPr>
      </w:pPr>
      <w:r w:rsidRPr="00EB5789">
        <w:rPr>
          <w:rFonts w:ascii="Arial" w:hAnsi="Arial" w:cs="Arial"/>
          <w:bCs/>
          <w:lang w:val="en-GB"/>
        </w:rPr>
        <w:t>Temporality (see lecture on Confounding &amp; Causality)</w:t>
      </w:r>
    </w:p>
    <w:p w14:paraId="5B303B1E" w14:textId="77777777" w:rsidR="00CD30F6" w:rsidRPr="00CD30F6" w:rsidRDefault="00CD30F6" w:rsidP="00CD30F6">
      <w:pPr>
        <w:pStyle w:val="ListParagraph"/>
        <w:ind w:left="426"/>
        <w:rPr>
          <w:rFonts w:ascii="Arial" w:hAnsi="Arial" w:cs="Arial"/>
          <w:bCs/>
          <w:sz w:val="22"/>
          <w:szCs w:val="22"/>
          <w:lang w:val="en-GB"/>
        </w:rPr>
      </w:pPr>
    </w:p>
    <w:p w14:paraId="55F393E2" w14:textId="548EDED4" w:rsidR="0011793A" w:rsidRPr="00B52755" w:rsidRDefault="00DF4C9F" w:rsidP="00B52755">
      <w:pPr>
        <w:pStyle w:val="Heading1"/>
        <w:rPr>
          <w:rFonts w:ascii="Arial" w:hAnsi="Arial" w:cs="Arial"/>
          <w:b/>
          <w:bCs/>
          <w:szCs w:val="24"/>
          <w:lang w:val="en-GB"/>
        </w:rPr>
      </w:pPr>
      <w:r w:rsidRPr="00B52755">
        <w:rPr>
          <w:rFonts w:ascii="Arial" w:hAnsi="Arial" w:cs="Arial"/>
          <w:b/>
          <w:bCs/>
          <w:color w:val="auto"/>
          <w:sz w:val="24"/>
          <w:szCs w:val="24"/>
          <w:lang w:val="en-GB"/>
        </w:rPr>
        <w:t>Further reading</w:t>
      </w:r>
    </w:p>
    <w:p w14:paraId="18AD4E47" w14:textId="77777777" w:rsidR="00DF4C9F" w:rsidRPr="00D94175" w:rsidRDefault="00DF4C9F" w:rsidP="0011793A">
      <w:pPr>
        <w:keepNext/>
        <w:keepLines/>
        <w:widowControl w:val="0"/>
        <w:tabs>
          <w:tab w:val="left" w:pos="-1440"/>
          <w:tab w:val="left" w:pos="-720"/>
          <w:tab w:val="left" w:pos="0"/>
          <w:tab w:val="left" w:pos="720"/>
          <w:tab w:val="left" w:pos="983"/>
          <w:tab w:val="left" w:pos="1440"/>
        </w:tabs>
        <w:suppressAutoHyphens/>
        <w:jc w:val="both"/>
        <w:rPr>
          <w:rFonts w:ascii="Arial" w:hAnsi="Arial" w:cs="Arial"/>
          <w:szCs w:val="24"/>
          <w:lang w:val="en-GB"/>
        </w:rPr>
      </w:pPr>
    </w:p>
    <w:p w14:paraId="17C8C997" w14:textId="77777777" w:rsidR="0011793A" w:rsidRPr="00DF4C9F" w:rsidRDefault="0011793A" w:rsidP="0011793A">
      <w:pPr>
        <w:tabs>
          <w:tab w:val="left" w:pos="-1440"/>
          <w:tab w:val="left" w:pos="-720"/>
          <w:tab w:val="left" w:pos="0"/>
          <w:tab w:val="left" w:pos="720"/>
          <w:tab w:val="left" w:pos="1066"/>
          <w:tab w:val="left" w:pos="1440"/>
        </w:tabs>
        <w:suppressAutoHyphens/>
        <w:jc w:val="both"/>
        <w:rPr>
          <w:rFonts w:ascii="Arial" w:hAnsi="Arial" w:cs="Arial"/>
          <w:sz w:val="22"/>
          <w:szCs w:val="22"/>
          <w:lang w:val="en-GB"/>
        </w:rPr>
      </w:pPr>
      <w:r w:rsidRPr="00DF4C9F">
        <w:rPr>
          <w:rFonts w:ascii="Arial" w:hAnsi="Arial" w:cs="Arial"/>
          <w:sz w:val="22"/>
          <w:szCs w:val="22"/>
          <w:lang w:val="en-GB"/>
        </w:rPr>
        <w:t xml:space="preserve">Bailey L, Vardulaki K, Langham J and Chandramohan D, </w:t>
      </w:r>
      <w:r w:rsidRPr="00DF4C9F">
        <w:rPr>
          <w:rFonts w:ascii="Arial" w:hAnsi="Arial" w:cs="Arial"/>
          <w:i/>
          <w:sz w:val="22"/>
          <w:szCs w:val="22"/>
          <w:lang w:val="en-GB"/>
        </w:rPr>
        <w:t>Introduction to Epidemiology</w:t>
      </w:r>
      <w:r w:rsidRPr="00DF4C9F">
        <w:rPr>
          <w:rFonts w:ascii="Arial" w:hAnsi="Arial" w:cs="Arial"/>
          <w:sz w:val="22"/>
          <w:szCs w:val="22"/>
          <w:lang w:val="en-GB"/>
        </w:rPr>
        <w:t>. Chapter 4 and 5. Open University Press, 2005 (Understanding Public Health, Series editors: Nick Black and Rosalind Raine)</w:t>
      </w:r>
    </w:p>
    <w:p w14:paraId="0CEA719D" w14:textId="77777777" w:rsidR="0011793A" w:rsidRPr="00DF4C9F" w:rsidRDefault="0011793A" w:rsidP="0011793A">
      <w:pPr>
        <w:tabs>
          <w:tab w:val="left" w:pos="-1440"/>
          <w:tab w:val="left" w:pos="-720"/>
          <w:tab w:val="left" w:pos="0"/>
          <w:tab w:val="left" w:pos="336"/>
          <w:tab w:val="left" w:pos="720"/>
          <w:tab w:val="left" w:pos="1075"/>
          <w:tab w:val="left" w:pos="1440"/>
          <w:tab w:val="left" w:pos="1814"/>
          <w:tab w:val="left" w:pos="2160"/>
          <w:tab w:val="left" w:pos="2486"/>
          <w:tab w:val="left" w:pos="2880"/>
          <w:tab w:val="left" w:pos="3293"/>
          <w:tab w:val="left" w:pos="3600"/>
          <w:tab w:val="left" w:pos="4032"/>
          <w:tab w:val="left" w:pos="4320"/>
        </w:tabs>
        <w:suppressAutoHyphens/>
        <w:jc w:val="both"/>
        <w:rPr>
          <w:rFonts w:ascii="Arial" w:hAnsi="Arial" w:cs="Arial"/>
          <w:spacing w:val="-3"/>
          <w:sz w:val="22"/>
          <w:szCs w:val="22"/>
          <w:lang w:val="en-GB"/>
        </w:rPr>
      </w:pPr>
    </w:p>
    <w:p w14:paraId="7AB29124" w14:textId="77777777" w:rsidR="00DF4C9F" w:rsidRPr="00DF4C9F" w:rsidRDefault="00DF4C9F" w:rsidP="0011793A">
      <w:pPr>
        <w:tabs>
          <w:tab w:val="left" w:pos="-1440"/>
          <w:tab w:val="left" w:pos="-720"/>
          <w:tab w:val="left" w:pos="0"/>
          <w:tab w:val="left" w:pos="336"/>
          <w:tab w:val="left" w:pos="720"/>
          <w:tab w:val="left" w:pos="1075"/>
          <w:tab w:val="left" w:pos="1440"/>
          <w:tab w:val="left" w:pos="1814"/>
          <w:tab w:val="left" w:pos="2160"/>
          <w:tab w:val="left" w:pos="2486"/>
          <w:tab w:val="left" w:pos="2880"/>
          <w:tab w:val="left" w:pos="3293"/>
          <w:tab w:val="left" w:pos="3600"/>
          <w:tab w:val="left" w:pos="4032"/>
          <w:tab w:val="left" w:pos="4320"/>
        </w:tabs>
        <w:suppressAutoHyphens/>
        <w:jc w:val="both"/>
        <w:rPr>
          <w:rFonts w:ascii="Arial" w:hAnsi="Arial" w:cs="Arial"/>
          <w:sz w:val="22"/>
          <w:szCs w:val="22"/>
          <w:lang w:val="en-GB"/>
        </w:rPr>
      </w:pPr>
      <w:r w:rsidRPr="00DF4C9F">
        <w:rPr>
          <w:rFonts w:ascii="Arial" w:hAnsi="Arial" w:cs="Arial"/>
          <w:sz w:val="22"/>
          <w:szCs w:val="22"/>
          <w:lang w:val="en-GB"/>
        </w:rPr>
        <w:t xml:space="preserve">Dos Santos Silva, I. </w:t>
      </w:r>
      <w:r w:rsidRPr="00DF4C9F">
        <w:rPr>
          <w:rFonts w:ascii="Arial" w:hAnsi="Arial" w:cs="Arial"/>
          <w:i/>
          <w:sz w:val="22"/>
          <w:szCs w:val="22"/>
          <w:lang w:val="en-GB"/>
        </w:rPr>
        <w:t>Cancer Epidemiology: Principles and Methods</w:t>
      </w:r>
      <w:r w:rsidRPr="00DF4C9F">
        <w:rPr>
          <w:rFonts w:ascii="Arial" w:hAnsi="Arial" w:cs="Arial"/>
          <w:sz w:val="22"/>
          <w:szCs w:val="22"/>
          <w:lang w:val="en-GB"/>
        </w:rPr>
        <w:t>, Chapter 10 and 11.  IARC, Lyon, France. 1999</w:t>
      </w:r>
    </w:p>
    <w:p w14:paraId="031127D8" w14:textId="77777777" w:rsidR="00DF4C9F" w:rsidRPr="00DF4C9F" w:rsidRDefault="00DF4C9F" w:rsidP="0011793A">
      <w:pPr>
        <w:tabs>
          <w:tab w:val="left" w:pos="-1440"/>
          <w:tab w:val="left" w:pos="-720"/>
          <w:tab w:val="left" w:pos="0"/>
          <w:tab w:val="left" w:pos="336"/>
          <w:tab w:val="left" w:pos="720"/>
          <w:tab w:val="left" w:pos="1075"/>
          <w:tab w:val="left" w:pos="1440"/>
          <w:tab w:val="left" w:pos="1814"/>
          <w:tab w:val="left" w:pos="2160"/>
          <w:tab w:val="left" w:pos="2486"/>
          <w:tab w:val="left" w:pos="2880"/>
          <w:tab w:val="left" w:pos="3293"/>
          <w:tab w:val="left" w:pos="3600"/>
          <w:tab w:val="left" w:pos="4032"/>
          <w:tab w:val="left" w:pos="4320"/>
        </w:tabs>
        <w:suppressAutoHyphens/>
        <w:jc w:val="both"/>
        <w:rPr>
          <w:rFonts w:ascii="Arial" w:hAnsi="Arial" w:cs="Arial"/>
          <w:sz w:val="22"/>
          <w:szCs w:val="22"/>
          <w:lang w:val="en-GB"/>
        </w:rPr>
      </w:pPr>
    </w:p>
    <w:p w14:paraId="17C59A0A" w14:textId="2F76FE93" w:rsidR="00DF4C9F" w:rsidRPr="00DF4C9F" w:rsidRDefault="00DF4C9F" w:rsidP="0011793A">
      <w:pPr>
        <w:tabs>
          <w:tab w:val="left" w:pos="-1440"/>
          <w:tab w:val="left" w:pos="-720"/>
          <w:tab w:val="left" w:pos="0"/>
          <w:tab w:val="left" w:pos="336"/>
          <w:tab w:val="left" w:pos="720"/>
          <w:tab w:val="left" w:pos="1075"/>
          <w:tab w:val="left" w:pos="1440"/>
          <w:tab w:val="left" w:pos="1814"/>
          <w:tab w:val="left" w:pos="2160"/>
          <w:tab w:val="left" w:pos="2486"/>
          <w:tab w:val="left" w:pos="2880"/>
          <w:tab w:val="left" w:pos="3293"/>
          <w:tab w:val="left" w:pos="3600"/>
          <w:tab w:val="left" w:pos="4032"/>
          <w:tab w:val="left" w:pos="4320"/>
        </w:tabs>
        <w:suppressAutoHyphens/>
        <w:jc w:val="both"/>
        <w:rPr>
          <w:rFonts w:ascii="Arial" w:hAnsi="Arial" w:cs="Arial"/>
          <w:sz w:val="22"/>
          <w:szCs w:val="22"/>
        </w:rPr>
      </w:pPr>
      <w:r w:rsidRPr="00DF4C9F">
        <w:rPr>
          <w:rFonts w:ascii="Arial" w:hAnsi="Arial" w:cs="Arial"/>
          <w:sz w:val="22"/>
          <w:szCs w:val="22"/>
        </w:rPr>
        <w:t xml:space="preserve">Greenland S, Morgenstern H. Ecological bias, confounding and effect modification. </w:t>
      </w:r>
      <w:r w:rsidRPr="00DF4C9F">
        <w:rPr>
          <w:rFonts w:ascii="Arial" w:hAnsi="Arial" w:cs="Arial"/>
          <w:i/>
          <w:iCs/>
          <w:sz w:val="22"/>
          <w:szCs w:val="22"/>
        </w:rPr>
        <w:t xml:space="preserve">Int J Epidemiol </w:t>
      </w:r>
      <w:r w:rsidRPr="00DF4C9F">
        <w:rPr>
          <w:rFonts w:ascii="Arial" w:hAnsi="Arial" w:cs="Arial"/>
          <w:sz w:val="22"/>
          <w:szCs w:val="22"/>
        </w:rPr>
        <w:t xml:space="preserve">1989; </w:t>
      </w:r>
      <w:r w:rsidRPr="00DF4C9F">
        <w:rPr>
          <w:rFonts w:ascii="Arial" w:hAnsi="Arial" w:cs="Arial"/>
          <w:b/>
          <w:bCs/>
          <w:sz w:val="22"/>
          <w:szCs w:val="22"/>
        </w:rPr>
        <w:t>18:</w:t>
      </w:r>
      <w:r w:rsidRPr="00DF4C9F">
        <w:rPr>
          <w:rFonts w:ascii="Arial" w:hAnsi="Arial" w:cs="Arial"/>
          <w:sz w:val="22"/>
          <w:szCs w:val="22"/>
        </w:rPr>
        <w:t xml:space="preserve">269-74 </w:t>
      </w:r>
    </w:p>
    <w:p w14:paraId="7FA31DD2" w14:textId="77777777" w:rsidR="00DF4C9F" w:rsidRPr="00DF4C9F" w:rsidRDefault="00DF4C9F" w:rsidP="0011793A">
      <w:pPr>
        <w:tabs>
          <w:tab w:val="left" w:pos="-1440"/>
          <w:tab w:val="left" w:pos="-720"/>
          <w:tab w:val="left" w:pos="0"/>
          <w:tab w:val="left" w:pos="336"/>
          <w:tab w:val="left" w:pos="720"/>
          <w:tab w:val="left" w:pos="1075"/>
          <w:tab w:val="left" w:pos="1440"/>
          <w:tab w:val="left" w:pos="1814"/>
          <w:tab w:val="left" w:pos="2160"/>
          <w:tab w:val="left" w:pos="2486"/>
          <w:tab w:val="left" w:pos="2880"/>
          <w:tab w:val="left" w:pos="3293"/>
          <w:tab w:val="left" w:pos="3600"/>
          <w:tab w:val="left" w:pos="4032"/>
          <w:tab w:val="left" w:pos="4320"/>
        </w:tabs>
        <w:suppressAutoHyphens/>
        <w:jc w:val="both"/>
        <w:rPr>
          <w:rFonts w:ascii="Arial" w:hAnsi="Arial" w:cs="Arial"/>
          <w:sz w:val="22"/>
          <w:szCs w:val="22"/>
        </w:rPr>
      </w:pPr>
    </w:p>
    <w:p w14:paraId="191539A7" w14:textId="12B33273" w:rsidR="0011793A" w:rsidRPr="00DF4C9F" w:rsidRDefault="0011793A" w:rsidP="0011793A">
      <w:pPr>
        <w:tabs>
          <w:tab w:val="left" w:pos="-1440"/>
          <w:tab w:val="left" w:pos="-720"/>
          <w:tab w:val="left" w:pos="0"/>
          <w:tab w:val="left" w:pos="336"/>
          <w:tab w:val="left" w:pos="720"/>
          <w:tab w:val="left" w:pos="1075"/>
          <w:tab w:val="left" w:pos="1440"/>
          <w:tab w:val="left" w:pos="1814"/>
          <w:tab w:val="left" w:pos="2160"/>
          <w:tab w:val="left" w:pos="2486"/>
          <w:tab w:val="left" w:pos="2880"/>
          <w:tab w:val="left" w:pos="3293"/>
          <w:tab w:val="left" w:pos="3600"/>
          <w:tab w:val="left" w:pos="4032"/>
          <w:tab w:val="left" w:pos="4320"/>
        </w:tabs>
        <w:suppressAutoHyphens/>
        <w:jc w:val="both"/>
        <w:rPr>
          <w:rFonts w:ascii="Arial" w:hAnsi="Arial" w:cs="Arial"/>
          <w:spacing w:val="-3"/>
          <w:sz w:val="22"/>
          <w:szCs w:val="22"/>
          <w:lang w:val="en-GB"/>
        </w:rPr>
      </w:pPr>
      <w:r w:rsidRPr="00DF4C9F">
        <w:rPr>
          <w:rFonts w:ascii="Arial" w:hAnsi="Arial" w:cs="Arial"/>
          <w:spacing w:val="-3"/>
          <w:sz w:val="22"/>
          <w:szCs w:val="22"/>
          <w:lang w:val="en-GB"/>
        </w:rPr>
        <w:t xml:space="preserve">Hennekens CH &amp; Buring JE, </w:t>
      </w:r>
      <w:r w:rsidRPr="00DF4C9F">
        <w:rPr>
          <w:rFonts w:ascii="Arial" w:hAnsi="Arial" w:cs="Arial"/>
          <w:i/>
          <w:spacing w:val="-3"/>
          <w:sz w:val="22"/>
          <w:szCs w:val="22"/>
          <w:lang w:val="en-GB"/>
        </w:rPr>
        <w:t>Epidemiology in Medicine</w:t>
      </w:r>
      <w:r w:rsidRPr="00DF4C9F">
        <w:rPr>
          <w:rFonts w:ascii="Arial" w:hAnsi="Arial" w:cs="Arial"/>
          <w:spacing w:val="-3"/>
          <w:sz w:val="22"/>
          <w:szCs w:val="22"/>
          <w:lang w:val="en-GB"/>
        </w:rPr>
        <w:t>, Chapter 5. Little, Brown and Company, 1987.</w:t>
      </w:r>
    </w:p>
    <w:p w14:paraId="5E51762F" w14:textId="77777777" w:rsidR="0011793A" w:rsidRPr="00DF4C9F" w:rsidRDefault="0011793A" w:rsidP="0011793A">
      <w:pPr>
        <w:keepNext/>
        <w:keepLines/>
        <w:widowControl w:val="0"/>
        <w:tabs>
          <w:tab w:val="left" w:pos="-1440"/>
          <w:tab w:val="left" w:pos="-720"/>
          <w:tab w:val="left" w:pos="0"/>
          <w:tab w:val="left" w:pos="720"/>
          <w:tab w:val="left" w:pos="983"/>
          <w:tab w:val="left" w:pos="1440"/>
        </w:tabs>
        <w:suppressAutoHyphens/>
        <w:jc w:val="both"/>
        <w:rPr>
          <w:rFonts w:ascii="Arial" w:hAnsi="Arial" w:cs="Arial"/>
          <w:sz w:val="22"/>
          <w:szCs w:val="22"/>
          <w:lang w:val="en-GB"/>
        </w:rPr>
      </w:pPr>
    </w:p>
    <w:p w14:paraId="07C092ED" w14:textId="61546EAA" w:rsidR="00ED46B3" w:rsidRDefault="00DF4C9F" w:rsidP="00B52755">
      <w:pPr>
        <w:keepNext/>
        <w:keepLines/>
        <w:widowControl w:val="0"/>
        <w:tabs>
          <w:tab w:val="left" w:pos="-1440"/>
          <w:tab w:val="left" w:pos="-720"/>
          <w:tab w:val="left" w:pos="0"/>
          <w:tab w:val="left" w:pos="720"/>
          <w:tab w:val="left" w:pos="983"/>
          <w:tab w:val="left" w:pos="1440"/>
        </w:tabs>
        <w:suppressAutoHyphens/>
        <w:jc w:val="both"/>
        <w:rPr>
          <w:rFonts w:ascii="Arial" w:hAnsi="Arial" w:cs="Arial"/>
          <w:sz w:val="22"/>
          <w:szCs w:val="22"/>
          <w:lang w:val="en-GB"/>
        </w:rPr>
      </w:pPr>
      <w:r w:rsidRPr="00DF4C9F">
        <w:rPr>
          <w:rFonts w:ascii="Arial" w:hAnsi="Arial" w:cs="Arial"/>
          <w:sz w:val="22"/>
          <w:szCs w:val="22"/>
          <w:lang w:val="en-GB"/>
        </w:rPr>
        <w:t xml:space="preserve">Webb P and Bain C. </w:t>
      </w:r>
      <w:r w:rsidRPr="00DF4C9F">
        <w:rPr>
          <w:rFonts w:ascii="Arial" w:hAnsi="Arial" w:cs="Arial"/>
          <w:i/>
          <w:sz w:val="22"/>
          <w:szCs w:val="22"/>
          <w:lang w:val="en-GB"/>
        </w:rPr>
        <w:t>Essential Epidemiology: An introduction for Students and Health Professional</w:t>
      </w:r>
      <w:r w:rsidRPr="00DF4C9F">
        <w:rPr>
          <w:rFonts w:ascii="Arial" w:hAnsi="Arial" w:cs="Arial"/>
          <w:sz w:val="22"/>
          <w:szCs w:val="22"/>
          <w:lang w:val="en-GB"/>
        </w:rPr>
        <w:t>s. Chapter 2. Second Edition.  Cambridge University Press. 2011.</w:t>
      </w:r>
    </w:p>
    <w:p w14:paraId="7F265AFA" w14:textId="77777777" w:rsidR="00ED46B3" w:rsidRDefault="00ED46B3">
      <w:pPr>
        <w:rPr>
          <w:rFonts w:ascii="Arial" w:hAnsi="Arial" w:cs="Arial"/>
          <w:sz w:val="22"/>
          <w:szCs w:val="22"/>
          <w:lang w:val="en-GB"/>
        </w:rPr>
      </w:pPr>
      <w:r>
        <w:rPr>
          <w:rFonts w:ascii="Arial" w:hAnsi="Arial" w:cs="Arial"/>
          <w:sz w:val="22"/>
          <w:szCs w:val="22"/>
          <w:lang w:val="en-GB"/>
        </w:rPr>
        <w:br w:type="page"/>
      </w:r>
    </w:p>
    <w:p w14:paraId="78229253" w14:textId="56F41C76" w:rsidR="001D1B83" w:rsidRPr="009C1B0A" w:rsidRDefault="00ED46B3" w:rsidP="00B52755">
      <w:pPr>
        <w:keepNext/>
        <w:keepLines/>
        <w:widowControl w:val="0"/>
        <w:tabs>
          <w:tab w:val="left" w:pos="-1440"/>
          <w:tab w:val="left" w:pos="-720"/>
          <w:tab w:val="left" w:pos="0"/>
          <w:tab w:val="left" w:pos="720"/>
          <w:tab w:val="left" w:pos="983"/>
          <w:tab w:val="left" w:pos="1440"/>
        </w:tabs>
        <w:suppressAutoHyphens/>
        <w:jc w:val="both"/>
        <w:rPr>
          <w:rFonts w:ascii="Arial" w:hAnsi="Arial" w:cs="Arial"/>
          <w:b/>
          <w:bCs/>
        </w:rPr>
      </w:pPr>
      <w:r w:rsidRPr="009C1B0A">
        <w:rPr>
          <w:rFonts w:ascii="Arial" w:hAnsi="Arial" w:cs="Arial"/>
          <w:b/>
          <w:bCs/>
        </w:rPr>
        <w:lastRenderedPageBreak/>
        <w:t>Appendix I</w:t>
      </w:r>
    </w:p>
    <w:p w14:paraId="6DF4BCA5" w14:textId="27CD2E69" w:rsidR="00ED46B3" w:rsidRDefault="00ED46B3" w:rsidP="00B52755">
      <w:pPr>
        <w:keepNext/>
        <w:keepLines/>
        <w:widowControl w:val="0"/>
        <w:tabs>
          <w:tab w:val="left" w:pos="-1440"/>
          <w:tab w:val="left" w:pos="-720"/>
          <w:tab w:val="left" w:pos="0"/>
          <w:tab w:val="left" w:pos="720"/>
          <w:tab w:val="left" w:pos="983"/>
          <w:tab w:val="left" w:pos="1440"/>
        </w:tabs>
        <w:suppressAutoHyphens/>
        <w:jc w:val="both"/>
      </w:pPr>
    </w:p>
    <w:p w14:paraId="3CC8F849" w14:textId="2E5F1C92" w:rsidR="00ED46B3" w:rsidRDefault="00ED46B3" w:rsidP="00ED46B3">
      <w:pPr>
        <w:jc w:val="both"/>
        <w:rPr>
          <w:rFonts w:ascii="Arial" w:hAnsi="Arial" w:cs="Arial"/>
          <w:szCs w:val="24"/>
          <w:lang w:val="en-GB"/>
        </w:rPr>
      </w:pPr>
      <w:r>
        <w:rPr>
          <w:rFonts w:ascii="Arial" w:hAnsi="Arial" w:cs="Arial"/>
          <w:szCs w:val="24"/>
          <w:lang w:val="en-GB"/>
        </w:rPr>
        <w:t xml:space="preserve">In statistics, a </w:t>
      </w:r>
      <w:r w:rsidRPr="002020D7">
        <w:rPr>
          <w:rFonts w:ascii="Arial" w:hAnsi="Arial" w:cs="Arial"/>
          <w:i/>
          <w:iCs/>
          <w:szCs w:val="24"/>
          <w:lang w:val="en-GB"/>
        </w:rPr>
        <w:t>regression line</w:t>
      </w:r>
      <w:r>
        <w:rPr>
          <w:rFonts w:ascii="Arial" w:hAnsi="Arial" w:cs="Arial"/>
          <w:szCs w:val="24"/>
          <w:lang w:val="en-GB"/>
        </w:rPr>
        <w:t xml:space="preserve"> is a line that describes the way in which an exposure and an outcome are related (e.g., as one goes up so does the other, or as one goes up the other goes down. </w:t>
      </w:r>
      <w:r w:rsidR="002C51F6">
        <w:rPr>
          <w:rFonts w:ascii="Arial" w:hAnsi="Arial" w:cs="Arial"/>
          <w:szCs w:val="24"/>
          <w:lang w:val="en-GB"/>
        </w:rPr>
        <w:t>An</w:t>
      </w:r>
      <w:r>
        <w:rPr>
          <w:rFonts w:ascii="Arial" w:hAnsi="Arial" w:cs="Arial"/>
          <w:szCs w:val="24"/>
          <w:lang w:val="en-GB"/>
        </w:rPr>
        <w:t xml:space="preserve"> example </w:t>
      </w:r>
      <w:r w:rsidR="003F0C06">
        <w:rPr>
          <w:rFonts w:ascii="Arial" w:hAnsi="Arial" w:cs="Arial"/>
          <w:szCs w:val="24"/>
          <w:lang w:val="en-GB"/>
        </w:rPr>
        <w:t>is</w:t>
      </w:r>
      <w:r>
        <w:rPr>
          <w:rFonts w:ascii="Arial" w:hAnsi="Arial" w:cs="Arial"/>
          <w:szCs w:val="24"/>
          <w:lang w:val="en-GB"/>
        </w:rPr>
        <w:t xml:space="preserve"> given below </w:t>
      </w:r>
      <w:r w:rsidR="003F0C06">
        <w:rPr>
          <w:rFonts w:ascii="Arial" w:hAnsi="Arial" w:cs="Arial"/>
          <w:szCs w:val="24"/>
          <w:lang w:val="en-GB"/>
        </w:rPr>
        <w:t>-</w:t>
      </w:r>
    </w:p>
    <w:p w14:paraId="521D140A" w14:textId="4057428A" w:rsidR="00D40C06" w:rsidRDefault="00D40C06" w:rsidP="00ED46B3">
      <w:pPr>
        <w:jc w:val="both"/>
        <w:rPr>
          <w:rFonts w:ascii="Arial" w:hAnsi="Arial" w:cs="Arial"/>
          <w:szCs w:val="24"/>
          <w:lang w:val="en-GB"/>
        </w:rPr>
      </w:pPr>
    </w:p>
    <w:p w14:paraId="44E24099" w14:textId="6AB81D37" w:rsidR="00D40C06" w:rsidRDefault="00FD1405" w:rsidP="009C1B0A">
      <w:pPr>
        <w:jc w:val="center"/>
        <w:rPr>
          <w:rFonts w:ascii="Arial" w:hAnsi="Arial" w:cs="Arial"/>
          <w:szCs w:val="24"/>
          <w:lang w:val="en-GB"/>
        </w:rPr>
      </w:pPr>
      <w:r>
        <w:rPr>
          <w:rFonts w:ascii="Arial" w:hAnsi="Arial" w:cs="Arial"/>
          <w:noProof/>
          <w:szCs w:val="24"/>
          <w:lang w:val="en-GB"/>
        </w:rPr>
        <w:drawing>
          <wp:inline distT="0" distB="0" distL="0" distR="0" wp14:anchorId="5FD1F154" wp14:editId="2A03B15E">
            <wp:extent cx="4169410" cy="2113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10" cy="2113915"/>
                    </a:xfrm>
                    <a:prstGeom prst="rect">
                      <a:avLst/>
                    </a:prstGeom>
                    <a:noFill/>
                    <a:ln>
                      <a:noFill/>
                    </a:ln>
                  </pic:spPr>
                </pic:pic>
              </a:graphicData>
            </a:graphic>
          </wp:inline>
        </w:drawing>
      </w:r>
    </w:p>
    <w:p w14:paraId="195ECEF6" w14:textId="676D6C8C" w:rsidR="00ED46B3" w:rsidRPr="00B706CB" w:rsidRDefault="00ED46B3" w:rsidP="00ED46B3">
      <w:pPr>
        <w:jc w:val="both"/>
        <w:rPr>
          <w:rFonts w:ascii="Arial" w:hAnsi="Arial" w:cs="Arial"/>
          <w:sz w:val="20"/>
          <w:lang w:val="en-GB"/>
        </w:rPr>
      </w:pPr>
      <w:r>
        <w:rPr>
          <w:rFonts w:ascii="Arial" w:hAnsi="Arial" w:cs="Arial"/>
          <w:sz w:val="20"/>
          <w:lang w:val="en-GB"/>
        </w:rPr>
        <w:t>Examples of using a regression line to describe/represent the relationship between an exposure and an outcome</w:t>
      </w:r>
      <w:r w:rsidR="004065AE">
        <w:rPr>
          <w:rFonts w:ascii="Arial" w:hAnsi="Arial" w:cs="Arial"/>
          <w:sz w:val="20"/>
          <w:lang w:val="en-GB"/>
        </w:rPr>
        <w:t xml:space="preserve"> in an ecological study</w:t>
      </w:r>
      <w:r w:rsidR="00D40C06">
        <w:rPr>
          <w:rFonts w:ascii="Arial" w:hAnsi="Arial" w:cs="Arial"/>
          <w:sz w:val="20"/>
          <w:lang w:val="en-GB"/>
        </w:rPr>
        <w:t xml:space="preserve">. </w:t>
      </w:r>
      <w:r w:rsidR="00D40C06" w:rsidRPr="00D40C06">
        <w:rPr>
          <w:rFonts w:ascii="Arial" w:hAnsi="Arial" w:cs="Arial"/>
          <w:sz w:val="20"/>
          <w:lang w:val="en-GB"/>
        </w:rPr>
        <w:t>Each circle represents a country-year</w:t>
      </w:r>
      <w:r w:rsidR="00D40C06">
        <w:rPr>
          <w:rFonts w:ascii="Arial" w:hAnsi="Arial" w:cs="Arial"/>
          <w:sz w:val="20"/>
          <w:lang w:val="en-GB"/>
        </w:rPr>
        <w:t>.</w:t>
      </w:r>
      <w:r>
        <w:rPr>
          <w:rFonts w:ascii="Arial" w:hAnsi="Arial" w:cs="Arial"/>
          <w:sz w:val="20"/>
          <w:lang w:val="en-GB"/>
        </w:rPr>
        <w:t xml:space="preserve"> (</w:t>
      </w:r>
      <w:r w:rsidR="00D40C06">
        <w:rPr>
          <w:rFonts w:ascii="Arial" w:hAnsi="Arial" w:cs="Arial"/>
          <w:sz w:val="20"/>
          <w:lang w:val="en-GB"/>
        </w:rPr>
        <w:t>Source</w:t>
      </w:r>
      <w:r w:rsidRPr="00B706CB">
        <w:rPr>
          <w:rFonts w:ascii="Arial" w:hAnsi="Arial" w:cs="Arial"/>
          <w:sz w:val="20"/>
          <w:lang w:val="en-GB"/>
        </w:rPr>
        <w:t xml:space="preserve">: </w:t>
      </w:r>
      <w:proofErr w:type="spellStart"/>
      <w:r w:rsidR="00D40C06" w:rsidRPr="00D40C06">
        <w:rPr>
          <w:rFonts w:ascii="Arial" w:hAnsi="Arial" w:cs="Arial"/>
          <w:sz w:val="20"/>
          <w:lang w:val="en-GB"/>
        </w:rPr>
        <w:t>Holmer</w:t>
      </w:r>
      <w:proofErr w:type="spellEnd"/>
      <w:r w:rsidR="00D40C06" w:rsidRPr="00D40C06">
        <w:rPr>
          <w:rFonts w:ascii="Arial" w:hAnsi="Arial" w:cs="Arial"/>
          <w:sz w:val="20"/>
          <w:lang w:val="en-GB"/>
        </w:rPr>
        <w:t xml:space="preserve">, H., </w:t>
      </w:r>
      <w:proofErr w:type="spellStart"/>
      <w:r w:rsidR="00D40C06" w:rsidRPr="00D40C06">
        <w:rPr>
          <w:rFonts w:ascii="Arial" w:hAnsi="Arial" w:cs="Arial"/>
          <w:sz w:val="20"/>
          <w:lang w:val="en-GB"/>
        </w:rPr>
        <w:t>Oyerinde</w:t>
      </w:r>
      <w:proofErr w:type="spellEnd"/>
      <w:r w:rsidR="00D40C06" w:rsidRPr="00D40C06">
        <w:rPr>
          <w:rFonts w:ascii="Arial" w:hAnsi="Arial" w:cs="Arial"/>
          <w:sz w:val="20"/>
          <w:lang w:val="en-GB"/>
        </w:rPr>
        <w:t xml:space="preserve">, K., Meara, J.G., Gillies, R., </w:t>
      </w:r>
      <w:proofErr w:type="spellStart"/>
      <w:r w:rsidR="00D40C06" w:rsidRPr="00D40C06">
        <w:rPr>
          <w:rFonts w:ascii="Arial" w:hAnsi="Arial" w:cs="Arial"/>
          <w:sz w:val="20"/>
          <w:lang w:val="en-GB"/>
        </w:rPr>
        <w:t>Liljestrand</w:t>
      </w:r>
      <w:proofErr w:type="spellEnd"/>
      <w:r w:rsidR="00D40C06" w:rsidRPr="00D40C06">
        <w:rPr>
          <w:rFonts w:ascii="Arial" w:hAnsi="Arial" w:cs="Arial"/>
          <w:sz w:val="20"/>
          <w:lang w:val="en-GB"/>
        </w:rPr>
        <w:t xml:space="preserve">, J. and </w:t>
      </w:r>
      <w:proofErr w:type="spellStart"/>
      <w:r w:rsidR="00D40C06" w:rsidRPr="00D40C06">
        <w:rPr>
          <w:rFonts w:ascii="Arial" w:hAnsi="Arial" w:cs="Arial"/>
          <w:sz w:val="20"/>
          <w:lang w:val="en-GB"/>
        </w:rPr>
        <w:t>Hagander</w:t>
      </w:r>
      <w:proofErr w:type="spellEnd"/>
      <w:r w:rsidR="00D40C06" w:rsidRPr="00D40C06">
        <w:rPr>
          <w:rFonts w:ascii="Arial" w:hAnsi="Arial" w:cs="Arial"/>
          <w:sz w:val="20"/>
          <w:lang w:val="en-GB"/>
        </w:rPr>
        <w:t>, L., 2015. The global met need for emergency obstetric care: a systematic review. BJOG: An International Journal of Obstetrics &amp; Gynaecology, 122(2), pp.183-189.</w:t>
      </w:r>
      <w:r>
        <w:rPr>
          <w:rFonts w:ascii="Arial" w:hAnsi="Arial" w:cs="Arial"/>
          <w:sz w:val="20"/>
          <w:lang w:val="en-GB"/>
        </w:rPr>
        <w:t>)</w:t>
      </w:r>
    </w:p>
    <w:p w14:paraId="653678F9" w14:textId="77777777" w:rsidR="00ED46B3" w:rsidRPr="00ED431A" w:rsidRDefault="00ED46B3" w:rsidP="00ED46B3">
      <w:pPr>
        <w:jc w:val="both"/>
        <w:rPr>
          <w:rFonts w:ascii="Arial" w:hAnsi="Arial" w:cs="Arial"/>
          <w:szCs w:val="24"/>
          <w:lang w:val="en-GB"/>
        </w:rPr>
      </w:pPr>
    </w:p>
    <w:p w14:paraId="54AFCDDF" w14:textId="6C905593" w:rsidR="00ED46B3" w:rsidRDefault="00ED46B3" w:rsidP="00ED46B3">
      <w:pPr>
        <w:rPr>
          <w:rFonts w:ascii="Arial" w:hAnsi="Arial" w:cs="Arial"/>
          <w:szCs w:val="24"/>
          <w:lang w:val="en-GB"/>
        </w:rPr>
      </w:pPr>
      <w:r>
        <w:rPr>
          <w:rFonts w:ascii="Arial" w:hAnsi="Arial" w:cs="Arial"/>
          <w:szCs w:val="24"/>
          <w:lang w:val="en-GB"/>
        </w:rPr>
        <w:t xml:space="preserve">An important feature of a regression line is a </w:t>
      </w:r>
      <w:r w:rsidR="006F3640">
        <w:rPr>
          <w:rFonts w:ascii="Arial" w:hAnsi="Arial" w:cs="Arial"/>
          <w:szCs w:val="24"/>
          <w:lang w:val="en-GB"/>
        </w:rPr>
        <w:t xml:space="preserve">numerical </w:t>
      </w:r>
      <w:r>
        <w:rPr>
          <w:rFonts w:ascii="Arial" w:hAnsi="Arial" w:cs="Arial"/>
          <w:szCs w:val="24"/>
          <w:lang w:val="en-GB"/>
        </w:rPr>
        <w:t xml:space="preserve">measure of the its “slope”. </w:t>
      </w:r>
      <w:r w:rsidRPr="00ED46B3">
        <w:rPr>
          <w:rFonts w:ascii="Arial" w:hAnsi="Arial" w:cs="Arial"/>
          <w:szCs w:val="24"/>
          <w:lang w:val="en-GB"/>
        </w:rPr>
        <w:t xml:space="preserve">The slope quantifies the steepness </w:t>
      </w:r>
      <w:r>
        <w:rPr>
          <w:rFonts w:ascii="Arial" w:hAnsi="Arial" w:cs="Arial"/>
          <w:szCs w:val="24"/>
          <w:lang w:val="en-GB"/>
        </w:rPr>
        <w:t xml:space="preserve">(i.e., how steep/slanted) </w:t>
      </w:r>
      <w:r w:rsidRPr="00ED46B3">
        <w:rPr>
          <w:rFonts w:ascii="Arial" w:hAnsi="Arial" w:cs="Arial"/>
          <w:szCs w:val="24"/>
          <w:lang w:val="en-GB"/>
        </w:rPr>
        <w:t xml:space="preserve">of the line. It </w:t>
      </w:r>
      <w:r w:rsidR="0013795A">
        <w:rPr>
          <w:rFonts w:ascii="Arial" w:hAnsi="Arial" w:cs="Arial"/>
          <w:szCs w:val="24"/>
          <w:lang w:val="en-GB"/>
        </w:rPr>
        <w:t>is calculated as</w:t>
      </w:r>
      <w:r w:rsidRPr="00ED46B3">
        <w:rPr>
          <w:rFonts w:ascii="Arial" w:hAnsi="Arial" w:cs="Arial"/>
          <w:szCs w:val="24"/>
          <w:lang w:val="en-GB"/>
        </w:rPr>
        <w:t xml:space="preserve"> the change </w:t>
      </w:r>
      <w:r w:rsidR="006F3640">
        <w:rPr>
          <w:rFonts w:ascii="Arial" w:hAnsi="Arial" w:cs="Arial"/>
          <w:szCs w:val="24"/>
          <w:lang w:val="en-GB"/>
        </w:rPr>
        <w:t>o</w:t>
      </w:r>
      <w:r w:rsidRPr="00ED46B3">
        <w:rPr>
          <w:rFonts w:ascii="Arial" w:hAnsi="Arial" w:cs="Arial"/>
          <w:szCs w:val="24"/>
          <w:lang w:val="en-GB"/>
        </w:rPr>
        <w:t xml:space="preserve">n </w:t>
      </w:r>
      <w:r w:rsidR="0013795A">
        <w:rPr>
          <w:rFonts w:ascii="Arial" w:hAnsi="Arial" w:cs="Arial"/>
          <w:szCs w:val="24"/>
          <w:lang w:val="en-GB"/>
        </w:rPr>
        <w:t>the Y</w:t>
      </w:r>
      <w:r w:rsidR="006F3640">
        <w:rPr>
          <w:rFonts w:ascii="Arial" w:hAnsi="Arial" w:cs="Arial"/>
          <w:szCs w:val="24"/>
          <w:lang w:val="en-GB"/>
        </w:rPr>
        <w:t>-</w:t>
      </w:r>
      <w:r w:rsidR="0013795A">
        <w:rPr>
          <w:rFonts w:ascii="Arial" w:hAnsi="Arial" w:cs="Arial"/>
          <w:szCs w:val="24"/>
          <w:lang w:val="en-GB"/>
        </w:rPr>
        <w:t>axis</w:t>
      </w:r>
      <w:r w:rsidR="006F3640">
        <w:rPr>
          <w:rFonts w:ascii="Arial" w:hAnsi="Arial" w:cs="Arial"/>
          <w:szCs w:val="24"/>
          <w:lang w:val="en-GB"/>
        </w:rPr>
        <w:t>/vertical axis (usually the outcome)</w:t>
      </w:r>
      <w:r w:rsidR="0013795A">
        <w:rPr>
          <w:rFonts w:ascii="Arial" w:hAnsi="Arial" w:cs="Arial"/>
          <w:szCs w:val="24"/>
          <w:lang w:val="en-GB"/>
        </w:rPr>
        <w:t xml:space="preserve"> </w:t>
      </w:r>
      <w:r w:rsidRPr="00ED46B3">
        <w:rPr>
          <w:rFonts w:ascii="Arial" w:hAnsi="Arial" w:cs="Arial"/>
          <w:szCs w:val="24"/>
          <w:lang w:val="en-GB"/>
        </w:rPr>
        <w:t xml:space="preserve">for each unit change </w:t>
      </w:r>
      <w:r w:rsidR="006F3640">
        <w:rPr>
          <w:rFonts w:ascii="Arial" w:hAnsi="Arial" w:cs="Arial"/>
          <w:szCs w:val="24"/>
          <w:lang w:val="en-GB"/>
        </w:rPr>
        <w:t>o</w:t>
      </w:r>
      <w:r w:rsidRPr="00ED46B3">
        <w:rPr>
          <w:rFonts w:ascii="Arial" w:hAnsi="Arial" w:cs="Arial"/>
          <w:szCs w:val="24"/>
          <w:lang w:val="en-GB"/>
        </w:rPr>
        <w:t xml:space="preserve">n </w:t>
      </w:r>
      <w:r w:rsidR="0013795A">
        <w:rPr>
          <w:rFonts w:ascii="Arial" w:hAnsi="Arial" w:cs="Arial"/>
          <w:szCs w:val="24"/>
          <w:lang w:val="en-GB"/>
        </w:rPr>
        <w:t>the X</w:t>
      </w:r>
      <w:r w:rsidR="006F3640">
        <w:rPr>
          <w:rFonts w:ascii="Arial" w:hAnsi="Arial" w:cs="Arial"/>
          <w:szCs w:val="24"/>
          <w:lang w:val="en-GB"/>
        </w:rPr>
        <w:t>-axis/horizontal axis (usually the exposure)</w:t>
      </w:r>
      <w:r w:rsidRPr="00ED46B3">
        <w:rPr>
          <w:rFonts w:ascii="Arial" w:hAnsi="Arial" w:cs="Arial"/>
          <w:szCs w:val="24"/>
          <w:lang w:val="en-GB"/>
        </w:rPr>
        <w:t>. If the slope is positive, Y increases as X increases. If the slope is negative, Y decreases as X increases.</w:t>
      </w:r>
    </w:p>
    <w:p w14:paraId="057A2A92" w14:textId="2608EF9E" w:rsidR="00ED46B3" w:rsidRDefault="00ED46B3" w:rsidP="00B52755">
      <w:pPr>
        <w:keepNext/>
        <w:keepLines/>
        <w:widowControl w:val="0"/>
        <w:tabs>
          <w:tab w:val="left" w:pos="-1440"/>
          <w:tab w:val="left" w:pos="-720"/>
          <w:tab w:val="left" w:pos="0"/>
          <w:tab w:val="left" w:pos="720"/>
          <w:tab w:val="left" w:pos="983"/>
          <w:tab w:val="left" w:pos="1440"/>
        </w:tabs>
        <w:suppressAutoHyphens/>
        <w:jc w:val="both"/>
      </w:pPr>
    </w:p>
    <w:p w14:paraId="3FDD5704" w14:textId="402347C7" w:rsidR="0013795A" w:rsidRDefault="0013795A" w:rsidP="00B52755">
      <w:pPr>
        <w:keepNext/>
        <w:keepLines/>
        <w:widowControl w:val="0"/>
        <w:tabs>
          <w:tab w:val="left" w:pos="-1440"/>
          <w:tab w:val="left" w:pos="-720"/>
          <w:tab w:val="left" w:pos="0"/>
          <w:tab w:val="left" w:pos="720"/>
          <w:tab w:val="left" w:pos="983"/>
          <w:tab w:val="left" w:pos="1440"/>
        </w:tabs>
        <w:suppressAutoHyphens/>
        <w:jc w:val="both"/>
      </w:pPr>
      <w:r>
        <w:rPr>
          <w:noProof/>
        </w:rPr>
        <w:drawing>
          <wp:inline distT="0" distB="0" distL="0" distR="0" wp14:anchorId="7CAA4EA0" wp14:editId="4DB413D0">
            <wp:extent cx="3600000" cy="2121269"/>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5907"/>
                    <a:stretch/>
                  </pic:blipFill>
                  <pic:spPr bwMode="auto">
                    <a:xfrm>
                      <a:off x="0" y="0"/>
                      <a:ext cx="3600000" cy="2121269"/>
                    </a:xfrm>
                    <a:prstGeom prst="rect">
                      <a:avLst/>
                    </a:prstGeom>
                    <a:noFill/>
                    <a:ln>
                      <a:noFill/>
                    </a:ln>
                    <a:extLst>
                      <a:ext uri="{53640926-AAD7-44D8-BBD7-CCE9431645EC}">
                        <a14:shadowObscured xmlns:a14="http://schemas.microsoft.com/office/drawing/2010/main"/>
                      </a:ext>
                    </a:extLst>
                  </pic:spPr>
                </pic:pic>
              </a:graphicData>
            </a:graphic>
          </wp:inline>
        </w:drawing>
      </w:r>
    </w:p>
    <w:p w14:paraId="24856381" w14:textId="2550E41C" w:rsidR="0013795A" w:rsidRPr="009C1B0A" w:rsidRDefault="0013795A" w:rsidP="00B52755">
      <w:pPr>
        <w:keepNext/>
        <w:keepLines/>
        <w:widowControl w:val="0"/>
        <w:tabs>
          <w:tab w:val="left" w:pos="-1440"/>
          <w:tab w:val="left" w:pos="-720"/>
          <w:tab w:val="left" w:pos="0"/>
          <w:tab w:val="left" w:pos="720"/>
          <w:tab w:val="left" w:pos="983"/>
          <w:tab w:val="left" w:pos="1440"/>
        </w:tabs>
        <w:suppressAutoHyphens/>
        <w:jc w:val="both"/>
        <w:rPr>
          <w:rFonts w:ascii="Arial" w:hAnsi="Arial" w:cs="Arial"/>
        </w:rPr>
      </w:pPr>
      <w:r w:rsidRPr="009C1B0A">
        <w:rPr>
          <w:rFonts w:ascii="Arial" w:hAnsi="Arial" w:cs="Arial"/>
        </w:rPr>
        <w:t xml:space="preserve">Schematic diagram of the slope of a regression line (internet image: </w:t>
      </w:r>
      <w:hyperlink r:id="rId17" w:history="1">
        <w:r w:rsidR="006F3640" w:rsidRPr="009C1B0A">
          <w:rPr>
            <w:rStyle w:val="Hyperlink"/>
            <w:rFonts w:ascii="Arial" w:hAnsi="Arial" w:cs="Arial"/>
          </w:rPr>
          <w:t>https://www.graphpad.com/guides/prism/latest/curve-fitting/images/embim2.gif</w:t>
        </w:r>
      </w:hyperlink>
      <w:r w:rsidRPr="009C1B0A">
        <w:rPr>
          <w:rFonts w:ascii="Arial" w:hAnsi="Arial" w:cs="Arial"/>
        </w:rPr>
        <w:t>)</w:t>
      </w:r>
    </w:p>
    <w:p w14:paraId="3516643A" w14:textId="1D44B2D3" w:rsidR="006F3640" w:rsidRDefault="006F3640" w:rsidP="00B52755">
      <w:pPr>
        <w:keepNext/>
        <w:keepLines/>
        <w:widowControl w:val="0"/>
        <w:tabs>
          <w:tab w:val="left" w:pos="-1440"/>
          <w:tab w:val="left" w:pos="-720"/>
          <w:tab w:val="left" w:pos="0"/>
          <w:tab w:val="left" w:pos="720"/>
          <w:tab w:val="left" w:pos="983"/>
          <w:tab w:val="left" w:pos="1440"/>
        </w:tabs>
        <w:suppressAutoHyphens/>
        <w:jc w:val="both"/>
      </w:pPr>
    </w:p>
    <w:p w14:paraId="62BF8919" w14:textId="77777777" w:rsidR="006F3640" w:rsidRPr="00ED46B3" w:rsidRDefault="006F3640" w:rsidP="006F3640">
      <w:pPr>
        <w:rPr>
          <w:rFonts w:ascii="Arial" w:hAnsi="Arial" w:cs="Arial"/>
          <w:szCs w:val="24"/>
          <w:lang w:val="en-GB"/>
        </w:rPr>
      </w:pPr>
      <w:r>
        <w:rPr>
          <w:rFonts w:ascii="Arial" w:hAnsi="Arial" w:cs="Arial"/>
          <w:szCs w:val="24"/>
          <w:lang w:val="en-GB"/>
        </w:rPr>
        <w:t xml:space="preserve">Further explanations on regression are given in later lectures. </w:t>
      </w:r>
    </w:p>
    <w:p w14:paraId="6F8D16BA" w14:textId="77777777" w:rsidR="006F3640" w:rsidRDefault="006F3640" w:rsidP="00B52755">
      <w:pPr>
        <w:keepNext/>
        <w:keepLines/>
        <w:widowControl w:val="0"/>
        <w:tabs>
          <w:tab w:val="left" w:pos="-1440"/>
          <w:tab w:val="left" w:pos="-720"/>
          <w:tab w:val="left" w:pos="0"/>
          <w:tab w:val="left" w:pos="720"/>
          <w:tab w:val="left" w:pos="983"/>
          <w:tab w:val="left" w:pos="1440"/>
        </w:tabs>
        <w:suppressAutoHyphens/>
        <w:jc w:val="both"/>
      </w:pPr>
    </w:p>
    <w:sectPr w:rsidR="006F3640" w:rsidSect="005173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DA872" w14:textId="77777777" w:rsidR="00980FC2" w:rsidRDefault="00980FC2" w:rsidP="00733CB7">
      <w:r>
        <w:separator/>
      </w:r>
    </w:p>
  </w:endnote>
  <w:endnote w:type="continuationSeparator" w:id="0">
    <w:p w14:paraId="0AEF58C6" w14:textId="77777777" w:rsidR="00980FC2" w:rsidRDefault="00980FC2" w:rsidP="00733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6FB45" w14:textId="4990B5A0" w:rsidR="00793B2A" w:rsidRDefault="00793B2A">
    <w:pPr>
      <w:pStyle w:val="Footer"/>
      <w:jc w:val="center"/>
    </w:pPr>
    <w:r>
      <w:t>L</w:t>
    </w:r>
    <w:r w:rsidR="001F1A3E">
      <w:t>3</w:t>
    </w:r>
    <w:r>
      <w:t>.</w:t>
    </w:r>
    <w:sdt>
      <w:sdtPr>
        <w:id w:val="-122429041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A54D20B" w14:textId="77777777" w:rsidR="00793B2A" w:rsidRDefault="00793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113FA" w14:textId="77777777" w:rsidR="00980FC2" w:rsidRDefault="00980FC2" w:rsidP="00733CB7">
      <w:r>
        <w:separator/>
      </w:r>
    </w:p>
  </w:footnote>
  <w:footnote w:type="continuationSeparator" w:id="0">
    <w:p w14:paraId="3391D568" w14:textId="77777777" w:rsidR="00980FC2" w:rsidRDefault="00980FC2" w:rsidP="00733C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3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DF089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279CC"/>
    <w:multiLevelType w:val="hybridMultilevel"/>
    <w:tmpl w:val="9DD6B8A0"/>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 w15:restartNumberingAfterBreak="0">
    <w:nsid w:val="1D4C3313"/>
    <w:multiLevelType w:val="multilevel"/>
    <w:tmpl w:val="B504CF64"/>
    <w:lvl w:ilvl="0">
      <w:start w:val="1"/>
      <w:numFmt w:val="decimal"/>
      <w:lvlText w:val="%1.0"/>
      <w:lvlJc w:val="left"/>
      <w:pPr>
        <w:ind w:left="720" w:hanging="720"/>
      </w:pPr>
      <w:rPr>
        <w:rFonts w:hint="default"/>
      </w:rPr>
    </w:lvl>
    <w:lvl w:ilvl="1">
      <w:start w:val="1"/>
      <w:numFmt w:val="decimal"/>
      <w:lvlText w:val="%1.%2"/>
      <w:lvlJc w:val="left"/>
      <w:pPr>
        <w:ind w:left="680" w:hanging="720"/>
      </w:pPr>
      <w:rPr>
        <w:rFonts w:hint="default"/>
        <w:b/>
        <w:bCs/>
      </w:rPr>
    </w:lvl>
    <w:lvl w:ilvl="2">
      <w:start w:val="1"/>
      <w:numFmt w:val="decimal"/>
      <w:lvlText w:val="%1.%2.%3"/>
      <w:lvlJc w:val="left"/>
      <w:pPr>
        <w:ind w:left="640" w:hanging="720"/>
      </w:pPr>
      <w:rPr>
        <w:rFonts w:hint="default"/>
      </w:rPr>
    </w:lvl>
    <w:lvl w:ilvl="3">
      <w:start w:val="1"/>
      <w:numFmt w:val="decimal"/>
      <w:lvlText w:val="%1.%2.%3.%4"/>
      <w:lvlJc w:val="left"/>
      <w:pPr>
        <w:ind w:left="600" w:hanging="720"/>
      </w:pPr>
      <w:rPr>
        <w:rFonts w:hint="default"/>
      </w:rPr>
    </w:lvl>
    <w:lvl w:ilvl="4">
      <w:start w:val="1"/>
      <w:numFmt w:val="decimal"/>
      <w:lvlText w:val="%1.%2.%3.%4.%5"/>
      <w:lvlJc w:val="left"/>
      <w:pPr>
        <w:ind w:left="560" w:hanging="720"/>
      </w:pPr>
      <w:rPr>
        <w:rFonts w:hint="default"/>
      </w:rPr>
    </w:lvl>
    <w:lvl w:ilvl="5">
      <w:start w:val="1"/>
      <w:numFmt w:val="decimal"/>
      <w:lvlText w:val="%1.%2.%3.%4.%5.%6"/>
      <w:lvlJc w:val="left"/>
      <w:pPr>
        <w:ind w:left="520" w:hanging="720"/>
      </w:pPr>
      <w:rPr>
        <w:rFonts w:hint="default"/>
      </w:rPr>
    </w:lvl>
    <w:lvl w:ilvl="6">
      <w:start w:val="1"/>
      <w:numFmt w:val="decimal"/>
      <w:lvlText w:val="%1.%2.%3.%4.%5.%6.%7"/>
      <w:lvlJc w:val="left"/>
      <w:pPr>
        <w:ind w:left="480" w:hanging="720"/>
      </w:pPr>
      <w:rPr>
        <w:rFonts w:hint="default"/>
      </w:rPr>
    </w:lvl>
    <w:lvl w:ilvl="7">
      <w:start w:val="1"/>
      <w:numFmt w:val="decimal"/>
      <w:lvlText w:val="%1.%2.%3.%4.%5.%6.%7.%8"/>
      <w:lvlJc w:val="left"/>
      <w:pPr>
        <w:ind w:left="440" w:hanging="720"/>
      </w:pPr>
      <w:rPr>
        <w:rFonts w:hint="default"/>
      </w:rPr>
    </w:lvl>
    <w:lvl w:ilvl="8">
      <w:start w:val="1"/>
      <w:numFmt w:val="decimal"/>
      <w:lvlText w:val="%1.%2.%3.%4.%5.%6.%7.%8.%9"/>
      <w:lvlJc w:val="left"/>
      <w:pPr>
        <w:ind w:left="400" w:hanging="720"/>
      </w:pPr>
      <w:rPr>
        <w:rFonts w:hint="default"/>
      </w:rPr>
    </w:lvl>
  </w:abstractNum>
  <w:abstractNum w:abstractNumId="4" w15:restartNumberingAfterBreak="0">
    <w:nsid w:val="2D135AAB"/>
    <w:multiLevelType w:val="hybridMultilevel"/>
    <w:tmpl w:val="F1CA61F0"/>
    <w:lvl w:ilvl="0" w:tplc="0809001B">
      <w:start w:val="1"/>
      <w:numFmt w:val="lowerRoman"/>
      <w:lvlText w:val="%1."/>
      <w:lvlJc w:val="right"/>
      <w:pPr>
        <w:ind w:left="720" w:hanging="360"/>
      </w:pPr>
    </w:lvl>
    <w:lvl w:ilvl="1" w:tplc="A7C8400E">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E67A23"/>
    <w:multiLevelType w:val="hybridMultilevel"/>
    <w:tmpl w:val="AE489E8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377547EB"/>
    <w:multiLevelType w:val="hybridMultilevel"/>
    <w:tmpl w:val="5BBA687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BF156D"/>
    <w:multiLevelType w:val="hybridMultilevel"/>
    <w:tmpl w:val="61B4B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526945"/>
    <w:multiLevelType w:val="multilevel"/>
    <w:tmpl w:val="C0C4B27A"/>
    <w:lvl w:ilvl="0">
      <w:start w:val="1"/>
      <w:numFmt w:val="decimal"/>
      <w:lvlText w:val="%1.0"/>
      <w:lvlJc w:val="left"/>
      <w:pPr>
        <w:ind w:left="1440" w:hanging="720"/>
      </w:pPr>
      <w:rPr>
        <w:rFonts w:hint="default"/>
      </w:rPr>
    </w:lvl>
    <w:lvl w:ilvl="1">
      <w:start w:val="1"/>
      <w:numFmt w:val="decimal"/>
      <w:lvlText w:val="%1.%2"/>
      <w:lvlJc w:val="left"/>
      <w:pPr>
        <w:ind w:left="720" w:hanging="720"/>
      </w:pPr>
      <w:rPr>
        <w:rFonts w:ascii="Arial" w:hAnsi="Arial" w:cs="Arial" w:hint="default"/>
        <w:b/>
        <w:bCs/>
        <w:sz w:val="22"/>
        <w:szCs w:val="22"/>
      </w:rPr>
    </w:lvl>
    <w:lvl w:ilvl="2">
      <w:start w:val="1"/>
      <w:numFmt w:val="decimal"/>
      <w:lvlText w:val="%1.%2.%3"/>
      <w:lvlJc w:val="left"/>
      <w:pPr>
        <w:ind w:left="136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280" w:hanging="720"/>
      </w:pPr>
      <w:rPr>
        <w:rFonts w:hint="default"/>
      </w:rPr>
    </w:lvl>
    <w:lvl w:ilvl="5">
      <w:start w:val="1"/>
      <w:numFmt w:val="decimal"/>
      <w:lvlText w:val="%1.%2.%3.%4.%5.%6"/>
      <w:lvlJc w:val="left"/>
      <w:pPr>
        <w:ind w:left="1240" w:hanging="720"/>
      </w:pPr>
      <w:rPr>
        <w:rFonts w:hint="default"/>
      </w:rPr>
    </w:lvl>
    <w:lvl w:ilvl="6">
      <w:start w:val="1"/>
      <w:numFmt w:val="decimal"/>
      <w:lvlText w:val="%1.%2.%3.%4.%5.%6.%7"/>
      <w:lvlJc w:val="left"/>
      <w:pPr>
        <w:ind w:left="1200" w:hanging="720"/>
      </w:pPr>
      <w:rPr>
        <w:rFonts w:hint="default"/>
      </w:rPr>
    </w:lvl>
    <w:lvl w:ilvl="7">
      <w:start w:val="1"/>
      <w:numFmt w:val="decimal"/>
      <w:lvlText w:val="%1.%2.%3.%4.%5.%6.%7.%8"/>
      <w:lvlJc w:val="left"/>
      <w:pPr>
        <w:ind w:left="1160" w:hanging="720"/>
      </w:pPr>
      <w:rPr>
        <w:rFonts w:hint="default"/>
      </w:rPr>
    </w:lvl>
    <w:lvl w:ilvl="8">
      <w:start w:val="1"/>
      <w:numFmt w:val="decimal"/>
      <w:lvlText w:val="%1.%2.%3.%4.%5.%6.%7.%8.%9"/>
      <w:lvlJc w:val="left"/>
      <w:pPr>
        <w:ind w:left="1120" w:hanging="720"/>
      </w:pPr>
      <w:rPr>
        <w:rFonts w:hint="default"/>
      </w:rPr>
    </w:lvl>
  </w:abstractNum>
  <w:abstractNum w:abstractNumId="9" w15:restartNumberingAfterBreak="0">
    <w:nsid w:val="4B5E2048"/>
    <w:multiLevelType w:val="multilevel"/>
    <w:tmpl w:val="50C04EE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9EE4406"/>
    <w:multiLevelType w:val="hybridMultilevel"/>
    <w:tmpl w:val="B0A077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42590D"/>
    <w:multiLevelType w:val="multilevel"/>
    <w:tmpl w:val="2D3472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3CF0EF8"/>
    <w:multiLevelType w:val="hybridMultilevel"/>
    <w:tmpl w:val="EFB0C1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1"/>
  </w:num>
  <w:num w:numId="3">
    <w:abstractNumId w:val="7"/>
  </w:num>
  <w:num w:numId="4">
    <w:abstractNumId w:val="10"/>
  </w:num>
  <w:num w:numId="5">
    <w:abstractNumId w:val="6"/>
  </w:num>
  <w:num w:numId="6">
    <w:abstractNumId w:val="0"/>
  </w:num>
  <w:num w:numId="7">
    <w:abstractNumId w:val="1"/>
  </w:num>
  <w:num w:numId="8">
    <w:abstractNumId w:val="8"/>
  </w:num>
  <w:num w:numId="9">
    <w:abstractNumId w:val="3"/>
  </w:num>
  <w:num w:numId="10">
    <w:abstractNumId w:val="5"/>
  </w:num>
  <w:num w:numId="11">
    <w:abstractNumId w:val="9"/>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721" w:allStyles="1" w:customStyles="0" w:latentStyles="0" w:stylesInUse="0" w:headingStyles="1"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3A"/>
    <w:rsid w:val="00015274"/>
    <w:rsid w:val="00036D00"/>
    <w:rsid w:val="00037AAE"/>
    <w:rsid w:val="00041F75"/>
    <w:rsid w:val="00052E05"/>
    <w:rsid w:val="0005451D"/>
    <w:rsid w:val="00056F2D"/>
    <w:rsid w:val="000653B2"/>
    <w:rsid w:val="000904AF"/>
    <w:rsid w:val="00095CF2"/>
    <w:rsid w:val="000B5353"/>
    <w:rsid w:val="000D2682"/>
    <w:rsid w:val="000E190C"/>
    <w:rsid w:val="000E413E"/>
    <w:rsid w:val="000E7A15"/>
    <w:rsid w:val="00104291"/>
    <w:rsid w:val="0011793A"/>
    <w:rsid w:val="0013795A"/>
    <w:rsid w:val="001437EA"/>
    <w:rsid w:val="00180D22"/>
    <w:rsid w:val="00186913"/>
    <w:rsid w:val="001952BB"/>
    <w:rsid w:val="001962DB"/>
    <w:rsid w:val="001A07AE"/>
    <w:rsid w:val="001B7119"/>
    <w:rsid w:val="001C0D70"/>
    <w:rsid w:val="001C1943"/>
    <w:rsid w:val="001C544D"/>
    <w:rsid w:val="001D1B83"/>
    <w:rsid w:val="001F1A3E"/>
    <w:rsid w:val="00207397"/>
    <w:rsid w:val="00232A1B"/>
    <w:rsid w:val="00245CDB"/>
    <w:rsid w:val="00246773"/>
    <w:rsid w:val="002654B7"/>
    <w:rsid w:val="00284CE6"/>
    <w:rsid w:val="002913E1"/>
    <w:rsid w:val="002B195B"/>
    <w:rsid w:val="002C51F6"/>
    <w:rsid w:val="003140C9"/>
    <w:rsid w:val="00317A81"/>
    <w:rsid w:val="00320501"/>
    <w:rsid w:val="00326D8B"/>
    <w:rsid w:val="00342FC7"/>
    <w:rsid w:val="003434DC"/>
    <w:rsid w:val="0034758D"/>
    <w:rsid w:val="00357895"/>
    <w:rsid w:val="00374DCC"/>
    <w:rsid w:val="00376E23"/>
    <w:rsid w:val="003802D7"/>
    <w:rsid w:val="003C037A"/>
    <w:rsid w:val="003D034F"/>
    <w:rsid w:val="003E0127"/>
    <w:rsid w:val="003F01BA"/>
    <w:rsid w:val="003F0C06"/>
    <w:rsid w:val="004059C1"/>
    <w:rsid w:val="004065AE"/>
    <w:rsid w:val="004110C4"/>
    <w:rsid w:val="00416651"/>
    <w:rsid w:val="004207D4"/>
    <w:rsid w:val="00423652"/>
    <w:rsid w:val="00424161"/>
    <w:rsid w:val="0043641E"/>
    <w:rsid w:val="004417CA"/>
    <w:rsid w:val="004441F5"/>
    <w:rsid w:val="004519A3"/>
    <w:rsid w:val="0046531F"/>
    <w:rsid w:val="00470F37"/>
    <w:rsid w:val="004735C9"/>
    <w:rsid w:val="00482C2E"/>
    <w:rsid w:val="0048325E"/>
    <w:rsid w:val="004975E3"/>
    <w:rsid w:val="004B3491"/>
    <w:rsid w:val="004B7077"/>
    <w:rsid w:val="004C04B6"/>
    <w:rsid w:val="004E0EF1"/>
    <w:rsid w:val="004E22B0"/>
    <w:rsid w:val="004E24EE"/>
    <w:rsid w:val="00510BFE"/>
    <w:rsid w:val="005173D5"/>
    <w:rsid w:val="00536CEB"/>
    <w:rsid w:val="005418A2"/>
    <w:rsid w:val="00554004"/>
    <w:rsid w:val="00567259"/>
    <w:rsid w:val="00567417"/>
    <w:rsid w:val="00584A67"/>
    <w:rsid w:val="005D3106"/>
    <w:rsid w:val="005E241C"/>
    <w:rsid w:val="00611E8F"/>
    <w:rsid w:val="00614263"/>
    <w:rsid w:val="0061450C"/>
    <w:rsid w:val="00631B2A"/>
    <w:rsid w:val="00634BBD"/>
    <w:rsid w:val="00637C9F"/>
    <w:rsid w:val="00654F26"/>
    <w:rsid w:val="006606A7"/>
    <w:rsid w:val="00677CE5"/>
    <w:rsid w:val="006A59A7"/>
    <w:rsid w:val="006C3872"/>
    <w:rsid w:val="006D5361"/>
    <w:rsid w:val="006E2D74"/>
    <w:rsid w:val="006F3640"/>
    <w:rsid w:val="00711E01"/>
    <w:rsid w:val="007136D4"/>
    <w:rsid w:val="00713B69"/>
    <w:rsid w:val="00723C3A"/>
    <w:rsid w:val="00727614"/>
    <w:rsid w:val="007326F1"/>
    <w:rsid w:val="00733CB7"/>
    <w:rsid w:val="00734D07"/>
    <w:rsid w:val="00742780"/>
    <w:rsid w:val="007569DC"/>
    <w:rsid w:val="00762F5B"/>
    <w:rsid w:val="00764419"/>
    <w:rsid w:val="00770DAB"/>
    <w:rsid w:val="0078417D"/>
    <w:rsid w:val="00791AEE"/>
    <w:rsid w:val="007927A5"/>
    <w:rsid w:val="00792AD3"/>
    <w:rsid w:val="00793B2A"/>
    <w:rsid w:val="007941B6"/>
    <w:rsid w:val="007A2900"/>
    <w:rsid w:val="007B3DE4"/>
    <w:rsid w:val="007C2D3C"/>
    <w:rsid w:val="007F29CD"/>
    <w:rsid w:val="0082473E"/>
    <w:rsid w:val="00855861"/>
    <w:rsid w:val="00863269"/>
    <w:rsid w:val="0086718A"/>
    <w:rsid w:val="00870AE9"/>
    <w:rsid w:val="008B2D9F"/>
    <w:rsid w:val="008D1B75"/>
    <w:rsid w:val="008F4E4D"/>
    <w:rsid w:val="008F7224"/>
    <w:rsid w:val="00900F3F"/>
    <w:rsid w:val="0092680D"/>
    <w:rsid w:val="00934ACE"/>
    <w:rsid w:val="00947506"/>
    <w:rsid w:val="00964EB3"/>
    <w:rsid w:val="009657A1"/>
    <w:rsid w:val="00980FC2"/>
    <w:rsid w:val="00987521"/>
    <w:rsid w:val="00993DB0"/>
    <w:rsid w:val="00993E7C"/>
    <w:rsid w:val="009A27E7"/>
    <w:rsid w:val="009C0082"/>
    <w:rsid w:val="009C1B0A"/>
    <w:rsid w:val="009C4BCE"/>
    <w:rsid w:val="009D1CA5"/>
    <w:rsid w:val="009D5DD5"/>
    <w:rsid w:val="009E77BB"/>
    <w:rsid w:val="00A040AE"/>
    <w:rsid w:val="00A0621B"/>
    <w:rsid w:val="00A102C3"/>
    <w:rsid w:val="00A31844"/>
    <w:rsid w:val="00A32FD1"/>
    <w:rsid w:val="00A43390"/>
    <w:rsid w:val="00A57CA8"/>
    <w:rsid w:val="00A67C5D"/>
    <w:rsid w:val="00A71826"/>
    <w:rsid w:val="00A7538C"/>
    <w:rsid w:val="00A8579B"/>
    <w:rsid w:val="00A92995"/>
    <w:rsid w:val="00A97905"/>
    <w:rsid w:val="00AC25BE"/>
    <w:rsid w:val="00AD3C5D"/>
    <w:rsid w:val="00AD43D8"/>
    <w:rsid w:val="00AD767E"/>
    <w:rsid w:val="00AE0CCA"/>
    <w:rsid w:val="00B227CD"/>
    <w:rsid w:val="00B520B0"/>
    <w:rsid w:val="00B52755"/>
    <w:rsid w:val="00B91A07"/>
    <w:rsid w:val="00B94B79"/>
    <w:rsid w:val="00BA517B"/>
    <w:rsid w:val="00BB6097"/>
    <w:rsid w:val="00BC52BC"/>
    <w:rsid w:val="00BE65F2"/>
    <w:rsid w:val="00BF1C10"/>
    <w:rsid w:val="00C04AC6"/>
    <w:rsid w:val="00C20368"/>
    <w:rsid w:val="00C57DEE"/>
    <w:rsid w:val="00C64868"/>
    <w:rsid w:val="00C715D6"/>
    <w:rsid w:val="00C760C7"/>
    <w:rsid w:val="00C92AD5"/>
    <w:rsid w:val="00C95C15"/>
    <w:rsid w:val="00C96D2C"/>
    <w:rsid w:val="00CA30A5"/>
    <w:rsid w:val="00CD1584"/>
    <w:rsid w:val="00CD30F6"/>
    <w:rsid w:val="00D11C56"/>
    <w:rsid w:val="00D32869"/>
    <w:rsid w:val="00D40C06"/>
    <w:rsid w:val="00D5736E"/>
    <w:rsid w:val="00D63CFE"/>
    <w:rsid w:val="00D67DCC"/>
    <w:rsid w:val="00D939AB"/>
    <w:rsid w:val="00DA54EA"/>
    <w:rsid w:val="00DC3F04"/>
    <w:rsid w:val="00DC6E21"/>
    <w:rsid w:val="00DF1ADD"/>
    <w:rsid w:val="00DF20B8"/>
    <w:rsid w:val="00DF2B7D"/>
    <w:rsid w:val="00DF3DF5"/>
    <w:rsid w:val="00DF4C9F"/>
    <w:rsid w:val="00DF6E47"/>
    <w:rsid w:val="00E05C2F"/>
    <w:rsid w:val="00E64D31"/>
    <w:rsid w:val="00E71046"/>
    <w:rsid w:val="00E814B0"/>
    <w:rsid w:val="00E846ED"/>
    <w:rsid w:val="00E9122A"/>
    <w:rsid w:val="00EB5789"/>
    <w:rsid w:val="00ED431A"/>
    <w:rsid w:val="00ED46B3"/>
    <w:rsid w:val="00EE2FEC"/>
    <w:rsid w:val="00EE3549"/>
    <w:rsid w:val="00EE41B9"/>
    <w:rsid w:val="00F07469"/>
    <w:rsid w:val="00F14F70"/>
    <w:rsid w:val="00F17ABC"/>
    <w:rsid w:val="00F243C0"/>
    <w:rsid w:val="00F3556E"/>
    <w:rsid w:val="00F37854"/>
    <w:rsid w:val="00FC2100"/>
    <w:rsid w:val="00FC371E"/>
    <w:rsid w:val="00FD1405"/>
    <w:rsid w:val="00FD58DE"/>
    <w:rsid w:val="00FF088C"/>
    <w:rsid w:val="00FF2232"/>
    <w:rsid w:val="00FF40D4"/>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90ED47"/>
  <w15:chartTrackingRefBased/>
  <w15:docId w15:val="{0345D7C4-CD02-4C5C-A386-214EC1504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imes New Roman"/>
        <w:lang w:val="en-GB"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93A"/>
    <w:rPr>
      <w:rFonts w:ascii="Palatino" w:eastAsia="Times New Roman" w:hAnsi="Palatino"/>
      <w:sz w:val="24"/>
      <w:lang w:val="en-US" w:eastAsia="en-GB" w:bidi="ar-SA"/>
    </w:rPr>
  </w:style>
  <w:style w:type="paragraph" w:styleId="Heading1">
    <w:name w:val="heading 1"/>
    <w:basedOn w:val="Normal"/>
    <w:next w:val="Normal"/>
    <w:link w:val="Heading1Char"/>
    <w:uiPriority w:val="9"/>
    <w:qFormat/>
    <w:rsid w:val="00D67DC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67DC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B3491"/>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DF20B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F20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11793A"/>
    <w:rPr>
      <w:color w:val="0000FF"/>
      <w:u w:val="single"/>
    </w:rPr>
  </w:style>
  <w:style w:type="paragraph" w:styleId="ListParagraph">
    <w:name w:val="List Paragraph"/>
    <w:basedOn w:val="Normal"/>
    <w:uiPriority w:val="34"/>
    <w:qFormat/>
    <w:rsid w:val="00374DCC"/>
    <w:pPr>
      <w:ind w:left="720"/>
    </w:pPr>
    <w:rPr>
      <w:rFonts w:ascii="Times New Roman" w:hAnsi="Times New Roman"/>
      <w:szCs w:val="24"/>
      <w:lang w:eastAsia="en-US"/>
    </w:rPr>
  </w:style>
  <w:style w:type="paragraph" w:customStyle="1" w:styleId="Default">
    <w:name w:val="Default"/>
    <w:rsid w:val="002913E1"/>
    <w:pPr>
      <w:autoSpaceDE w:val="0"/>
      <w:autoSpaceDN w:val="0"/>
      <w:adjustRightInd w:val="0"/>
    </w:pPr>
    <w:rPr>
      <w:rFonts w:ascii="Times New Roman" w:hAnsi="Times New Roman"/>
      <w:color w:val="000000"/>
      <w:sz w:val="24"/>
      <w:szCs w:val="24"/>
      <w:lang w:bidi="ar-SA"/>
    </w:rPr>
  </w:style>
  <w:style w:type="paragraph" w:styleId="Caption">
    <w:name w:val="caption"/>
    <w:basedOn w:val="Normal"/>
    <w:next w:val="Normal"/>
    <w:uiPriority w:val="35"/>
    <w:unhideWhenUsed/>
    <w:qFormat/>
    <w:rsid w:val="002913E1"/>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5173D5"/>
    <w:rPr>
      <w:color w:val="605E5C"/>
      <w:shd w:val="clear" w:color="auto" w:fill="E1DFDD"/>
    </w:rPr>
  </w:style>
  <w:style w:type="paragraph" w:styleId="Header">
    <w:name w:val="header"/>
    <w:basedOn w:val="Normal"/>
    <w:link w:val="HeaderChar"/>
    <w:uiPriority w:val="99"/>
    <w:unhideWhenUsed/>
    <w:rsid w:val="00733CB7"/>
    <w:pPr>
      <w:tabs>
        <w:tab w:val="center" w:pos="4513"/>
        <w:tab w:val="right" w:pos="9026"/>
      </w:tabs>
    </w:pPr>
  </w:style>
  <w:style w:type="character" w:customStyle="1" w:styleId="HeaderChar">
    <w:name w:val="Header Char"/>
    <w:basedOn w:val="DefaultParagraphFont"/>
    <w:link w:val="Header"/>
    <w:uiPriority w:val="99"/>
    <w:rsid w:val="00733CB7"/>
    <w:rPr>
      <w:rFonts w:ascii="Palatino" w:eastAsia="Times New Roman" w:hAnsi="Palatino"/>
      <w:sz w:val="24"/>
      <w:lang w:val="en-US" w:eastAsia="en-GB" w:bidi="ar-SA"/>
    </w:rPr>
  </w:style>
  <w:style w:type="paragraph" w:styleId="Footer">
    <w:name w:val="footer"/>
    <w:basedOn w:val="Normal"/>
    <w:link w:val="FooterChar"/>
    <w:uiPriority w:val="99"/>
    <w:unhideWhenUsed/>
    <w:rsid w:val="00733CB7"/>
    <w:pPr>
      <w:tabs>
        <w:tab w:val="center" w:pos="4513"/>
        <w:tab w:val="right" w:pos="9026"/>
      </w:tabs>
    </w:pPr>
  </w:style>
  <w:style w:type="character" w:customStyle="1" w:styleId="FooterChar">
    <w:name w:val="Footer Char"/>
    <w:basedOn w:val="DefaultParagraphFont"/>
    <w:link w:val="Footer"/>
    <w:uiPriority w:val="99"/>
    <w:rsid w:val="00733CB7"/>
    <w:rPr>
      <w:rFonts w:ascii="Palatino" w:eastAsia="Times New Roman" w:hAnsi="Palatino"/>
      <w:sz w:val="24"/>
      <w:lang w:val="en-US" w:eastAsia="en-GB" w:bidi="ar-SA"/>
    </w:rPr>
  </w:style>
  <w:style w:type="character" w:styleId="PlaceholderText">
    <w:name w:val="Placeholder Text"/>
    <w:basedOn w:val="DefaultParagraphFont"/>
    <w:uiPriority w:val="99"/>
    <w:semiHidden/>
    <w:rsid w:val="0048325E"/>
    <w:rPr>
      <w:color w:val="808080"/>
    </w:rPr>
  </w:style>
  <w:style w:type="character" w:styleId="CommentReference">
    <w:name w:val="annotation reference"/>
    <w:basedOn w:val="DefaultParagraphFont"/>
    <w:uiPriority w:val="99"/>
    <w:semiHidden/>
    <w:unhideWhenUsed/>
    <w:rsid w:val="009C0082"/>
    <w:rPr>
      <w:sz w:val="16"/>
      <w:szCs w:val="16"/>
    </w:rPr>
  </w:style>
  <w:style w:type="paragraph" w:styleId="CommentText">
    <w:name w:val="annotation text"/>
    <w:basedOn w:val="Normal"/>
    <w:link w:val="CommentTextChar"/>
    <w:uiPriority w:val="99"/>
    <w:semiHidden/>
    <w:unhideWhenUsed/>
    <w:rsid w:val="009C0082"/>
    <w:rPr>
      <w:sz w:val="20"/>
    </w:rPr>
  </w:style>
  <w:style w:type="character" w:customStyle="1" w:styleId="CommentTextChar">
    <w:name w:val="Comment Text Char"/>
    <w:basedOn w:val="DefaultParagraphFont"/>
    <w:link w:val="CommentText"/>
    <w:uiPriority w:val="99"/>
    <w:semiHidden/>
    <w:rsid w:val="009C0082"/>
    <w:rPr>
      <w:rFonts w:ascii="Palatino" w:eastAsia="Times New Roman" w:hAnsi="Palatino"/>
      <w:lang w:val="en-US" w:eastAsia="en-GB" w:bidi="ar-SA"/>
    </w:rPr>
  </w:style>
  <w:style w:type="paragraph" w:styleId="CommentSubject">
    <w:name w:val="annotation subject"/>
    <w:basedOn w:val="CommentText"/>
    <w:next w:val="CommentText"/>
    <w:link w:val="CommentSubjectChar"/>
    <w:uiPriority w:val="99"/>
    <w:semiHidden/>
    <w:unhideWhenUsed/>
    <w:rsid w:val="009C0082"/>
    <w:rPr>
      <w:b/>
      <w:bCs/>
    </w:rPr>
  </w:style>
  <w:style w:type="character" w:customStyle="1" w:styleId="CommentSubjectChar">
    <w:name w:val="Comment Subject Char"/>
    <w:basedOn w:val="CommentTextChar"/>
    <w:link w:val="CommentSubject"/>
    <w:uiPriority w:val="99"/>
    <w:semiHidden/>
    <w:rsid w:val="009C0082"/>
    <w:rPr>
      <w:rFonts w:ascii="Palatino" w:eastAsia="Times New Roman" w:hAnsi="Palatino"/>
      <w:b/>
      <w:bCs/>
      <w:lang w:val="en-US" w:eastAsia="en-GB" w:bidi="ar-SA"/>
    </w:rPr>
  </w:style>
  <w:style w:type="character" w:customStyle="1" w:styleId="Heading1Char">
    <w:name w:val="Heading 1 Char"/>
    <w:basedOn w:val="DefaultParagraphFont"/>
    <w:link w:val="Heading1"/>
    <w:uiPriority w:val="9"/>
    <w:rsid w:val="00D67DCC"/>
    <w:rPr>
      <w:rFonts w:asciiTheme="majorHAnsi" w:eastAsiaTheme="majorEastAsia" w:hAnsiTheme="majorHAnsi" w:cstheme="majorBidi"/>
      <w:color w:val="365F91" w:themeColor="accent1" w:themeShade="BF"/>
      <w:sz w:val="32"/>
      <w:szCs w:val="32"/>
      <w:lang w:val="en-US" w:eastAsia="en-GB" w:bidi="ar-SA"/>
    </w:rPr>
  </w:style>
  <w:style w:type="character" w:customStyle="1" w:styleId="Heading2Char">
    <w:name w:val="Heading 2 Char"/>
    <w:basedOn w:val="DefaultParagraphFont"/>
    <w:link w:val="Heading2"/>
    <w:uiPriority w:val="9"/>
    <w:rsid w:val="00D67DCC"/>
    <w:rPr>
      <w:rFonts w:asciiTheme="majorHAnsi" w:eastAsiaTheme="majorEastAsia" w:hAnsiTheme="majorHAnsi" w:cstheme="majorBidi"/>
      <w:color w:val="365F91" w:themeColor="accent1" w:themeShade="BF"/>
      <w:sz w:val="26"/>
      <w:szCs w:val="26"/>
      <w:lang w:val="en-US" w:eastAsia="en-GB" w:bidi="ar-SA"/>
    </w:rPr>
  </w:style>
  <w:style w:type="character" w:customStyle="1" w:styleId="Heading3Char">
    <w:name w:val="Heading 3 Char"/>
    <w:basedOn w:val="DefaultParagraphFont"/>
    <w:link w:val="Heading3"/>
    <w:uiPriority w:val="9"/>
    <w:rsid w:val="004B3491"/>
    <w:rPr>
      <w:rFonts w:asciiTheme="majorHAnsi" w:eastAsiaTheme="majorEastAsia" w:hAnsiTheme="majorHAnsi" w:cstheme="majorBidi"/>
      <w:color w:val="243F60" w:themeColor="accent1" w:themeShade="7F"/>
      <w:sz w:val="24"/>
      <w:szCs w:val="24"/>
      <w:lang w:val="en-US" w:eastAsia="en-GB" w:bidi="ar-SA"/>
    </w:rPr>
  </w:style>
  <w:style w:type="paragraph" w:styleId="BalloonText">
    <w:name w:val="Balloon Text"/>
    <w:basedOn w:val="Normal"/>
    <w:link w:val="BalloonTextChar"/>
    <w:uiPriority w:val="99"/>
    <w:semiHidden/>
    <w:unhideWhenUsed/>
    <w:rsid w:val="00A929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995"/>
    <w:rPr>
      <w:rFonts w:ascii="Segoe UI" w:eastAsia="Times New Roman" w:hAnsi="Segoe UI" w:cs="Segoe UI"/>
      <w:sz w:val="18"/>
      <w:szCs w:val="18"/>
      <w:lang w:val="en-US" w:eastAsia="en-GB" w:bidi="ar-SA"/>
    </w:rPr>
  </w:style>
  <w:style w:type="table" w:styleId="TableGridLight">
    <w:name w:val="Grid Table Light"/>
    <w:basedOn w:val="TableNormal"/>
    <w:uiPriority w:val="40"/>
    <w:rsid w:val="007644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DF20B8"/>
    <w:rPr>
      <w:rFonts w:asciiTheme="majorHAnsi" w:eastAsiaTheme="majorEastAsia" w:hAnsiTheme="majorHAnsi" w:cstheme="majorBidi"/>
      <w:i/>
      <w:iCs/>
      <w:color w:val="365F91" w:themeColor="accent1" w:themeShade="BF"/>
      <w:sz w:val="24"/>
      <w:lang w:val="en-US" w:eastAsia="en-GB" w:bidi="ar-SA"/>
    </w:rPr>
  </w:style>
  <w:style w:type="character" w:customStyle="1" w:styleId="Heading5Char">
    <w:name w:val="Heading 5 Char"/>
    <w:basedOn w:val="DefaultParagraphFont"/>
    <w:link w:val="Heading5"/>
    <w:uiPriority w:val="9"/>
    <w:rsid w:val="00DF20B8"/>
    <w:rPr>
      <w:rFonts w:asciiTheme="majorHAnsi" w:eastAsiaTheme="majorEastAsia" w:hAnsiTheme="majorHAnsi" w:cstheme="majorBidi"/>
      <w:color w:val="365F91" w:themeColor="accent1" w:themeShade="BF"/>
      <w:sz w:val="24"/>
      <w:lang w:val="en-US" w:eastAsia="en-GB" w:bidi="ar-SA"/>
    </w:rPr>
  </w:style>
  <w:style w:type="table" w:styleId="TableGrid">
    <w:name w:val="Table Grid"/>
    <w:basedOn w:val="TableNormal"/>
    <w:uiPriority w:val="59"/>
    <w:rsid w:val="00DF2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76E23"/>
    <w:rPr>
      <w:rFonts w:ascii="Palatino" w:eastAsia="Times New Roman" w:hAnsi="Palatino"/>
      <w:sz w:val="24"/>
      <w:lang w:val="en-US"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80128">
      <w:bodyDiv w:val="1"/>
      <w:marLeft w:val="0"/>
      <w:marRight w:val="0"/>
      <w:marTop w:val="0"/>
      <w:marBottom w:val="0"/>
      <w:divBdr>
        <w:top w:val="none" w:sz="0" w:space="0" w:color="auto"/>
        <w:left w:val="none" w:sz="0" w:space="0" w:color="auto"/>
        <w:bottom w:val="none" w:sz="0" w:space="0" w:color="auto"/>
        <w:right w:val="none" w:sz="0" w:space="0" w:color="auto"/>
      </w:divBdr>
      <w:divsChild>
        <w:div w:id="79745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gapminder.org" TargetMode="External"/><Relationship Id="rId12" Type="http://schemas.openxmlformats.org/officeDocument/2006/relationships/image" Target="media/image3.png"/><Relationship Id="rId17" Type="http://schemas.openxmlformats.org/officeDocument/2006/relationships/hyperlink" Target="https://www.graphpad.com/guides/prism/latest/curve-fitting/images/embim2.gif" TargetMode="External"/><Relationship Id="rId2" Type="http://schemas.openxmlformats.org/officeDocument/2006/relationships/styles" Target="styles.xml"/><Relationship Id="rId16" Type="http://schemas.openxmlformats.org/officeDocument/2006/relationships/image" Target="media/image6.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www.who.int/data/gho/data/themes/world-health-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3197</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 D Rathod</dc:creator>
  <cp:keywords/>
  <dc:description/>
  <cp:lastModifiedBy>Juan  Vesga</cp:lastModifiedBy>
  <cp:revision>4</cp:revision>
  <dcterms:created xsi:type="dcterms:W3CDTF">2022-09-30T14:19:00Z</dcterms:created>
  <dcterms:modified xsi:type="dcterms:W3CDTF">2022-10-04T13:15:00Z</dcterms:modified>
</cp:coreProperties>
</file>