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21EF6E" w14:textId="78469C06" w:rsidR="00E11F39" w:rsidRDefault="004A617A" w:rsidP="00E11F39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BP</w:t>
      </w:r>
      <w:r>
        <w:rPr>
          <w:b/>
          <w:sz w:val="28"/>
          <w:szCs w:val="28"/>
        </w:rPr>
        <w:t xml:space="preserve"> Econ, Lesson Plan Q1, </w:t>
      </w:r>
      <w:r w:rsidR="0050036D">
        <w:rPr>
          <w:b/>
          <w:sz w:val="28"/>
          <w:szCs w:val="28"/>
        </w:rPr>
        <w:t>2.</w:t>
      </w:r>
      <w:r w:rsidR="00E323A4">
        <w:rPr>
          <w:b/>
          <w:sz w:val="28"/>
          <w:szCs w:val="28"/>
        </w:rPr>
        <w:t>7</w:t>
      </w:r>
    </w:p>
    <w:tbl>
      <w:tblPr>
        <w:tblpPr w:leftFromText="180" w:rightFromText="180" w:vertAnchor="text" w:tblpXSpec="center" w:tblpY="1"/>
        <w:tblOverlap w:val="never"/>
        <w:tblW w:w="93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7314"/>
      </w:tblGrid>
      <w:tr w:rsidR="00E11F39" w14:paraId="6F491DAA" w14:textId="77777777" w:rsidTr="00D0613E">
        <w:trPr>
          <w:trHeight w:val="454"/>
        </w:trPr>
        <w:tc>
          <w:tcPr>
            <w:tcW w:w="2061" w:type="dxa"/>
            <w:shd w:val="clear" w:color="auto" w:fill="D9D9D9" w:themeFill="background1" w:themeFillShade="D9"/>
            <w:vAlign w:val="center"/>
          </w:tcPr>
          <w:p w14:paraId="02EB5ADB" w14:textId="77777777" w:rsidR="00E11F39" w:rsidRDefault="00E11F39" w:rsidP="00EB56F9">
            <w:pPr>
              <w:snapToGrid w:val="0"/>
              <w:spacing w:after="0" w:line="276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Title of Unit</w:t>
            </w:r>
          </w:p>
        </w:tc>
        <w:tc>
          <w:tcPr>
            <w:tcW w:w="7314" w:type="dxa"/>
          </w:tcPr>
          <w:p w14:paraId="1A093BD5" w14:textId="6D51F27E" w:rsidR="00E11F39" w:rsidRPr="00611513" w:rsidRDefault="004A617A" w:rsidP="00EB56F9">
            <w:pPr>
              <w:snapToGrid w:val="0"/>
              <w:spacing w:after="0" w:line="340" w:lineRule="exact"/>
              <w:rPr>
                <w:rFonts w:ascii="Calibri" w:hAnsi="Calibri" w:cs="Calibri"/>
                <w:color w:val="000000"/>
                <w:szCs w:val="21"/>
              </w:rPr>
            </w:pPr>
            <w:r>
              <w:rPr>
                <w:rFonts w:ascii="Calibri" w:hAnsi="Calibri" w:cs="Calibri"/>
                <w:color w:val="000000"/>
                <w:szCs w:val="21"/>
              </w:rPr>
              <w:t>Unit</w:t>
            </w:r>
            <w:r w:rsidR="0050036D">
              <w:rPr>
                <w:rFonts w:ascii="Calibri" w:hAnsi="Calibri" w:cs="Calibri"/>
                <w:color w:val="000000"/>
                <w:szCs w:val="21"/>
              </w:rPr>
              <w:t>2</w:t>
            </w:r>
            <w:r>
              <w:rPr>
                <w:rFonts w:ascii="Calibri" w:hAnsi="Calibri" w:cs="Calibri"/>
                <w:color w:val="000000"/>
                <w:szCs w:val="21"/>
              </w:rPr>
              <w:t xml:space="preserve">, </w:t>
            </w:r>
            <w:r w:rsidR="0050036D">
              <w:rPr>
                <w:rFonts w:ascii="Calibri" w:hAnsi="Calibri" w:cs="Calibri"/>
                <w:color w:val="000000"/>
                <w:szCs w:val="21"/>
              </w:rPr>
              <w:t>the allocation of resources</w:t>
            </w:r>
          </w:p>
        </w:tc>
      </w:tr>
      <w:tr w:rsidR="00E11F39" w14:paraId="3B45B018" w14:textId="77777777" w:rsidTr="00D0613E">
        <w:trPr>
          <w:trHeight w:val="454"/>
        </w:trPr>
        <w:tc>
          <w:tcPr>
            <w:tcW w:w="2061" w:type="dxa"/>
            <w:shd w:val="clear" w:color="auto" w:fill="D9D9D9" w:themeFill="background1" w:themeFillShade="D9"/>
            <w:vAlign w:val="center"/>
          </w:tcPr>
          <w:p w14:paraId="6303F7F2" w14:textId="77777777" w:rsidR="00E11F39" w:rsidRDefault="00E11F39" w:rsidP="0010137A">
            <w:pPr>
              <w:snapToGrid w:val="0"/>
              <w:spacing w:after="0" w:line="276" w:lineRule="auto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Title of Lesson</w:t>
            </w:r>
          </w:p>
        </w:tc>
        <w:tc>
          <w:tcPr>
            <w:tcW w:w="7314" w:type="dxa"/>
          </w:tcPr>
          <w:p w14:paraId="2A4BDC0D" w14:textId="091C218A" w:rsidR="00611513" w:rsidRPr="00611513" w:rsidRDefault="00E323A4" w:rsidP="00611513">
            <w:pPr>
              <w:snapToGrid w:val="0"/>
              <w:spacing w:after="0" w:line="340" w:lineRule="exact"/>
              <w:rPr>
                <w:rFonts w:ascii="Calibri" w:hAnsi="Calibri" w:cs="Calibri"/>
                <w:color w:val="000000"/>
                <w:szCs w:val="21"/>
              </w:rPr>
            </w:pPr>
            <w:r>
              <w:rPr>
                <w:rFonts w:ascii="Calibri" w:hAnsi="Calibri" w:cs="Calibri"/>
                <w:color w:val="000000"/>
                <w:szCs w:val="21"/>
              </w:rPr>
              <w:t>Maximum prices and minimum prices</w:t>
            </w:r>
          </w:p>
        </w:tc>
      </w:tr>
      <w:tr w:rsidR="00E11F39" w14:paraId="6A3E3CED" w14:textId="77777777" w:rsidTr="00D0613E">
        <w:trPr>
          <w:trHeight w:val="406"/>
        </w:trPr>
        <w:tc>
          <w:tcPr>
            <w:tcW w:w="2061" w:type="dxa"/>
            <w:shd w:val="clear" w:color="auto" w:fill="D9D9D9" w:themeFill="background1" w:themeFillShade="D9"/>
            <w:vAlign w:val="center"/>
          </w:tcPr>
          <w:p w14:paraId="7B816C98" w14:textId="77777777" w:rsidR="00E11F39" w:rsidRDefault="00E11F39" w:rsidP="00EB56F9">
            <w:pPr>
              <w:snapToGrid w:val="0"/>
              <w:spacing w:after="0" w:line="276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Lesson Objectives</w:t>
            </w:r>
          </w:p>
        </w:tc>
        <w:tc>
          <w:tcPr>
            <w:tcW w:w="7314" w:type="dxa"/>
          </w:tcPr>
          <w:p w14:paraId="2F30084B" w14:textId="77777777" w:rsidR="00E11F39" w:rsidRPr="00611513" w:rsidRDefault="00E11F39" w:rsidP="00EB56F9">
            <w:pPr>
              <w:snapToGrid w:val="0"/>
              <w:spacing w:after="0" w:line="340" w:lineRule="exact"/>
              <w:rPr>
                <w:rFonts w:ascii="Calibri" w:hAnsi="Calibri" w:cs="Calibri"/>
                <w:color w:val="000000"/>
                <w:szCs w:val="21"/>
              </w:rPr>
            </w:pPr>
            <w:r w:rsidRPr="00611513">
              <w:rPr>
                <w:rFonts w:ascii="Calibri" w:hAnsi="Calibri" w:cs="Calibri"/>
                <w:color w:val="000000"/>
                <w:szCs w:val="21"/>
              </w:rPr>
              <w:t>By the end of the lesson, students will be able to:</w:t>
            </w:r>
          </w:p>
          <w:p w14:paraId="6FF761C5" w14:textId="77777777" w:rsidR="00E323A4" w:rsidRPr="00E323A4" w:rsidRDefault="00E323A4" w:rsidP="00E323A4">
            <w:pPr>
              <w:numPr>
                <w:ilvl w:val="0"/>
                <w:numId w:val="1"/>
              </w:numPr>
              <w:snapToGrid w:val="0"/>
              <w:spacing w:after="0" w:line="340" w:lineRule="exact"/>
              <w:rPr>
                <w:rFonts w:ascii="Calibri" w:hAnsi="Calibri" w:cs="Calibri"/>
                <w:color w:val="000000"/>
                <w:szCs w:val="21"/>
              </w:rPr>
            </w:pPr>
            <w:r w:rsidRPr="00E323A4">
              <w:rPr>
                <w:rFonts w:ascii="Calibri" w:hAnsi="Calibri" w:cs="Calibri"/>
                <w:color w:val="000000"/>
                <w:szCs w:val="21"/>
                <w:lang w:val="en-GB"/>
              </w:rPr>
              <w:t>explore the effects of imposing maximum and minimum prices in product and labour and markets</w:t>
            </w:r>
          </w:p>
          <w:p w14:paraId="006EACE5" w14:textId="77777777" w:rsidR="00E323A4" w:rsidRPr="00E323A4" w:rsidRDefault="00E323A4" w:rsidP="00E323A4">
            <w:pPr>
              <w:numPr>
                <w:ilvl w:val="0"/>
                <w:numId w:val="1"/>
              </w:numPr>
              <w:snapToGrid w:val="0"/>
              <w:spacing w:after="0" w:line="340" w:lineRule="exact"/>
              <w:rPr>
                <w:rFonts w:ascii="Calibri" w:hAnsi="Calibri" w:cs="Calibri"/>
                <w:color w:val="000000"/>
                <w:szCs w:val="21"/>
              </w:rPr>
            </w:pPr>
            <w:r w:rsidRPr="00E323A4">
              <w:rPr>
                <w:rFonts w:ascii="Calibri" w:hAnsi="Calibri" w:cs="Calibri"/>
                <w:color w:val="000000"/>
                <w:szCs w:val="21"/>
              </w:rPr>
              <w:t xml:space="preserve">explain how a range of policy measures including indirect taxation, subsidies, regulation, </w:t>
            </w:r>
            <w:proofErr w:type="spellStart"/>
            <w:r w:rsidRPr="00E323A4">
              <w:rPr>
                <w:rFonts w:ascii="Calibri" w:hAnsi="Calibri" w:cs="Calibri"/>
                <w:color w:val="000000"/>
                <w:szCs w:val="21"/>
              </w:rPr>
              <w:t>privatisation</w:t>
            </w:r>
            <w:proofErr w:type="spellEnd"/>
            <w:r w:rsidRPr="00E323A4">
              <w:rPr>
                <w:rFonts w:ascii="Calibri" w:hAnsi="Calibri" w:cs="Calibri"/>
                <w:color w:val="000000"/>
                <w:szCs w:val="21"/>
              </w:rPr>
              <w:t xml:space="preserve">, </w:t>
            </w:r>
            <w:proofErr w:type="spellStart"/>
            <w:r w:rsidRPr="00E323A4">
              <w:rPr>
                <w:rFonts w:ascii="Calibri" w:hAnsi="Calibri" w:cs="Calibri"/>
                <w:color w:val="000000"/>
                <w:szCs w:val="21"/>
              </w:rPr>
              <w:t>nationalisation</w:t>
            </w:r>
            <w:proofErr w:type="spellEnd"/>
            <w:r w:rsidRPr="00E323A4">
              <w:rPr>
                <w:rFonts w:ascii="Calibri" w:hAnsi="Calibri" w:cs="Calibri"/>
                <w:color w:val="000000"/>
                <w:szCs w:val="21"/>
              </w:rPr>
              <w:t xml:space="preserve"> and direct provision may be used by the government to correct market failure </w:t>
            </w:r>
          </w:p>
          <w:p w14:paraId="7D2E09E3" w14:textId="4A9D5254" w:rsidR="00EF5351" w:rsidRPr="00E323A4" w:rsidRDefault="00E323A4" w:rsidP="00E323A4">
            <w:pPr>
              <w:numPr>
                <w:ilvl w:val="0"/>
                <w:numId w:val="1"/>
              </w:numPr>
              <w:snapToGrid w:val="0"/>
              <w:spacing w:after="0" w:line="340" w:lineRule="exact"/>
              <w:rPr>
                <w:rFonts w:ascii="Calibri" w:hAnsi="Calibri" w:cs="Calibri"/>
                <w:color w:val="000000"/>
                <w:szCs w:val="21"/>
              </w:rPr>
            </w:pPr>
            <w:r w:rsidRPr="00E323A4">
              <w:rPr>
                <w:rFonts w:ascii="Calibri" w:hAnsi="Calibri" w:cs="Calibri"/>
                <w:color w:val="000000"/>
                <w:szCs w:val="21"/>
              </w:rPr>
              <w:t>discuss how effective government intervention is in overcoming the drawbacks of a market economic system</w:t>
            </w:r>
          </w:p>
        </w:tc>
      </w:tr>
      <w:tr w:rsidR="00E11F39" w14:paraId="0C7C6B5D" w14:textId="77777777" w:rsidTr="00D0613E">
        <w:trPr>
          <w:trHeight w:val="406"/>
        </w:trPr>
        <w:tc>
          <w:tcPr>
            <w:tcW w:w="2061" w:type="dxa"/>
            <w:shd w:val="clear" w:color="auto" w:fill="D9D9D9" w:themeFill="background1" w:themeFillShade="D9"/>
            <w:vAlign w:val="center"/>
          </w:tcPr>
          <w:p w14:paraId="70B44CDA" w14:textId="77777777" w:rsidR="00E11F39" w:rsidRDefault="00E11F39" w:rsidP="00EB56F9">
            <w:pPr>
              <w:snapToGrid w:val="0"/>
              <w:spacing w:after="0" w:line="276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Starter Activity</w:t>
            </w:r>
          </w:p>
        </w:tc>
        <w:tc>
          <w:tcPr>
            <w:tcW w:w="7314" w:type="dxa"/>
          </w:tcPr>
          <w:p w14:paraId="4FF53198" w14:textId="188EF208" w:rsidR="00E11F39" w:rsidRPr="00611513" w:rsidRDefault="00141158" w:rsidP="00EB56F9">
            <w:pPr>
              <w:snapToGrid w:val="0"/>
              <w:spacing w:after="0" w:line="340" w:lineRule="exact"/>
              <w:rPr>
                <w:rFonts w:ascii="Calibri" w:hAnsi="Calibri" w:cs="Calibri"/>
                <w:color w:val="000000"/>
                <w:szCs w:val="21"/>
              </w:rPr>
            </w:pPr>
            <w:r>
              <w:rPr>
                <w:rFonts w:ascii="Calibri" w:hAnsi="Calibri" w:cs="Calibri"/>
                <w:color w:val="000000"/>
                <w:szCs w:val="21"/>
              </w:rPr>
              <w:t xml:space="preserve">Review: what is market </w:t>
            </w:r>
            <w:r w:rsidR="00476B6A">
              <w:rPr>
                <w:rFonts w:ascii="Calibri" w:hAnsi="Calibri" w:cs="Calibri"/>
                <w:color w:val="000000"/>
                <w:szCs w:val="21"/>
              </w:rPr>
              <w:t>failure</w:t>
            </w:r>
          </w:p>
        </w:tc>
      </w:tr>
      <w:tr w:rsidR="00E11F39" w14:paraId="3E38D298" w14:textId="77777777" w:rsidTr="00D0613E">
        <w:trPr>
          <w:trHeight w:val="100"/>
        </w:trPr>
        <w:tc>
          <w:tcPr>
            <w:tcW w:w="2061" w:type="dxa"/>
            <w:vMerge w:val="restart"/>
            <w:shd w:val="clear" w:color="auto" w:fill="D9D9D9" w:themeFill="background1" w:themeFillShade="D9"/>
            <w:vAlign w:val="center"/>
          </w:tcPr>
          <w:p w14:paraId="1C2F8BC8" w14:textId="77777777" w:rsidR="00E11F39" w:rsidRDefault="00E11F39" w:rsidP="00EB56F9">
            <w:pPr>
              <w:snapToGrid w:val="0"/>
              <w:spacing w:after="0" w:line="276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Direct Instructions</w:t>
            </w:r>
          </w:p>
        </w:tc>
        <w:tc>
          <w:tcPr>
            <w:tcW w:w="7314" w:type="dxa"/>
          </w:tcPr>
          <w:p w14:paraId="67122596" w14:textId="77777777" w:rsidR="00E11F39" w:rsidRDefault="00E11F39" w:rsidP="00EB56F9">
            <w:pPr>
              <w:snapToGrid w:val="0"/>
              <w:spacing w:after="0" w:line="340" w:lineRule="exact"/>
              <w:jc w:val="left"/>
            </w:pPr>
            <w:r>
              <w:t>Teaching Strategies: Demonstration, Lecture, Collaboration, Questioning, Inquiry</w:t>
            </w:r>
          </w:p>
        </w:tc>
      </w:tr>
      <w:tr w:rsidR="00E11F39" w14:paraId="6C4F5322" w14:textId="77777777" w:rsidTr="00D0613E">
        <w:trPr>
          <w:trHeight w:val="97"/>
        </w:trPr>
        <w:tc>
          <w:tcPr>
            <w:tcW w:w="2061" w:type="dxa"/>
            <w:vMerge/>
            <w:shd w:val="clear" w:color="auto" w:fill="D9D9D9" w:themeFill="background1" w:themeFillShade="D9"/>
            <w:vAlign w:val="center"/>
          </w:tcPr>
          <w:p w14:paraId="24F3E8A9" w14:textId="77777777" w:rsidR="00E11F39" w:rsidRDefault="00E11F39" w:rsidP="00EB56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276" w:lineRule="auto"/>
            </w:pPr>
          </w:p>
        </w:tc>
        <w:tc>
          <w:tcPr>
            <w:tcW w:w="7314" w:type="dxa"/>
          </w:tcPr>
          <w:p w14:paraId="5A1C65E9" w14:textId="48DA4CB6" w:rsidR="00611513" w:rsidRPr="00611513" w:rsidRDefault="00E11F39" w:rsidP="00611513">
            <w:pPr>
              <w:snapToGrid w:val="0"/>
              <w:spacing w:after="0" w:line="340" w:lineRule="exact"/>
              <w:rPr>
                <w:rFonts w:ascii="Calibri" w:hAnsi="Calibri" w:cs="Calibri"/>
                <w:color w:val="000000"/>
                <w:szCs w:val="21"/>
              </w:rPr>
            </w:pPr>
            <w:r>
              <w:rPr>
                <w:rFonts w:ascii="Calibri" w:hAnsi="Calibri" w:cs="Calibri" w:hint="eastAsia"/>
                <w:color w:val="000000"/>
                <w:szCs w:val="21"/>
              </w:rPr>
              <w:t>1.</w:t>
            </w:r>
            <w:r w:rsidR="00611513" w:rsidRPr="00611513">
              <w:rPr>
                <w:rFonts w:ascii="Calibri" w:hAnsi="Calibri" w:cs="Calibri" w:hint="eastAsia"/>
                <w:color w:val="000000"/>
                <w:szCs w:val="21"/>
              </w:rPr>
              <w:t xml:space="preserve">Demonstration: Use visual representations and interactive tools to demonstrate </w:t>
            </w:r>
            <w:r w:rsidR="00062CF4">
              <w:rPr>
                <w:rFonts w:ascii="Calibri" w:hAnsi="Calibri" w:cs="Calibri"/>
                <w:color w:val="000000"/>
                <w:szCs w:val="21"/>
              </w:rPr>
              <w:t xml:space="preserve">concepts of </w:t>
            </w:r>
            <w:r w:rsidR="002F3D78">
              <w:rPr>
                <w:rFonts w:ascii="Calibri" w:hAnsi="Calibri" w:cs="Calibri"/>
                <w:color w:val="000000"/>
                <w:szCs w:val="21"/>
              </w:rPr>
              <w:t>m</w:t>
            </w:r>
            <w:r w:rsidR="002F3D78">
              <w:rPr>
                <w:rFonts w:ascii="Calibri" w:hAnsi="Calibri" w:cs="Calibri"/>
                <w:color w:val="000000"/>
                <w:szCs w:val="21"/>
              </w:rPr>
              <w:t>aximum prices and minimum prices</w:t>
            </w:r>
          </w:p>
          <w:p w14:paraId="26678468" w14:textId="2F3B2DC2" w:rsidR="00E11F39" w:rsidRPr="00611513" w:rsidRDefault="00611513" w:rsidP="00D0613E">
            <w:pPr>
              <w:snapToGrid w:val="0"/>
              <w:spacing w:after="0" w:line="340" w:lineRule="exact"/>
              <w:rPr>
                <w:rFonts w:ascii="Calibri" w:hAnsi="Calibri" w:cs="Calibri"/>
                <w:color w:val="000000"/>
                <w:szCs w:val="21"/>
              </w:rPr>
            </w:pPr>
            <w:r w:rsidRPr="00611513">
              <w:rPr>
                <w:rFonts w:ascii="Calibri" w:hAnsi="Calibri" w:cs="Calibri" w:hint="eastAsia"/>
                <w:color w:val="000000"/>
                <w:szCs w:val="21"/>
              </w:rPr>
              <w:t>2.Inquiry: Engage students in an inquiry-based activity to</w:t>
            </w:r>
            <w:r w:rsidR="00EF5351">
              <w:rPr>
                <w:rFonts w:ascii="Calibri" w:hAnsi="Calibri" w:cs="Calibri"/>
                <w:color w:val="000000"/>
                <w:szCs w:val="21"/>
              </w:rPr>
              <w:t xml:space="preserve"> practice</w:t>
            </w:r>
          </w:p>
        </w:tc>
      </w:tr>
      <w:tr w:rsidR="00E11F39" w14:paraId="340C38D7" w14:textId="77777777" w:rsidTr="00D0613E">
        <w:trPr>
          <w:trHeight w:val="97"/>
        </w:trPr>
        <w:tc>
          <w:tcPr>
            <w:tcW w:w="2061" w:type="dxa"/>
            <w:vMerge/>
            <w:shd w:val="clear" w:color="auto" w:fill="D9D9D9" w:themeFill="background1" w:themeFillShade="D9"/>
            <w:vAlign w:val="center"/>
          </w:tcPr>
          <w:p w14:paraId="3A3538E3" w14:textId="77777777" w:rsidR="00E11F39" w:rsidRDefault="00E11F39" w:rsidP="00EB56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276" w:lineRule="auto"/>
              <w:rPr>
                <w:color w:val="000000"/>
              </w:rPr>
            </w:pPr>
          </w:p>
        </w:tc>
        <w:tc>
          <w:tcPr>
            <w:tcW w:w="7314" w:type="dxa"/>
          </w:tcPr>
          <w:p w14:paraId="26D427EB" w14:textId="77777777" w:rsidR="00E11F39" w:rsidRDefault="00E11F39" w:rsidP="00EB56F9">
            <w:pPr>
              <w:snapToGrid w:val="0"/>
              <w:spacing w:after="0" w:line="340" w:lineRule="exact"/>
            </w:pPr>
            <w:r>
              <w:t>Differentiation: Content, Instructional Strategies, the Classroom, Products, Teacher</w:t>
            </w:r>
          </w:p>
        </w:tc>
      </w:tr>
      <w:tr w:rsidR="00E11F39" w14:paraId="71A1985B" w14:textId="77777777" w:rsidTr="00D0613E">
        <w:trPr>
          <w:trHeight w:val="97"/>
        </w:trPr>
        <w:tc>
          <w:tcPr>
            <w:tcW w:w="2061" w:type="dxa"/>
            <w:vMerge/>
            <w:shd w:val="clear" w:color="auto" w:fill="D9D9D9" w:themeFill="background1" w:themeFillShade="D9"/>
            <w:vAlign w:val="center"/>
          </w:tcPr>
          <w:p w14:paraId="53ED5B1C" w14:textId="77777777" w:rsidR="00E11F39" w:rsidRDefault="00E11F39" w:rsidP="00EB56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276" w:lineRule="auto"/>
            </w:pPr>
          </w:p>
        </w:tc>
        <w:tc>
          <w:tcPr>
            <w:tcW w:w="7314" w:type="dxa"/>
          </w:tcPr>
          <w:p w14:paraId="1205552F" w14:textId="563FB54A" w:rsidR="00E11F39" w:rsidRPr="00611513" w:rsidRDefault="00611513" w:rsidP="00EB56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340" w:lineRule="exact"/>
            </w:pPr>
            <w:r>
              <w:rPr>
                <w:rFonts w:ascii="Calibri" w:hAnsi="Calibri" w:cs="Calibri" w:hint="eastAsia"/>
                <w:color w:val="000000"/>
                <w:szCs w:val="21"/>
              </w:rPr>
              <w:t>N/A</w:t>
            </w:r>
          </w:p>
        </w:tc>
      </w:tr>
      <w:tr w:rsidR="00E11F39" w14:paraId="3CD55C2B" w14:textId="77777777" w:rsidTr="00D0613E">
        <w:trPr>
          <w:trHeight w:val="214"/>
        </w:trPr>
        <w:tc>
          <w:tcPr>
            <w:tcW w:w="2061" w:type="dxa"/>
            <w:shd w:val="clear" w:color="auto" w:fill="D9D9D9" w:themeFill="background1" w:themeFillShade="D9"/>
            <w:vAlign w:val="center"/>
          </w:tcPr>
          <w:p w14:paraId="5F5EC24F" w14:textId="77777777" w:rsidR="00E11F39" w:rsidRDefault="00E11F39" w:rsidP="00EB56F9">
            <w:pPr>
              <w:snapToGrid w:val="0"/>
              <w:spacing w:after="0" w:line="276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Teaching Activities</w:t>
            </w:r>
          </w:p>
        </w:tc>
        <w:tc>
          <w:tcPr>
            <w:tcW w:w="7314" w:type="dxa"/>
          </w:tcPr>
          <w:p w14:paraId="23068750" w14:textId="37D2F45F" w:rsidR="00611513" w:rsidRPr="00611513" w:rsidRDefault="00E11F39" w:rsidP="00611513">
            <w:pPr>
              <w:snapToGrid w:val="0"/>
              <w:spacing w:after="0" w:line="340" w:lineRule="exact"/>
              <w:rPr>
                <w:rFonts w:ascii="Calibri" w:hAnsi="Calibri" w:cs="Calibri"/>
                <w:color w:val="000000"/>
                <w:szCs w:val="21"/>
              </w:rPr>
            </w:pPr>
            <w:r w:rsidRPr="00844AC8">
              <w:rPr>
                <w:rFonts w:ascii="Calibri" w:hAnsi="Calibri" w:cs="Calibri" w:hint="eastAsia"/>
                <w:color w:val="000000"/>
                <w:szCs w:val="21"/>
              </w:rPr>
              <w:t>1.</w:t>
            </w:r>
            <w:r w:rsidR="00611513">
              <w:rPr>
                <w:rFonts w:ascii="Calibri" w:hAnsi="Calibri" w:cs="Calibri" w:hint="eastAsia"/>
                <w:color w:val="000000"/>
                <w:szCs w:val="21"/>
              </w:rPr>
              <w:t xml:space="preserve"> </w:t>
            </w:r>
            <w:r w:rsidR="003766BA">
              <w:rPr>
                <w:rFonts w:ascii="Calibri" w:hAnsi="Calibri" w:cs="Calibri"/>
                <w:color w:val="000000"/>
                <w:szCs w:val="21"/>
              </w:rPr>
              <w:t>Review</w:t>
            </w:r>
            <w:r w:rsidR="00D0613E">
              <w:rPr>
                <w:rFonts w:ascii="Calibri" w:hAnsi="Calibri" w:cs="Calibri"/>
                <w:color w:val="000000"/>
                <w:szCs w:val="21"/>
              </w:rPr>
              <w:t xml:space="preserve"> what is </w:t>
            </w:r>
            <w:r w:rsidR="002F3D78">
              <w:rPr>
                <w:rFonts w:ascii="Calibri" w:hAnsi="Calibri" w:cs="Calibri"/>
                <w:color w:val="000000"/>
                <w:szCs w:val="21"/>
              </w:rPr>
              <w:t>market failure</w:t>
            </w:r>
          </w:p>
          <w:p w14:paraId="44D3A8D6" w14:textId="4738E469" w:rsidR="00E11F39" w:rsidRDefault="00611513" w:rsidP="00611513">
            <w:pPr>
              <w:snapToGrid w:val="0"/>
              <w:spacing w:after="0" w:line="340" w:lineRule="exact"/>
              <w:rPr>
                <w:rFonts w:ascii="Calibri" w:hAnsi="Calibri" w:cs="Calibri"/>
                <w:color w:val="000000"/>
                <w:szCs w:val="21"/>
              </w:rPr>
            </w:pPr>
            <w:r w:rsidRPr="00611513">
              <w:rPr>
                <w:rFonts w:ascii="Calibri" w:hAnsi="Calibri" w:cs="Calibri" w:hint="eastAsia"/>
                <w:color w:val="000000"/>
                <w:szCs w:val="21"/>
              </w:rPr>
              <w:t>2.</w:t>
            </w:r>
            <w:r w:rsidR="00D0613E">
              <w:rPr>
                <w:rFonts w:ascii="Calibri" w:hAnsi="Calibri" w:cs="Calibri"/>
                <w:color w:val="000000"/>
                <w:szCs w:val="21"/>
              </w:rPr>
              <w:t xml:space="preserve"> </w:t>
            </w:r>
            <w:r w:rsidR="0084263A">
              <w:rPr>
                <w:rFonts w:ascii="Calibri" w:hAnsi="Calibri" w:cs="Calibri"/>
                <w:color w:val="000000"/>
                <w:szCs w:val="21"/>
              </w:rPr>
              <w:t>Explain</w:t>
            </w:r>
            <w:r w:rsidR="00141158">
              <w:rPr>
                <w:rFonts w:ascii="Calibri" w:hAnsi="Calibri" w:cs="Calibri"/>
                <w:color w:val="000000"/>
                <w:szCs w:val="21"/>
              </w:rPr>
              <w:t xml:space="preserve"> and practice</w:t>
            </w:r>
            <w:r w:rsidR="0084263A">
              <w:rPr>
                <w:rFonts w:ascii="Calibri" w:hAnsi="Calibri" w:cs="Calibri"/>
                <w:color w:val="000000"/>
                <w:szCs w:val="21"/>
              </w:rPr>
              <w:t>:</w:t>
            </w:r>
            <w:r w:rsidR="003766BA">
              <w:rPr>
                <w:rFonts w:ascii="Calibri" w:hAnsi="Calibri" w:cs="Calibri"/>
                <w:color w:val="000000"/>
                <w:szCs w:val="21"/>
              </w:rPr>
              <w:t xml:space="preserve"> </w:t>
            </w:r>
            <w:r w:rsidR="00323DC6">
              <w:rPr>
                <w:rFonts w:ascii="Calibri" w:hAnsi="Calibri" w:cs="Calibri"/>
                <w:color w:val="000000"/>
                <w:szCs w:val="21"/>
                <w:lang w:val="en-GB"/>
              </w:rPr>
              <w:t>concepts of maximum &amp; minimum prices, draw diagrams</w:t>
            </w:r>
            <w:r w:rsidR="002F3D78">
              <w:rPr>
                <w:rFonts w:ascii="Calibri" w:hAnsi="Calibri" w:cs="Calibri"/>
                <w:color w:val="000000"/>
                <w:szCs w:val="21"/>
              </w:rPr>
              <w:t xml:space="preserve"> </w:t>
            </w:r>
          </w:p>
          <w:p w14:paraId="339A2DA2" w14:textId="12580B2C" w:rsidR="00141158" w:rsidRPr="002E6A8F" w:rsidRDefault="00D0613E" w:rsidP="00611513">
            <w:pPr>
              <w:snapToGrid w:val="0"/>
              <w:spacing w:after="0" w:line="340" w:lineRule="exact"/>
              <w:rPr>
                <w:rFonts w:ascii="Calibri" w:hAnsi="Calibri" w:cs="Calibri"/>
                <w:color w:val="000000"/>
                <w:szCs w:val="21"/>
                <w:lang w:val="en-GB"/>
              </w:rPr>
            </w:pPr>
            <w:r>
              <w:rPr>
                <w:rFonts w:ascii="Calibri" w:hAnsi="Calibri" w:cs="Calibri"/>
                <w:color w:val="000000"/>
                <w:szCs w:val="21"/>
              </w:rPr>
              <w:t xml:space="preserve">3. </w:t>
            </w:r>
            <w:r w:rsidR="00EF5351">
              <w:rPr>
                <w:rFonts w:ascii="Calibri" w:hAnsi="Calibri" w:cs="Calibri"/>
                <w:color w:val="000000"/>
                <w:szCs w:val="21"/>
              </w:rPr>
              <w:t>Explain</w:t>
            </w:r>
            <w:r w:rsidR="002F3D78">
              <w:rPr>
                <w:rFonts w:ascii="Calibri" w:hAnsi="Calibri" w:cs="Calibri"/>
                <w:color w:val="000000"/>
                <w:szCs w:val="21"/>
              </w:rPr>
              <w:t xml:space="preserve"> and practice</w:t>
            </w:r>
            <w:r w:rsidR="00EF5351">
              <w:rPr>
                <w:rFonts w:ascii="Calibri" w:hAnsi="Calibri" w:cs="Calibri"/>
                <w:color w:val="000000"/>
                <w:szCs w:val="21"/>
              </w:rPr>
              <w:t xml:space="preserve">: </w:t>
            </w:r>
            <w:r w:rsidR="002F3D78">
              <w:rPr>
                <w:rFonts w:ascii="Calibri" w:hAnsi="Calibri" w:cs="Calibri"/>
                <w:color w:val="000000"/>
                <w:szCs w:val="21"/>
              </w:rPr>
              <w:t>evaluate price controls</w:t>
            </w:r>
          </w:p>
        </w:tc>
      </w:tr>
      <w:tr w:rsidR="00E11F39" w14:paraId="52DA742B" w14:textId="77777777" w:rsidTr="00D0613E">
        <w:trPr>
          <w:trHeight w:val="214"/>
        </w:trPr>
        <w:tc>
          <w:tcPr>
            <w:tcW w:w="2061" w:type="dxa"/>
            <w:vMerge w:val="restart"/>
            <w:shd w:val="clear" w:color="auto" w:fill="D9D9D9" w:themeFill="background1" w:themeFillShade="D9"/>
            <w:vAlign w:val="center"/>
          </w:tcPr>
          <w:p w14:paraId="603DBFED" w14:textId="77777777" w:rsidR="00E11F39" w:rsidRDefault="00E11F39" w:rsidP="00EB56F9">
            <w:pPr>
              <w:snapToGrid w:val="0"/>
              <w:spacing w:after="0" w:line="276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Plenary Session</w:t>
            </w:r>
          </w:p>
        </w:tc>
        <w:tc>
          <w:tcPr>
            <w:tcW w:w="7314" w:type="dxa"/>
          </w:tcPr>
          <w:p w14:paraId="3BF8CCED" w14:textId="77777777" w:rsidR="00E11F39" w:rsidRDefault="00E11F39" w:rsidP="00EB56F9">
            <w:pPr>
              <w:snapToGrid w:val="0"/>
              <w:spacing w:after="0" w:line="340" w:lineRule="exact"/>
            </w:pPr>
            <w:r>
              <w:t>Checking for understanding / Homework / Q &amp; A / Reflection etc.</w:t>
            </w:r>
          </w:p>
        </w:tc>
      </w:tr>
      <w:tr w:rsidR="00E11F39" w14:paraId="6360A439" w14:textId="77777777" w:rsidTr="00D0613E">
        <w:trPr>
          <w:trHeight w:val="214"/>
        </w:trPr>
        <w:tc>
          <w:tcPr>
            <w:tcW w:w="2061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A767D2" w14:textId="77777777" w:rsidR="00E11F39" w:rsidRDefault="00E11F39" w:rsidP="00EB56F9">
            <w:pPr>
              <w:snapToGrid w:val="0"/>
              <w:spacing w:after="0" w:line="276" w:lineRule="auto"/>
              <w:rPr>
                <w:b/>
                <w:sz w:val="24"/>
              </w:rPr>
            </w:pPr>
          </w:p>
        </w:tc>
        <w:tc>
          <w:tcPr>
            <w:tcW w:w="7314" w:type="dxa"/>
          </w:tcPr>
          <w:p w14:paraId="3B11294D" w14:textId="5DEEF73B" w:rsidR="00141158" w:rsidRDefault="00141158" w:rsidP="00D0613E">
            <w:pPr>
              <w:snapToGrid w:val="0"/>
              <w:spacing w:after="0" w:line="340" w:lineRule="exact"/>
              <w:rPr>
                <w:rFonts w:ascii="Calibri" w:hAnsi="Calibri" w:cs="Calibri"/>
                <w:color w:val="000000"/>
                <w:szCs w:val="21"/>
              </w:rPr>
            </w:pPr>
            <w:r>
              <w:rPr>
                <w:rFonts w:ascii="Calibri" w:hAnsi="Calibri" w:cs="Calibri"/>
                <w:color w:val="000000"/>
                <w:szCs w:val="21"/>
              </w:rPr>
              <w:t xml:space="preserve">Summarize </w:t>
            </w:r>
            <w:r w:rsidR="00323DC6">
              <w:rPr>
                <w:rFonts w:ascii="Calibri" w:hAnsi="Calibri" w:cs="Calibri"/>
                <w:color w:val="000000"/>
                <w:szCs w:val="21"/>
              </w:rPr>
              <w:t>advantages and disadvantages of maximum prices and minimum prices</w:t>
            </w:r>
            <w:r>
              <w:rPr>
                <w:rFonts w:ascii="Calibri" w:hAnsi="Calibri" w:cs="Calibri"/>
                <w:color w:val="000000"/>
                <w:szCs w:val="21"/>
              </w:rPr>
              <w:t>,</w:t>
            </w:r>
          </w:p>
          <w:p w14:paraId="6690FDAC" w14:textId="06395C25" w:rsidR="00E11F39" w:rsidRPr="00611513" w:rsidRDefault="00141158" w:rsidP="00D0613E">
            <w:pPr>
              <w:snapToGrid w:val="0"/>
              <w:spacing w:after="0" w:line="340" w:lineRule="exact"/>
              <w:rPr>
                <w:rFonts w:ascii="Calibri" w:hAnsi="Calibri" w:cs="Calibri"/>
                <w:color w:val="000000"/>
                <w:szCs w:val="21"/>
              </w:rPr>
            </w:pPr>
            <w:r>
              <w:rPr>
                <w:rFonts w:ascii="Calibri" w:hAnsi="Calibri" w:cs="Calibri"/>
                <w:color w:val="000000"/>
                <w:szCs w:val="21"/>
              </w:rPr>
              <w:t xml:space="preserve">Week </w:t>
            </w:r>
            <w:r w:rsidR="00323DC6">
              <w:rPr>
                <w:rFonts w:ascii="Calibri" w:hAnsi="Calibri" w:cs="Calibri"/>
                <w:color w:val="000000"/>
                <w:szCs w:val="21"/>
              </w:rPr>
              <w:t>7, HW 2</w:t>
            </w:r>
          </w:p>
        </w:tc>
      </w:tr>
      <w:tr w:rsidR="00E11F39" w14:paraId="00D2D5EF" w14:textId="77777777" w:rsidTr="00D0613E">
        <w:trPr>
          <w:trHeight w:val="331"/>
        </w:trPr>
        <w:tc>
          <w:tcPr>
            <w:tcW w:w="2061" w:type="dxa"/>
            <w:vMerge w:val="restart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D88F866" w14:textId="77777777" w:rsidR="00E11F39" w:rsidRPr="004E7514" w:rsidRDefault="00E11F39" w:rsidP="00EB56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276" w:lineRule="auto"/>
              <w:rPr>
                <w:b/>
                <w:sz w:val="24"/>
              </w:rPr>
            </w:pPr>
            <w:r w:rsidRPr="004E7514">
              <w:rPr>
                <w:rFonts w:hint="eastAsia"/>
                <w:b/>
                <w:sz w:val="24"/>
              </w:rPr>
              <w:t>Others</w:t>
            </w:r>
          </w:p>
          <w:p w14:paraId="5AAE24CA" w14:textId="77777777" w:rsidR="00E11F39" w:rsidRPr="004E7514" w:rsidRDefault="00E11F39" w:rsidP="00EB56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276" w:lineRule="auto"/>
              <w:rPr>
                <w:b/>
                <w:sz w:val="24"/>
              </w:rPr>
            </w:pPr>
            <w:r w:rsidRPr="004E7514">
              <w:rPr>
                <w:rFonts w:hint="eastAsia"/>
                <w:b/>
                <w:sz w:val="24"/>
              </w:rPr>
              <w:t>(</w:t>
            </w:r>
            <w:r>
              <w:rPr>
                <w:rFonts w:hint="eastAsia"/>
                <w:b/>
                <w:sz w:val="24"/>
              </w:rPr>
              <w:t>if applicable</w:t>
            </w:r>
            <w:r w:rsidRPr="004E7514">
              <w:rPr>
                <w:rFonts w:hint="eastAsia"/>
                <w:b/>
                <w:sz w:val="24"/>
              </w:rPr>
              <w:t>)</w:t>
            </w:r>
          </w:p>
        </w:tc>
        <w:tc>
          <w:tcPr>
            <w:tcW w:w="7314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65C63B03" w14:textId="77777777" w:rsidR="00E11F39" w:rsidRDefault="00E11F39" w:rsidP="00EB56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340" w:lineRule="exact"/>
            </w:pPr>
            <w:r>
              <w:rPr>
                <w:b/>
                <w:sz w:val="24"/>
              </w:rPr>
              <w:t>ATLs</w:t>
            </w:r>
          </w:p>
        </w:tc>
      </w:tr>
      <w:tr w:rsidR="00E11F39" w14:paraId="4E115708" w14:textId="77777777" w:rsidTr="00D0613E">
        <w:trPr>
          <w:trHeight w:val="290"/>
        </w:trPr>
        <w:tc>
          <w:tcPr>
            <w:tcW w:w="2061" w:type="dxa"/>
            <w:vMerge/>
            <w:shd w:val="clear" w:color="auto" w:fill="D9D9D9" w:themeFill="background1" w:themeFillShade="D9"/>
          </w:tcPr>
          <w:p w14:paraId="3365DE42" w14:textId="77777777" w:rsidR="00E11F39" w:rsidRDefault="00E11F39" w:rsidP="00EB56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276" w:lineRule="auto"/>
              <w:jc w:val="left"/>
            </w:pPr>
          </w:p>
        </w:tc>
        <w:tc>
          <w:tcPr>
            <w:tcW w:w="7314" w:type="dxa"/>
            <w:tcBorders>
              <w:top w:val="single" w:sz="4" w:space="0" w:color="auto"/>
            </w:tcBorders>
          </w:tcPr>
          <w:p w14:paraId="660C58CD" w14:textId="77777777" w:rsidR="00E11F39" w:rsidRDefault="00E11F39" w:rsidP="00EB56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340" w:lineRule="exact"/>
            </w:pPr>
            <w:r>
              <w:t>Identify unit ATLs and how they are being addressed in the lesson</w:t>
            </w:r>
          </w:p>
          <w:p w14:paraId="02B7991D" w14:textId="77777777" w:rsidR="00E11F39" w:rsidRDefault="00E11F39" w:rsidP="00EB56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340" w:lineRule="exact"/>
            </w:pPr>
            <w:r>
              <w:rPr>
                <w:rFonts w:hint="eastAsia"/>
              </w:rPr>
              <w:t>1.</w:t>
            </w:r>
          </w:p>
          <w:p w14:paraId="5879A73B" w14:textId="77777777" w:rsidR="00E11F39" w:rsidRPr="00844AC8" w:rsidRDefault="00E11F39" w:rsidP="00EB56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340" w:lineRule="exact"/>
              <w:rPr>
                <w:rFonts w:ascii="Calibri" w:hAnsi="Calibri" w:cs="Calibri"/>
                <w:color w:val="000000"/>
                <w:szCs w:val="21"/>
              </w:rPr>
            </w:pPr>
            <w:r>
              <w:rPr>
                <w:rFonts w:hint="eastAsia"/>
              </w:rPr>
              <w:t>2.</w:t>
            </w:r>
          </w:p>
        </w:tc>
      </w:tr>
      <w:tr w:rsidR="00E11F39" w14:paraId="19DFC736" w14:textId="77777777" w:rsidTr="00D0613E">
        <w:trPr>
          <w:trHeight w:val="428"/>
        </w:trPr>
        <w:tc>
          <w:tcPr>
            <w:tcW w:w="2061" w:type="dxa"/>
            <w:vMerge/>
            <w:shd w:val="clear" w:color="auto" w:fill="D9D9D9" w:themeFill="background1" w:themeFillShade="D9"/>
          </w:tcPr>
          <w:p w14:paraId="0A449B29" w14:textId="77777777" w:rsidR="00E11F39" w:rsidRDefault="00E11F39" w:rsidP="00EB56F9">
            <w:pPr>
              <w:snapToGrid w:val="0"/>
              <w:spacing w:after="0" w:line="276" w:lineRule="auto"/>
              <w:jc w:val="left"/>
              <w:rPr>
                <w:b/>
                <w:sz w:val="24"/>
              </w:rPr>
            </w:pPr>
          </w:p>
        </w:tc>
        <w:tc>
          <w:tcPr>
            <w:tcW w:w="7314" w:type="dxa"/>
            <w:shd w:val="clear" w:color="auto" w:fill="D9D9D9" w:themeFill="background1" w:themeFillShade="D9"/>
          </w:tcPr>
          <w:p w14:paraId="050131CA" w14:textId="77777777" w:rsidR="00E11F39" w:rsidRDefault="00E11F39" w:rsidP="00EB56F9">
            <w:pPr>
              <w:snapToGrid w:val="0"/>
              <w:spacing w:after="0" w:line="340" w:lineRule="exact"/>
            </w:pPr>
            <w:r>
              <w:rPr>
                <w:b/>
                <w:sz w:val="24"/>
              </w:rPr>
              <w:t>IB Learner Profile</w:t>
            </w:r>
          </w:p>
        </w:tc>
      </w:tr>
      <w:tr w:rsidR="00E11F39" w14:paraId="158C65FF" w14:textId="77777777" w:rsidTr="00D0613E">
        <w:trPr>
          <w:trHeight w:val="292"/>
        </w:trPr>
        <w:tc>
          <w:tcPr>
            <w:tcW w:w="2061" w:type="dxa"/>
            <w:vMerge/>
            <w:shd w:val="clear" w:color="auto" w:fill="D9D9D9" w:themeFill="background1" w:themeFillShade="D9"/>
          </w:tcPr>
          <w:p w14:paraId="38EA1844" w14:textId="77777777" w:rsidR="00E11F39" w:rsidRDefault="00E11F39" w:rsidP="00EB56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276" w:lineRule="auto"/>
              <w:jc w:val="left"/>
            </w:pPr>
          </w:p>
        </w:tc>
        <w:tc>
          <w:tcPr>
            <w:tcW w:w="7314" w:type="dxa"/>
          </w:tcPr>
          <w:p w14:paraId="07B1C4A5" w14:textId="77777777" w:rsidR="00E11F39" w:rsidRDefault="00E11F39" w:rsidP="00EB56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340" w:lineRule="exact"/>
              <w:rPr>
                <w:rFonts w:ascii="Calibri" w:hAnsi="Calibri" w:cs="Calibri"/>
                <w:color w:val="000000"/>
                <w:szCs w:val="21"/>
              </w:rPr>
            </w:pPr>
            <w:r>
              <w:t>Link the lesson to the characteristics of the IB Learner attribute</w:t>
            </w:r>
            <w:r>
              <w:rPr>
                <w:rFonts w:ascii="Calibri" w:hAnsi="Calibri" w:cs="Calibri" w:hint="eastAsia"/>
                <w:color w:val="000000"/>
                <w:szCs w:val="21"/>
              </w:rPr>
              <w:t xml:space="preserve"> </w:t>
            </w:r>
          </w:p>
          <w:p w14:paraId="49D19C8C" w14:textId="77777777" w:rsidR="00E11F39" w:rsidRDefault="00E11F39" w:rsidP="00EB56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340" w:lineRule="exact"/>
              <w:rPr>
                <w:rFonts w:ascii="Calibri" w:hAnsi="Calibri" w:cs="Calibri"/>
                <w:color w:val="000000"/>
                <w:szCs w:val="21"/>
              </w:rPr>
            </w:pPr>
            <w:r>
              <w:rPr>
                <w:rFonts w:ascii="Calibri" w:hAnsi="Calibri" w:cs="Calibri" w:hint="eastAsia"/>
                <w:color w:val="000000"/>
                <w:szCs w:val="21"/>
              </w:rPr>
              <w:t>1.</w:t>
            </w:r>
          </w:p>
          <w:p w14:paraId="096F7FF4" w14:textId="77777777" w:rsidR="00E11F39" w:rsidRDefault="00E11F39" w:rsidP="00EB56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340" w:lineRule="exact"/>
            </w:pPr>
            <w:r>
              <w:rPr>
                <w:rFonts w:ascii="Calibri" w:hAnsi="Calibri" w:cs="Calibri" w:hint="eastAsia"/>
                <w:color w:val="000000"/>
                <w:szCs w:val="21"/>
              </w:rPr>
              <w:t>2.</w:t>
            </w:r>
            <w:r>
              <w:rPr>
                <w:rFonts w:ascii="Calibri" w:eastAsia="Calibri" w:hAnsi="Calibri" w:cs="Calibri"/>
                <w:color w:val="000000"/>
                <w:szCs w:val="21"/>
              </w:rPr>
              <w:t xml:space="preserve">    </w:t>
            </w:r>
            <w:r>
              <w:t xml:space="preserve"> </w:t>
            </w:r>
          </w:p>
        </w:tc>
      </w:tr>
      <w:tr w:rsidR="00E11F39" w14:paraId="26BBFC25" w14:textId="77777777" w:rsidTr="00D0613E">
        <w:trPr>
          <w:trHeight w:val="400"/>
        </w:trPr>
        <w:tc>
          <w:tcPr>
            <w:tcW w:w="2061" w:type="dxa"/>
            <w:vMerge/>
            <w:shd w:val="clear" w:color="auto" w:fill="D9D9D9" w:themeFill="background1" w:themeFillShade="D9"/>
          </w:tcPr>
          <w:p w14:paraId="46319D83" w14:textId="77777777" w:rsidR="00E11F39" w:rsidRDefault="00E11F39" w:rsidP="00EB56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276" w:lineRule="auto"/>
              <w:jc w:val="left"/>
            </w:pPr>
          </w:p>
        </w:tc>
        <w:tc>
          <w:tcPr>
            <w:tcW w:w="731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8747511" w14:textId="77777777" w:rsidR="00E11F39" w:rsidRDefault="00E11F39" w:rsidP="00EB56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340" w:lineRule="exact"/>
            </w:pPr>
            <w:r w:rsidRPr="00844AC8">
              <w:rPr>
                <w:b/>
                <w:sz w:val="24"/>
              </w:rPr>
              <w:t>International Mindedness</w:t>
            </w:r>
          </w:p>
        </w:tc>
      </w:tr>
      <w:tr w:rsidR="00E11F39" w14:paraId="0CF6A1C1" w14:textId="77777777" w:rsidTr="00D0613E">
        <w:trPr>
          <w:trHeight w:val="482"/>
        </w:trPr>
        <w:tc>
          <w:tcPr>
            <w:tcW w:w="2061" w:type="dxa"/>
            <w:vMerge/>
            <w:shd w:val="clear" w:color="auto" w:fill="D9D9D9" w:themeFill="background1" w:themeFillShade="D9"/>
          </w:tcPr>
          <w:p w14:paraId="14C4F1BC" w14:textId="77777777" w:rsidR="00E11F39" w:rsidRPr="00844AC8" w:rsidRDefault="00E11F39" w:rsidP="00EB56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276" w:lineRule="auto"/>
              <w:jc w:val="left"/>
              <w:rPr>
                <w:b/>
                <w:sz w:val="24"/>
              </w:rPr>
            </w:pPr>
          </w:p>
        </w:tc>
        <w:tc>
          <w:tcPr>
            <w:tcW w:w="7314" w:type="dxa"/>
            <w:tcBorders>
              <w:top w:val="single" w:sz="4" w:space="0" w:color="auto"/>
            </w:tcBorders>
          </w:tcPr>
          <w:p w14:paraId="627A680D" w14:textId="77777777" w:rsidR="00E11F39" w:rsidRDefault="00E11F39" w:rsidP="00EB56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 w:line="340" w:lineRule="exact"/>
            </w:pPr>
          </w:p>
        </w:tc>
      </w:tr>
    </w:tbl>
    <w:p w14:paraId="6905F053" w14:textId="271EFEBB" w:rsidR="004030AC" w:rsidRDefault="004A617A">
      <w:r>
        <w:t xml:space="preserve">Ian Xiao, Week </w:t>
      </w:r>
      <w:r w:rsidR="00D34B9C">
        <w:t>7</w:t>
      </w:r>
    </w:p>
    <w:sectPr w:rsidR="004030AC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DADE6AD" w14:textId="77777777" w:rsidR="00AD225E" w:rsidRDefault="00AD225E" w:rsidP="00E11F39">
      <w:pPr>
        <w:spacing w:after="0" w:line="240" w:lineRule="auto"/>
      </w:pPr>
      <w:r>
        <w:separator/>
      </w:r>
    </w:p>
  </w:endnote>
  <w:endnote w:type="continuationSeparator" w:id="0">
    <w:p w14:paraId="35040995" w14:textId="77777777" w:rsidR="00AD225E" w:rsidRDefault="00AD225E" w:rsidP="00E11F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EC8DD0E" w14:textId="77777777" w:rsidR="00AD225E" w:rsidRDefault="00AD225E" w:rsidP="00E11F39">
      <w:pPr>
        <w:spacing w:after="0" w:line="240" w:lineRule="auto"/>
      </w:pPr>
      <w:r>
        <w:separator/>
      </w:r>
    </w:p>
  </w:footnote>
  <w:footnote w:type="continuationSeparator" w:id="0">
    <w:p w14:paraId="7B9D8780" w14:textId="77777777" w:rsidR="00AD225E" w:rsidRDefault="00AD225E" w:rsidP="00E11F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36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511D1D51"/>
    <w:multiLevelType w:val="hybridMultilevel"/>
    <w:tmpl w:val="BB367B78"/>
    <w:lvl w:ilvl="0" w:tplc="4566E89C">
      <w:start w:val="1"/>
      <w:numFmt w:val="bullet"/>
      <w:lvlText w:val="Ø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8685406" w:tentative="1">
      <w:start w:val="1"/>
      <w:numFmt w:val="bullet"/>
      <w:lvlText w:val="Ø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B48371C" w:tentative="1">
      <w:start w:val="1"/>
      <w:numFmt w:val="bullet"/>
      <w:lvlText w:val="Ø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C86FF2E" w:tentative="1">
      <w:start w:val="1"/>
      <w:numFmt w:val="bullet"/>
      <w:lvlText w:val="Ø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6D2B7DC" w:tentative="1">
      <w:start w:val="1"/>
      <w:numFmt w:val="bullet"/>
      <w:lvlText w:val="Ø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634FF00" w:tentative="1">
      <w:start w:val="1"/>
      <w:numFmt w:val="bullet"/>
      <w:lvlText w:val="Ø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E9A857C" w:tentative="1">
      <w:start w:val="1"/>
      <w:numFmt w:val="bullet"/>
      <w:lvlText w:val="Ø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4BA978E" w:tentative="1">
      <w:start w:val="1"/>
      <w:numFmt w:val="bullet"/>
      <w:lvlText w:val="Ø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88A61AA" w:tentative="1">
      <w:start w:val="1"/>
      <w:numFmt w:val="bullet"/>
      <w:lvlText w:val="Ø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4B463C"/>
    <w:multiLevelType w:val="hybridMultilevel"/>
    <w:tmpl w:val="689A4522"/>
    <w:lvl w:ilvl="0" w:tplc="884657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09871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968BC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D5C90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CAE1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412C0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6A60C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220731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93A3D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66801951"/>
    <w:multiLevelType w:val="hybridMultilevel"/>
    <w:tmpl w:val="B7DCFF58"/>
    <w:lvl w:ilvl="0" w:tplc="A1E4365E">
      <w:start w:val="1"/>
      <w:numFmt w:val="bullet"/>
      <w:lvlText w:val="Ø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4CC2A08" w:tentative="1">
      <w:start w:val="1"/>
      <w:numFmt w:val="bullet"/>
      <w:lvlText w:val="Ø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81AF290" w:tentative="1">
      <w:start w:val="1"/>
      <w:numFmt w:val="bullet"/>
      <w:lvlText w:val="Ø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682A3DC" w:tentative="1">
      <w:start w:val="1"/>
      <w:numFmt w:val="bullet"/>
      <w:lvlText w:val="Ø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D06E376" w:tentative="1">
      <w:start w:val="1"/>
      <w:numFmt w:val="bullet"/>
      <w:lvlText w:val="Ø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14CE1DE" w:tentative="1">
      <w:start w:val="1"/>
      <w:numFmt w:val="bullet"/>
      <w:lvlText w:val="Ø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62EC60A" w:tentative="1">
      <w:start w:val="1"/>
      <w:numFmt w:val="bullet"/>
      <w:lvlText w:val="Ø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96D96A" w:tentative="1">
      <w:start w:val="1"/>
      <w:numFmt w:val="bullet"/>
      <w:lvlText w:val="Ø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9B411E8" w:tentative="1">
      <w:start w:val="1"/>
      <w:numFmt w:val="bullet"/>
      <w:lvlText w:val="Ø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4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0AC"/>
    <w:rsid w:val="00005597"/>
    <w:rsid w:val="00062CF4"/>
    <w:rsid w:val="000B0EC4"/>
    <w:rsid w:val="0010137A"/>
    <w:rsid w:val="00141158"/>
    <w:rsid w:val="001A20A7"/>
    <w:rsid w:val="0024329B"/>
    <w:rsid w:val="002678E3"/>
    <w:rsid w:val="002E6A8F"/>
    <w:rsid w:val="002F3D78"/>
    <w:rsid w:val="00323DC6"/>
    <w:rsid w:val="003471B3"/>
    <w:rsid w:val="003766BA"/>
    <w:rsid w:val="004030AC"/>
    <w:rsid w:val="00446C30"/>
    <w:rsid w:val="00476B6A"/>
    <w:rsid w:val="004A27C1"/>
    <w:rsid w:val="004A617A"/>
    <w:rsid w:val="0050036D"/>
    <w:rsid w:val="005C4733"/>
    <w:rsid w:val="005D256F"/>
    <w:rsid w:val="00611513"/>
    <w:rsid w:val="006574A4"/>
    <w:rsid w:val="0084263A"/>
    <w:rsid w:val="008F3EE2"/>
    <w:rsid w:val="009672B0"/>
    <w:rsid w:val="00A13682"/>
    <w:rsid w:val="00AD225E"/>
    <w:rsid w:val="00B8297F"/>
    <w:rsid w:val="00B96954"/>
    <w:rsid w:val="00BA197E"/>
    <w:rsid w:val="00C33B1E"/>
    <w:rsid w:val="00CD6AB9"/>
    <w:rsid w:val="00D0613E"/>
    <w:rsid w:val="00D34B9C"/>
    <w:rsid w:val="00DC3107"/>
    <w:rsid w:val="00E11F39"/>
    <w:rsid w:val="00E323A4"/>
    <w:rsid w:val="00E63128"/>
    <w:rsid w:val="00EA7FB3"/>
    <w:rsid w:val="00EC227B"/>
    <w:rsid w:val="00EC3E4A"/>
    <w:rsid w:val="00EF5351"/>
    <w:rsid w:val="00F46EF8"/>
    <w:rsid w:val="00F82190"/>
    <w:rsid w:val="00FC4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6700A2"/>
  <w15:chartTrackingRefBased/>
  <w15:docId w15:val="{D19654B5-0A17-4975-A943-EFBA99A01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1F39"/>
    <w:pPr>
      <w:widowControl w:val="0"/>
      <w:spacing w:line="259" w:lineRule="auto"/>
      <w:jc w:val="both"/>
    </w:pPr>
    <w:rPr>
      <w:sz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30AC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0AC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0AC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0AC"/>
    <w:pPr>
      <w:keepNext/>
      <w:keepLines/>
      <w:spacing w:before="80" w:after="40" w:line="278" w:lineRule="auto"/>
      <w:jc w:val="left"/>
      <w:outlineLvl w:val="3"/>
    </w:pPr>
    <w:rPr>
      <w:rFonts w:cstheme="majorBidi"/>
      <w:color w:val="0F4761" w:themeColor="accent1" w:themeShade="BF"/>
      <w:sz w:val="28"/>
      <w:szCs w:val="28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0AC"/>
    <w:pPr>
      <w:keepNext/>
      <w:keepLines/>
      <w:spacing w:before="80" w:after="40" w:line="278" w:lineRule="auto"/>
      <w:jc w:val="left"/>
      <w:outlineLvl w:val="4"/>
    </w:pPr>
    <w:rPr>
      <w:rFonts w:cstheme="majorBidi"/>
      <w:color w:val="0F4761" w:themeColor="accent1" w:themeShade="BF"/>
      <w:sz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0AC"/>
    <w:pPr>
      <w:keepNext/>
      <w:keepLines/>
      <w:spacing w:before="40" w:after="0" w:line="278" w:lineRule="auto"/>
      <w:jc w:val="left"/>
      <w:outlineLvl w:val="5"/>
    </w:pPr>
    <w:rPr>
      <w:rFonts w:cstheme="majorBidi"/>
      <w:b/>
      <w:bCs/>
      <w:color w:val="0F4761" w:themeColor="accent1" w:themeShade="BF"/>
      <w:sz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0AC"/>
    <w:pPr>
      <w:keepNext/>
      <w:keepLines/>
      <w:spacing w:before="40" w:after="0" w:line="278" w:lineRule="auto"/>
      <w:jc w:val="left"/>
      <w:outlineLvl w:val="6"/>
    </w:pPr>
    <w:rPr>
      <w:rFonts w:cstheme="majorBidi"/>
      <w:b/>
      <w:bCs/>
      <w:color w:val="595959" w:themeColor="text1" w:themeTint="A6"/>
      <w:sz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0AC"/>
    <w:pPr>
      <w:keepNext/>
      <w:keepLines/>
      <w:spacing w:after="0" w:line="278" w:lineRule="auto"/>
      <w:jc w:val="left"/>
      <w:outlineLvl w:val="7"/>
    </w:pPr>
    <w:rPr>
      <w:rFonts w:cstheme="majorBidi"/>
      <w:color w:val="595959" w:themeColor="text1" w:themeTint="A6"/>
      <w:sz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0AC"/>
    <w:pPr>
      <w:keepNext/>
      <w:keepLines/>
      <w:spacing w:after="0" w:line="278" w:lineRule="auto"/>
      <w:jc w:val="left"/>
      <w:outlineLvl w:val="8"/>
    </w:pPr>
    <w:rPr>
      <w:rFonts w:eastAsiaTheme="majorEastAsia" w:cstheme="majorBidi"/>
      <w:color w:val="595959" w:themeColor="text1" w:themeTint="A6"/>
      <w:sz w:val="2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0A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0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0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0AC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0AC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0AC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0AC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0AC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0AC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030A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030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0AC"/>
    <w:pPr>
      <w:numPr>
        <w:ilvl w:val="1"/>
      </w:numPr>
      <w:spacing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030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0AC"/>
    <w:pPr>
      <w:spacing w:before="160" w:line="278" w:lineRule="auto"/>
      <w:jc w:val="center"/>
    </w:pPr>
    <w:rPr>
      <w:i/>
      <w:iCs/>
      <w:color w:val="404040" w:themeColor="text1" w:themeTint="BF"/>
      <w:sz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030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0AC"/>
    <w:pPr>
      <w:spacing w:line="278" w:lineRule="auto"/>
      <w:ind w:left="720"/>
      <w:contextualSpacing/>
      <w:jc w:val="left"/>
    </w:pPr>
    <w:rPr>
      <w:sz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030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0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0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0A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1F3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E11F39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E11F3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E11F39"/>
    <w:rPr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4A61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014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2191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917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219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08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324336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56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52687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90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127651">
          <w:marLeft w:val="590"/>
          <w:marRight w:val="0"/>
          <w:marTop w:val="1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949197">
          <w:marLeft w:val="590"/>
          <w:marRight w:val="0"/>
          <w:marTop w:val="1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435495">
          <w:marLeft w:val="590"/>
          <w:marRight w:val="0"/>
          <w:marTop w:val="1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19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215808">
          <w:marLeft w:val="547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52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9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330578">
          <w:marLeft w:val="590"/>
          <w:marRight w:val="0"/>
          <w:marTop w:val="1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4781">
          <w:marLeft w:val="590"/>
          <w:marRight w:val="0"/>
          <w:marTop w:val="1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83053">
          <w:marLeft w:val="590"/>
          <w:marRight w:val="0"/>
          <w:marTop w:val="1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52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Ian Xiao</cp:lastModifiedBy>
  <cp:revision>27</cp:revision>
  <dcterms:created xsi:type="dcterms:W3CDTF">2024-08-16T06:54:00Z</dcterms:created>
  <dcterms:modified xsi:type="dcterms:W3CDTF">2025-10-22T08:51:00Z</dcterms:modified>
</cp:coreProperties>
</file>