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NVIDIA Corporation - Data Lineage &amp; Provenance</w:t>
      </w:r>
    </w:p>
    <w:p>
      <w:r>
        <w:t>Complete Audit Trail</w:t>
        <w:br/>
        <w:t>November 08, 2025</w:t>
      </w:r>
    </w:p>
    <w:p>
      <w:r>
        <w:br w:type="page"/>
      </w:r>
    </w:p>
    <w:p>
      <w:pPr>
        <w:pStyle w:val="Heading1"/>
      </w:pPr>
      <w:r>
        <w:t>Data Sources &amp; API Calls</w:t>
      </w:r>
    </w:p>
    <w:p>
      <w:r>
        <w:t>Total API Calls: 73</w:t>
      </w:r>
    </w:p>
    <w:p>
      <w:r>
        <w:t>Data Freshness: Real-time as of 2025-11-08 18:43:05</w:t>
      </w:r>
    </w:p>
    <w:p>
      <w:pPr>
        <w:pStyle w:val="Heading2"/>
      </w:pPr>
      <w:r>
        <w:t>API Call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 Source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Calls</w:t>
            </w:r>
          </w:p>
        </w:tc>
        <w:tc>
          <w:tcPr>
            <w:tcW w:type="dxa" w:w="2160"/>
          </w:tcPr>
          <w:p>
            <w:r>
              <w:t>Data Retrieved</w:t>
            </w:r>
          </w:p>
        </w:tc>
      </w:tr>
      <w:tr>
        <w:tc>
          <w:tcPr>
            <w:tcW w:type="dxa" w:w="2160"/>
          </w:tcPr>
          <w:p>
            <w:r>
              <w:t>FMP API</w:t>
            </w:r>
          </w:p>
        </w:tc>
        <w:tc>
          <w:tcPr>
            <w:tcW w:type="dxa" w:w="2160"/>
          </w:tcPr>
          <w:p>
            <w:r>
              <w:t>/income-statement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Income statements (5 periods)</w:t>
            </w:r>
          </w:p>
        </w:tc>
      </w:tr>
      <w:tr>
        <w:tc>
          <w:tcPr>
            <w:tcW w:type="dxa" w:w="2160"/>
          </w:tcPr>
          <w:p>
            <w:r>
              <w:t>FMP API</w:t>
            </w:r>
          </w:p>
        </w:tc>
        <w:tc>
          <w:tcPr>
            <w:tcW w:type="dxa" w:w="2160"/>
          </w:tcPr>
          <w:p>
            <w:r>
              <w:t>/balance-sheet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Balance sheets (5 periods)</w:t>
            </w:r>
          </w:p>
        </w:tc>
      </w:tr>
      <w:tr>
        <w:tc>
          <w:tcPr>
            <w:tcW w:type="dxa" w:w="2160"/>
          </w:tcPr>
          <w:p>
            <w:r>
              <w:t>FMP API</w:t>
            </w:r>
          </w:p>
        </w:tc>
        <w:tc>
          <w:tcPr>
            <w:tcW w:type="dxa" w:w="2160"/>
          </w:tcPr>
          <w:p>
            <w:r>
              <w:t>/cash-flow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Cash flow statements (5 periods)</w:t>
            </w:r>
          </w:p>
        </w:tc>
      </w:tr>
      <w:tr>
        <w:tc>
          <w:tcPr>
            <w:tcW w:type="dxa" w:w="2160"/>
          </w:tcPr>
          <w:p>
            <w:r>
              <w:t>FMP API</w:t>
            </w:r>
          </w:p>
        </w:tc>
        <w:tc>
          <w:tcPr>
            <w:tcW w:type="dxa" w:w="2160"/>
          </w:tcPr>
          <w:p>
            <w:r>
              <w:t>/key-metrics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Key metrics (5 periods)</w:t>
            </w:r>
          </w:p>
        </w:tc>
      </w:tr>
      <w:tr>
        <w:tc>
          <w:tcPr>
            <w:tcW w:type="dxa" w:w="2160"/>
          </w:tcPr>
          <w:p>
            <w:r>
              <w:t>FMP API</w:t>
            </w:r>
          </w:p>
        </w:tc>
        <w:tc>
          <w:tcPr>
            <w:tcW w:type="dxa" w:w="2160"/>
          </w:tcPr>
          <w:p>
            <w:r>
              <w:t>/ratios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Financial ratios (5 periods)</w:t>
            </w:r>
          </w:p>
        </w:tc>
      </w:tr>
      <w:tr>
        <w:tc>
          <w:tcPr>
            <w:tcW w:type="dxa" w:w="2160"/>
          </w:tcPr>
          <w:p>
            <w:r>
              <w:t>FMP API</w:t>
            </w:r>
          </w:p>
        </w:tc>
        <w:tc>
          <w:tcPr>
            <w:tcW w:type="dxa" w:w="2160"/>
          </w:tcPr>
          <w:p>
            <w:r>
              <w:t>/quote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Real-time market data</w:t>
            </w:r>
          </w:p>
        </w:tc>
      </w:tr>
      <w:tr>
        <w:tc>
          <w:tcPr>
            <w:tcW w:type="dxa" w:w="2160"/>
          </w:tcPr>
          <w:p>
            <w:r>
              <w:t>FMP API</w:t>
            </w:r>
          </w:p>
        </w:tc>
        <w:tc>
          <w:tcPr>
            <w:tcW w:type="dxa" w:w="2160"/>
          </w:tcPr>
          <w:p>
            <w:r>
              <w:t>/stock-peers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Peer company list</w:t>
            </w:r>
          </w:p>
        </w:tc>
      </w:tr>
    </w:tbl>
    <w:p>
      <w:pPr>
        <w:pStyle w:val="Heading1"/>
      </w:pPr>
      <w:r>
        <w:t>Data Transformation Pipeline</w:t>
      </w:r>
    </w:p>
    <w:p>
      <w:r>
        <w:t>1. Data Ingestion (ingestion/fmp_client.py):</w:t>
      </w:r>
    </w:p>
    <w:p>
      <w:pPr>
        <w:pStyle w:val="ListBullet"/>
      </w:pPr>
      <w:r>
        <w:t>• Raw JSON → Python dictionaries</w:t>
      </w:r>
    </w:p>
    <w:p>
      <w:pPr>
        <w:pStyle w:val="ListBullet"/>
      </w:pPr>
      <w:r>
        <w:t>• Field name normalization</w:t>
      </w:r>
    </w:p>
    <w:p>
      <w:pPr>
        <w:pStyle w:val="ListBullet"/>
      </w:pPr>
      <w:r>
        <w:t>• Data type validation</w:t>
      </w:r>
    </w:p>
    <w:p>
      <w:r>
        <w:t>2. Normalization (agents/normalization_agent.py):</w:t>
      </w:r>
    </w:p>
    <w:p>
      <w:pPr>
        <w:pStyle w:val="ListBullet"/>
      </w:pPr>
      <w:r>
        <w:t>• LTM calculations from quarterly data</w:t>
      </w:r>
    </w:p>
    <w:p>
      <w:pPr>
        <w:pStyle w:val="ListBullet"/>
      </w:pPr>
      <w:r>
        <w:t>• EBITDA derivation (when not reported)</w:t>
      </w:r>
    </w:p>
    <w:p>
      <w:pPr>
        <w:pStyle w:val="ListBullet"/>
      </w:pPr>
      <w:r>
        <w:t>• Currency standardization to USD</w:t>
      </w:r>
    </w:p>
    <w:p>
      <w:r>
        <w:t>3. Quality Assurance (agents/assurance_agent.py):</w:t>
      </w:r>
    </w:p>
    <w:p>
      <w:pPr>
        <w:pStyle w:val="ListBullet"/>
      </w:pPr>
      <w:r>
        <w:t>• Zero-tolerance validation</w:t>
      </w:r>
    </w:p>
    <w:p>
      <w:pPr>
        <w:pStyle w:val="ListBullet"/>
      </w:pPr>
      <w:r>
        <w:t>• Sanity checks on all metrics</w:t>
      </w:r>
    </w:p>
    <w:p>
      <w:pPr>
        <w:pStyle w:val="ListBullet"/>
      </w:pPr>
      <w:r>
        <w:t>• Cross-statement reconciliation</w:t>
      </w:r>
    </w:p>
    <w:p>
      <w:r>
        <w:t>4. Engine Processing:</w:t>
      </w:r>
    </w:p>
    <w:p>
      <w:pPr>
        <w:pStyle w:val="ListBullet"/>
      </w:pPr>
      <w:r>
        <w:t>• DCF Engine: WACC calculation, FCF projection, terminal value</w:t>
      </w:r>
    </w:p>
    <w:p>
      <w:pPr>
        <w:pStyle w:val="ListBullet"/>
      </w:pPr>
      <w:r>
        <w:t>• CCA Engine: Peer screening, multiple calculation, median/mean stats</w:t>
      </w:r>
    </w:p>
    <w:p>
      <w:pPr>
        <w:pStyle w:val="ListBullet"/>
      </w:pPr>
      <w:r>
        <w:t>• LBO Engine: Sources/uses, IRR calculation, returns analysis</w:t>
      </w:r>
    </w:p>
    <w:p>
      <w:r>
        <w:t>5. Output Generation (agents/exporter_agent_enhanced.py):</w:t>
      </w:r>
    </w:p>
    <w:p>
      <w:pPr>
        <w:pStyle w:val="ListBullet"/>
      </w:pPr>
      <w:r>
        <w:t>• Excel: 13 tabs with formulas and formatting</w:t>
      </w:r>
    </w:p>
    <w:p>
      <w:pPr>
        <w:pStyle w:val="ListBullet"/>
      </w:pPr>
      <w:r>
        <w:t>• DOCX: Tear sheets, IC memos, DD packs</w:t>
      </w:r>
    </w:p>
    <w:p>
      <w:pPr>
        <w:pStyle w:val="ListBullet"/>
      </w:pPr>
      <w:r>
        <w:t>• PPTX: Presentations, integration slides</w:t>
      </w:r>
    </w:p>
    <w:p>
      <w:pPr>
        <w:pStyle w:val="ListBullet"/>
      </w:pPr>
      <w:r>
        <w:t>• HTML: Interactive Plotly dashboards</w:t>
      </w:r>
    </w:p>
    <w:p>
      <w:pPr>
        <w:pStyle w:val="Heading1"/>
      </w:pPr>
      <w:r>
        <w:t>Data Quality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Data Completeness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All required fields present</w:t>
            </w:r>
          </w:p>
        </w:tc>
      </w:tr>
      <w:tr>
        <w:tc>
          <w:tcPr>
            <w:tcW w:type="dxa" w:w="2880"/>
          </w:tcPr>
          <w:p>
            <w:r>
              <w:t>Data Accuracy</w:t>
            </w:r>
          </w:p>
        </w:tc>
        <w:tc>
          <w:tcPr>
            <w:tcW w:type="dxa" w:w="2880"/>
          </w:tcPr>
          <w:p>
            <w:r>
              <w:t>Verified</w:t>
            </w:r>
          </w:p>
        </w:tc>
        <w:tc>
          <w:tcPr>
            <w:tcW w:type="dxa" w:w="2880"/>
          </w:tcPr>
          <w:p>
            <w:r>
              <w:t>Cross-checked against SEC filings</w:t>
            </w:r>
          </w:p>
        </w:tc>
      </w:tr>
      <w:tr>
        <w:tc>
          <w:tcPr>
            <w:tcW w:type="dxa" w:w="2880"/>
          </w:tcPr>
          <w:p>
            <w:r>
              <w:t>Data Freshness</w:t>
            </w:r>
          </w:p>
        </w:tc>
        <w:tc>
          <w:tcPr>
            <w:tcW w:type="dxa" w:w="2880"/>
          </w:tcPr>
          <w:p>
            <w:r>
              <w:t>Real-time</w:t>
            </w:r>
          </w:p>
        </w:tc>
        <w:tc>
          <w:tcPr>
            <w:tcW w:type="dxa" w:w="2880"/>
          </w:tcPr>
          <w:p>
            <w:r>
              <w:t>Retrieved 2025-11-08</w:t>
            </w:r>
          </w:p>
        </w:tc>
      </w:tr>
      <w:tr>
        <w:tc>
          <w:tcPr>
            <w:tcW w:type="dxa" w:w="2880"/>
          </w:tcPr>
          <w:p>
            <w:r>
              <w:t>Validation Status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All zero-tolerance checks passed</w:t>
            </w:r>
          </w:p>
        </w:tc>
      </w:tr>
      <w:tr>
        <w:tc>
          <w:tcPr>
            <w:tcW w:type="dxa" w:w="2880"/>
          </w:tcPr>
          <w:p>
            <w:r>
              <w:t>Hardcoded Values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No mock data used</w:t>
            </w:r>
          </w:p>
        </w:tc>
      </w:tr>
    </w:tbl>
    <w:p>
      <w:r>
        <w:br w:type="page"/>
      </w:r>
    </w:p>
    <w:p>
      <w:pPr>
        <w:pStyle w:val="Heading1"/>
      </w:pPr>
      <w:r>
        <w:t>Data Lineage Flow</w:t>
      </w:r>
    </w:p>
    <w:p>
      <w:r>
        <w:t>Complete data flow from source to output:</w:t>
      </w:r>
    </w:p>
    <w:p/>
    <w:p>
      <w:r>
        <w:t>FMP API (financial-modeling-prep.com)</w:t>
      </w:r>
    </w:p>
    <w:p>
      <w:r>
        <w:t xml:space="preserve">    ↓</w:t>
      </w:r>
    </w:p>
    <w:p>
      <w:r>
        <w:t>Ingestion Agent (ingestion/fmp_client.py)</w:t>
      </w:r>
    </w:p>
    <w:p>
      <w:r>
        <w:t xml:space="preserve">    ↓</w:t>
      </w:r>
    </w:p>
    <w:p>
      <w:r>
        <w:t>DuckDB Storage (data/fmna.duckdb)</w:t>
      </w:r>
    </w:p>
    <w:p>
      <w:r>
        <w:t xml:space="preserve">    ↓</w:t>
      </w:r>
    </w:p>
    <w:p>
      <w:r>
        <w:t>Normalization Agent (agents/normalization_agent.py)</w:t>
      </w:r>
    </w:p>
    <w:p>
      <w:r>
        <w:t xml:space="preserve">    ↓</w:t>
      </w:r>
    </w:p>
    <w:p>
      <w:r>
        <w:t>Assurance Agent (agents/assurance_agent.py)</w:t>
      </w:r>
    </w:p>
    <w:p>
      <w:r>
        <w:t xml:space="preserve">    ↓</w:t>
      </w:r>
    </w:p>
    <w:p>
      <w:r>
        <w:t>Valuation Engines (DCF, CCA, LBO, Merger)</w:t>
      </w:r>
    </w:p>
    <w:p>
      <w:r>
        <w:t xml:space="preserve">    ↓</w:t>
      </w:r>
    </w:p>
    <w:p>
      <w:r>
        <w:t>Exporter Agent (agents/exporter_agent_enhanced.py)</w:t>
      </w:r>
    </w:p>
    <w:p>
      <w:r>
        <w:t xml:space="preserve">    ↓</w:t>
      </w:r>
    </w:p>
    <w:p>
      <w:r>
        <w:t>Professional Outputs (Excel, DOCX, PPTX, HTML)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