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813E2" w14:textId="493D90B7" w:rsidR="004215CF" w:rsidRDefault="002223F5" w:rsidP="004215CF">
      <w:pPr>
        <w:jc w:val="center"/>
      </w:pPr>
      <w:r w:rsidRPr="009B7559">
        <w:rPr>
          <w:sz w:val="24"/>
        </w:rPr>
        <w:t xml:space="preserve">Exercise 4.9 </w:t>
      </w:r>
      <w:r w:rsidR="00815571" w:rsidRPr="009B7559">
        <w:rPr>
          <w:sz w:val="24"/>
        </w:rPr>
        <w:t>–</w:t>
      </w:r>
      <w:r w:rsidRPr="009B7559">
        <w:rPr>
          <w:sz w:val="24"/>
        </w:rPr>
        <w:t xml:space="preserve"> </w:t>
      </w:r>
      <w:r w:rsidR="000E0A01" w:rsidRPr="009B7559">
        <w:rPr>
          <w:sz w:val="24"/>
        </w:rPr>
        <w:t>Team</w:t>
      </w:r>
      <w:r w:rsidR="000E0A01" w:rsidRPr="009B7559">
        <w:rPr>
          <w:sz w:val="24"/>
        </w:rPr>
        <w:t xml:space="preserve"> </w:t>
      </w:r>
      <w:r w:rsidR="000E0A01" w:rsidRPr="009B7559">
        <w:rPr>
          <w:sz w:val="24"/>
        </w:rPr>
        <w:t>BDF Branching Strategy</w:t>
      </w:r>
    </w:p>
    <w:p w14:paraId="079E48AE" w14:textId="1007BCA4" w:rsidR="00502834" w:rsidRDefault="009A7308" w:rsidP="0054239B">
      <w:r>
        <w:t xml:space="preserve">Team BDF has chosen to implement </w:t>
      </w:r>
      <w:r>
        <w:t xml:space="preserve">a </w:t>
      </w:r>
      <w:r w:rsidR="00E01ADA">
        <w:t xml:space="preserve">slightly modified version of the </w:t>
      </w:r>
      <w:r w:rsidR="0084102F">
        <w:t xml:space="preserve">GitLab Flow </w:t>
      </w:r>
      <w:r>
        <w:t>branching strategy</w:t>
      </w:r>
      <w:sdt>
        <w:sdtPr>
          <w:id w:val="-1088385676"/>
          <w:citation/>
        </w:sdtPr>
        <w:sdtContent>
          <w:r w:rsidR="007A1F74">
            <w:fldChar w:fldCharType="begin"/>
          </w:r>
          <w:r w:rsidR="007A1F74">
            <w:instrText xml:space="preserve"> CITATION Syt14 \l 1033 </w:instrText>
          </w:r>
          <w:r w:rsidR="007A1F74">
            <w:fldChar w:fldCharType="separate"/>
          </w:r>
          <w:r w:rsidR="00450071">
            <w:rPr>
              <w:noProof/>
            </w:rPr>
            <w:t xml:space="preserve"> </w:t>
          </w:r>
          <w:r w:rsidR="00450071" w:rsidRPr="00450071">
            <w:rPr>
              <w:noProof/>
            </w:rPr>
            <w:t>[1]</w:t>
          </w:r>
          <w:r w:rsidR="007A1F74">
            <w:fldChar w:fldCharType="end"/>
          </w:r>
        </w:sdtContent>
      </w:sdt>
      <w:r w:rsidR="00E01ADA">
        <w:t>.</w:t>
      </w:r>
      <w:r w:rsidR="00730B07">
        <w:t xml:space="preserve"> </w:t>
      </w:r>
      <w:r w:rsidR="00502834">
        <w:t xml:space="preserve">We feel that this strategy works best for our relatively small team, and the type of project that we aim to develop. </w:t>
      </w:r>
      <w:r w:rsidR="00557CCE">
        <w:t xml:space="preserve">Most of the other branching strategies we looked at, including Git flow, </w:t>
      </w:r>
      <w:r w:rsidR="00CE1BED">
        <w:t>Trunk Based Dev</w:t>
      </w:r>
      <w:r w:rsidR="00AC1BD0">
        <w:t>el</w:t>
      </w:r>
      <w:r w:rsidR="00CE1BED">
        <w:t>opment</w:t>
      </w:r>
      <w:r w:rsidR="00680D46">
        <w:t xml:space="preserve">, </w:t>
      </w:r>
      <w:r w:rsidR="00CB6026">
        <w:t>Dictator and Lieutenants Workflow</w:t>
      </w:r>
      <w:r w:rsidR="00D24316">
        <w:t>,</w:t>
      </w:r>
      <w:r w:rsidR="0061409B">
        <w:t xml:space="preserve"> </w:t>
      </w:r>
      <w:r w:rsidR="0032506F">
        <w:t xml:space="preserve">and </w:t>
      </w:r>
      <w:proofErr w:type="spellStart"/>
      <w:r w:rsidR="00A807F4">
        <w:t>Dekray’s</w:t>
      </w:r>
      <w:proofErr w:type="spellEnd"/>
      <w:r w:rsidR="00A807F4">
        <w:t xml:space="preserve"> Scalable Git Model</w:t>
      </w:r>
      <w:r w:rsidR="0061409B">
        <w:t xml:space="preserve"> </w:t>
      </w:r>
      <w:r w:rsidR="00E629B6">
        <w:t xml:space="preserve">are more complex than what we need, and thus will likely </w:t>
      </w:r>
      <w:r w:rsidR="00536F37">
        <w:t>not result in enough benefit to compensate for their relatively high</w:t>
      </w:r>
      <w:r w:rsidR="00E629B6">
        <w:t xml:space="preserve"> overhead</w:t>
      </w:r>
      <w:r w:rsidR="00536F37">
        <w:t>.</w:t>
      </w:r>
      <w:r w:rsidR="001E13CB">
        <w:t xml:space="preserve"> Our project </w:t>
      </w:r>
      <w:r w:rsidR="00AE4B64">
        <w:t xml:space="preserve">will </w:t>
      </w:r>
      <w:r w:rsidR="000A7B21">
        <w:t>execute</w:t>
      </w:r>
      <w:r w:rsidR="00AE4B64">
        <w:t xml:space="preserve"> as a</w:t>
      </w:r>
      <w:r w:rsidR="00195D9A">
        <w:t xml:space="preserve">n always-running server application, and thus will </w:t>
      </w:r>
      <w:r w:rsidR="00FA73C3">
        <w:t>ideally</w:t>
      </w:r>
      <w:r w:rsidR="00195D9A">
        <w:t xml:space="preserve"> have a </w:t>
      </w:r>
      <w:r w:rsidR="00FA73C3">
        <w:t>24/7 “production” environmen</w:t>
      </w:r>
      <w:r w:rsidR="00FA73C3">
        <w:t>t</w:t>
      </w:r>
      <w:r w:rsidR="00994620">
        <w:t xml:space="preserve">. As a result, this project will benefit from smaller </w:t>
      </w:r>
      <w:r w:rsidR="00A95202">
        <w:t xml:space="preserve">incremental changes as opposed to </w:t>
      </w:r>
      <w:r w:rsidR="003E0F30">
        <w:t>having large releases, which the GitLab Flow branching strategy easily accommodates.</w:t>
      </w:r>
    </w:p>
    <w:p w14:paraId="00A7BC6A" w14:textId="5EB91847" w:rsidR="0054239B" w:rsidRDefault="00730B07" w:rsidP="0054239B">
      <w:r>
        <w:t xml:space="preserve">The main modification </w:t>
      </w:r>
      <w:r w:rsidR="00424C5B">
        <w:t>to GitLab Flow that</w:t>
      </w:r>
      <w:r>
        <w:t xml:space="preserve"> we will make </w:t>
      </w:r>
      <w:r w:rsidR="00C865BA">
        <w:t xml:space="preserve">is </w:t>
      </w:r>
      <w:r w:rsidR="00DF49A1">
        <w:t xml:space="preserve">changing the name of the </w:t>
      </w:r>
      <w:r w:rsidR="004337BC">
        <w:t>main flow branch from</w:t>
      </w:r>
      <w:r w:rsidR="00DF49A1">
        <w:t xml:space="preserve"> </w:t>
      </w:r>
      <w:r w:rsidR="00DF49A1" w:rsidRPr="0057202C">
        <w:rPr>
          <w:rFonts w:ascii="Consolas" w:hAnsi="Consolas"/>
        </w:rPr>
        <w:t>master</w:t>
      </w:r>
      <w:r w:rsidR="00DF49A1">
        <w:t xml:space="preserve"> to </w:t>
      </w:r>
      <w:r w:rsidR="0057202C" w:rsidRPr="0057202C">
        <w:rPr>
          <w:rFonts w:ascii="Consolas" w:hAnsi="Consolas"/>
        </w:rPr>
        <w:t>dev</w:t>
      </w:r>
      <w:r w:rsidR="0057202C">
        <w:t>.</w:t>
      </w:r>
      <w:r w:rsidR="00502834">
        <w:t xml:space="preserve"> We </w:t>
      </w:r>
      <w:r w:rsidR="00704108">
        <w:t>are making</w:t>
      </w:r>
      <w:r w:rsidR="00536F37">
        <w:t xml:space="preserve"> this change to reduce confusion that might arise from </w:t>
      </w:r>
      <w:r w:rsidR="008D2352">
        <w:t xml:space="preserve">any preconceived ideas about what a </w:t>
      </w:r>
      <w:r w:rsidR="008D2352" w:rsidRPr="008D2352">
        <w:rPr>
          <w:rFonts w:ascii="Consolas" w:hAnsi="Consolas"/>
        </w:rPr>
        <w:t>master</w:t>
      </w:r>
      <w:r w:rsidR="008D2352">
        <w:t xml:space="preserve"> branch typically has. Specifically, we do not feel ready to commit to having a fully stable</w:t>
      </w:r>
      <w:r w:rsidR="00536F37">
        <w:t xml:space="preserve"> </w:t>
      </w:r>
      <w:r w:rsidR="003831D1">
        <w:t>product at the end of every feature branch</w:t>
      </w:r>
      <w:r w:rsidR="006E1778">
        <w:t>, particularly towards the beginning of the project</w:t>
      </w:r>
      <w:r w:rsidR="003831D1">
        <w:t>.</w:t>
      </w:r>
      <w:r w:rsidR="006B082D">
        <w:t xml:space="preserve"> </w:t>
      </w:r>
      <w:r w:rsidR="00696E5D">
        <w:t>Feature branches will coincide with issues raised within GitHub</w:t>
      </w:r>
      <w:r w:rsidR="00C7626D">
        <w:t>.</w:t>
      </w:r>
      <w:r w:rsidR="00A66AB9">
        <w:t xml:space="preserve"> </w:t>
      </w:r>
      <w:r w:rsidR="007E61F4">
        <w:t>For any change or feature added</w:t>
      </w:r>
      <w:r w:rsidR="000A496F">
        <w:t xml:space="preserve"> a feature branch will be opened to address those specific changes.</w:t>
      </w:r>
      <w:r w:rsidR="006B082D">
        <w:t xml:space="preserve"> We also plan on implementing environment branches</w:t>
      </w:r>
      <w:r w:rsidR="006D0D4E">
        <w:t xml:space="preserve"> (see next paragraph)</w:t>
      </w:r>
      <w:r w:rsidR="006B082D">
        <w:t>, but not release branches</w:t>
      </w:r>
      <w:r w:rsidR="003831D1">
        <w:t>.</w:t>
      </w:r>
    </w:p>
    <w:p w14:paraId="021BCAE2" w14:textId="073191D4" w:rsidR="00146B27" w:rsidRDefault="00B87CBB" w:rsidP="0054239B">
      <w:r>
        <w:t xml:space="preserve">GitLab Flow is </w:t>
      </w:r>
      <w:r w:rsidR="00BE3995">
        <w:t>flexible in</w:t>
      </w:r>
      <w:r w:rsidR="009E59F6">
        <w:t xml:space="preserve"> that it </w:t>
      </w:r>
      <w:r w:rsidR="00BE3995">
        <w:t>allow</w:t>
      </w:r>
      <w:r w:rsidR="009E59F6">
        <w:t>s</w:t>
      </w:r>
      <w:r w:rsidR="00BE3995">
        <w:t xml:space="preserve"> any</w:t>
      </w:r>
      <w:r w:rsidR="00BC78E5">
        <w:t xml:space="preserve"> (reasonable)</w:t>
      </w:r>
      <w:r w:rsidR="00BE3995">
        <w:t xml:space="preserve"> number of </w:t>
      </w:r>
      <w:r w:rsidR="00BC78E5">
        <w:t>environment branches</w:t>
      </w:r>
      <w:r w:rsidR="00F676B6">
        <w:t xml:space="preserve"> alongside the </w:t>
      </w:r>
      <w:r w:rsidR="00BC6683">
        <w:t xml:space="preserve">main </w:t>
      </w:r>
      <w:r w:rsidR="00847B4F">
        <w:t>flow branch (</w:t>
      </w:r>
      <w:r w:rsidR="00847B4F" w:rsidRPr="00847B4F">
        <w:rPr>
          <w:rFonts w:ascii="Consolas" w:hAnsi="Consolas"/>
        </w:rPr>
        <w:t>dev</w:t>
      </w:r>
      <w:r w:rsidR="00847B4F">
        <w:t xml:space="preserve"> in our </w:t>
      </w:r>
      <w:r w:rsidR="00532222">
        <w:t>implementation</w:t>
      </w:r>
      <w:r w:rsidR="00847B4F">
        <w:t>)</w:t>
      </w:r>
      <w:r w:rsidR="009E59F6">
        <w:t>. We plan to have two environment branches</w:t>
      </w:r>
      <w:r w:rsidR="001A0DB3">
        <w:t xml:space="preserve">: pre-production and production. Ideally, we will have </w:t>
      </w:r>
      <w:r w:rsidR="00C11A1A">
        <w:t xml:space="preserve">two </w:t>
      </w:r>
      <w:r w:rsidR="008259DB">
        <w:t xml:space="preserve">actual </w:t>
      </w:r>
      <w:r w:rsidR="00C11A1A">
        <w:t>environments (</w:t>
      </w:r>
      <w:r w:rsidR="008259DB">
        <w:t>likely</w:t>
      </w:r>
      <w:r w:rsidR="00C11A1A">
        <w:t xml:space="preserve"> running on the same hardware or virtual machine) that are watching either the pre-production branch or the production branch for any commits. </w:t>
      </w:r>
      <w:r w:rsidR="00980706">
        <w:t>When a change is detected, the environment will automatically be updated</w:t>
      </w:r>
      <w:r w:rsidR="00C11A1A">
        <w:t xml:space="preserve"> </w:t>
      </w:r>
      <w:r w:rsidR="00A049D2">
        <w:t xml:space="preserve">with the state of the repository </w:t>
      </w:r>
      <w:r w:rsidR="000A4CF3">
        <w:t>in the (pre-) production branch.</w:t>
      </w:r>
      <w:r w:rsidR="00C11A1A">
        <w:t xml:space="preserve"> </w:t>
      </w:r>
      <w:r w:rsidR="009A2BB3">
        <w:t>T</w:t>
      </w:r>
      <w:r w:rsidR="00C81F39">
        <w:t xml:space="preserve">he pre-production and production environments </w:t>
      </w:r>
      <w:r w:rsidR="009A2BB3">
        <w:t xml:space="preserve">will be very similar in setup, but the pre-production branch will have additional restrictions that </w:t>
      </w:r>
      <w:r w:rsidR="00B16EB2">
        <w:t xml:space="preserve">limit the negative effects of any </w:t>
      </w:r>
      <w:r w:rsidR="00B776A5">
        <w:t xml:space="preserve">faults </w:t>
      </w:r>
      <w:r w:rsidR="00067CFA">
        <w:t>(e.g. posting only in</w:t>
      </w:r>
      <w:r w:rsidR="00B355FD">
        <w:t xml:space="preserve"> a community that is dedicated for testing)</w:t>
      </w:r>
      <w:r w:rsidR="00146B27">
        <w:t xml:space="preserve">. We plan on releasing to production </w:t>
      </w:r>
      <w:r w:rsidR="00792D6E">
        <w:t xml:space="preserve">roughly </w:t>
      </w:r>
      <w:r w:rsidR="00146B27">
        <w:t>once a week</w:t>
      </w:r>
      <w:r w:rsidR="00503DCD">
        <w:t xml:space="preserve">, resulting in a “deployment day” </w:t>
      </w:r>
      <w:r w:rsidR="00D323BE">
        <w:t>(likely to be every Friday).</w:t>
      </w:r>
    </w:p>
    <w:p w14:paraId="2553C505" w14:textId="0A1BE6DE" w:rsidR="004B2A14" w:rsidRDefault="006261C7" w:rsidP="004B2A14">
      <w:r>
        <w:t>The GitLab Flow branching strategy also suggests some process</w:t>
      </w:r>
      <w:r w:rsidR="00795D4B">
        <w:t xml:space="preserve"> guidelines that work well with the GitLab Flow strategy. We plan to implement most of these, with an emphasis on </w:t>
      </w:r>
      <w:r w:rsidR="00CE5B7F">
        <w:t>“intermediate results” and integrating bugfixes to main flow branch (</w:t>
      </w:r>
      <w:r w:rsidR="00CE5B7F" w:rsidRPr="00CE5B7F">
        <w:rPr>
          <w:rFonts w:ascii="Consolas" w:hAnsi="Consolas"/>
        </w:rPr>
        <w:t>dev</w:t>
      </w:r>
      <w:r w:rsidR="00CE5B7F">
        <w:t xml:space="preserve">) followed by </w:t>
      </w:r>
      <w:r w:rsidR="00CE5B7F" w:rsidRPr="005B62C9">
        <w:rPr>
          <w:rFonts w:ascii="Consolas" w:hAnsi="Consolas"/>
        </w:rPr>
        <w:t>cherry-pick</w:t>
      </w:r>
      <w:r w:rsidR="00CE5B7F">
        <w:t xml:space="preserve">ing those fixes into (pre-) production. The former will </w:t>
      </w:r>
      <w:r w:rsidR="00A97EE4">
        <w:t>help prevent work from stagnating and not being shared with the rest of the team by having us open PRs whenever a feature branch has been open for a while without it being completed.</w:t>
      </w:r>
      <w:r w:rsidR="006F1D60">
        <w:t xml:space="preserve"> </w:t>
      </w:r>
      <w:r w:rsidR="003B7436">
        <w:t>However, we plan to extend GitLab’s suggestion of a “few hours” to 24 hours to accommodate for student schedules.</w:t>
      </w:r>
      <w:r w:rsidR="006F1D60">
        <w:t xml:space="preserve"> </w:t>
      </w:r>
      <w:r w:rsidR="00A16F3C">
        <w:t xml:space="preserve">The </w:t>
      </w:r>
      <w:r w:rsidR="003B7436">
        <w:t xml:space="preserve">other emphasis on </w:t>
      </w:r>
      <w:r w:rsidR="003B7436" w:rsidRPr="003B7436">
        <w:rPr>
          <w:rFonts w:ascii="Consolas" w:hAnsi="Consolas"/>
        </w:rPr>
        <w:t>cherry-pick</w:t>
      </w:r>
      <w:r w:rsidR="003B7436">
        <w:t>ing</w:t>
      </w:r>
      <w:r w:rsidR="00A16F3C">
        <w:t xml:space="preserve"> will help prevent regressions while also ensuring that </w:t>
      </w:r>
      <w:r w:rsidR="009849E3">
        <w:t>production gets the latest bug fixes</w:t>
      </w:r>
      <w:r w:rsidR="004337BC">
        <w:t xml:space="preserve"> even if work had already progressed in the main flow branch.</w:t>
      </w:r>
      <w:bookmarkStart w:id="0" w:name="_GoBack"/>
      <w:bookmarkEnd w:id="0"/>
    </w:p>
    <w:p w14:paraId="4DF4FD65" w14:textId="77777777" w:rsidR="00877B2D" w:rsidRDefault="00877B2D" w:rsidP="004B2A14"/>
    <w:p w14:paraId="71871335" w14:textId="77777777" w:rsidR="00877B2D" w:rsidRDefault="00877B2D" w:rsidP="004B2A14"/>
    <w:p w14:paraId="14084F89" w14:textId="77777777" w:rsidR="00877B2D" w:rsidRPr="004B2A14" w:rsidRDefault="00877B2D" w:rsidP="004B2A14"/>
    <w:p w14:paraId="46A5C0C1" w14:textId="68A4362D" w:rsidR="00441FD4" w:rsidRPr="00813B80" w:rsidRDefault="00441FD4" w:rsidP="00DC1023">
      <w:pPr>
        <w:spacing w:after="0"/>
        <w:rPr>
          <w:b/>
        </w:rPr>
      </w:pPr>
      <w:r w:rsidRPr="00813B80">
        <w:rPr>
          <w:b/>
        </w:rPr>
        <w:lastRenderedPageBreak/>
        <w:t xml:space="preserve">Example </w:t>
      </w:r>
      <w:r w:rsidR="002F247B" w:rsidRPr="00813B80">
        <w:rPr>
          <w:b/>
        </w:rPr>
        <w:t>workflow</w:t>
      </w:r>
      <w:r w:rsidR="00812490" w:rsidRPr="00813B80">
        <w:rPr>
          <w:b/>
        </w:rPr>
        <w:t xml:space="preserve"> with Team BDF’s branching strategy:</w:t>
      </w:r>
    </w:p>
    <w:p w14:paraId="59E1056E" w14:textId="6B094F48" w:rsidR="00CF59C0" w:rsidRDefault="00D22C98" w:rsidP="00DC1023">
      <w:pPr>
        <w:spacing w:after="0"/>
        <w:jc w:val="center"/>
      </w:pPr>
      <w:r w:rsidRPr="00D22C98">
        <w:drawing>
          <wp:inline distT="0" distB="0" distL="0" distR="0" wp14:anchorId="5F3369E0" wp14:editId="3D02FEFA">
            <wp:extent cx="5710555" cy="63894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343" cy="64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5861885"/>
        <w:docPartObj>
          <w:docPartGallery w:val="Bibliographies"/>
          <w:docPartUnique/>
        </w:docPartObj>
      </w:sdtPr>
      <w:sdtContent>
        <w:p w14:paraId="4AEB9B30" w14:textId="669C05E7" w:rsidR="00DC1023" w:rsidRDefault="00DC1023" w:rsidP="00DC102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7079FF4" w14:textId="77777777" w:rsidR="00DC1023" w:rsidRDefault="00DC1023" w:rsidP="00DC1023">
              <w:pPr>
                <w:spacing w:after="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C1023" w14:paraId="4157C23B" w14:textId="77777777">
                <w:trPr>
                  <w:divId w:val="405759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47B810" w14:textId="7D970E2C" w:rsidR="00DC1023" w:rsidRDefault="00DC1023" w:rsidP="00DC1023">
                    <w:pPr>
                      <w:pStyle w:val="Bibliography"/>
                      <w:spacing w:after="0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6CE9F2" w14:textId="77777777" w:rsidR="00DC1023" w:rsidRDefault="00DC1023" w:rsidP="00DC1023">
                    <w:pPr>
                      <w:pStyle w:val="Bibliography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Sijbrandij, "GitLab Flow," 29 September 2014. [Online]. Available: https://about.gitlab.com/2014/09/29/gitlab-flow/.</w:t>
                    </w:r>
                  </w:p>
                </w:tc>
              </w:tr>
            </w:tbl>
            <w:p w14:paraId="5EC318B0" w14:textId="77777777" w:rsidR="00DC1023" w:rsidRDefault="00DC1023" w:rsidP="00DC1023">
              <w:pPr>
                <w:spacing w:after="0"/>
                <w:divId w:val="405759794"/>
                <w:rPr>
                  <w:rFonts w:eastAsia="Times New Roman"/>
                  <w:noProof/>
                </w:rPr>
              </w:pPr>
            </w:p>
            <w:p w14:paraId="779C6E34" w14:textId="09A506F4" w:rsidR="009F02BD" w:rsidRPr="009F02BD" w:rsidRDefault="00DC1023" w:rsidP="00DC1023">
              <w:pPr>
                <w:spacing w:after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F02BD" w:rsidRPr="009F02B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E8B0E" w14:textId="77777777" w:rsidR="00D4134C" w:rsidRDefault="00D4134C" w:rsidP="00D4134C">
      <w:pPr>
        <w:spacing w:after="0" w:line="240" w:lineRule="auto"/>
      </w:pPr>
      <w:r>
        <w:separator/>
      </w:r>
    </w:p>
  </w:endnote>
  <w:endnote w:type="continuationSeparator" w:id="0">
    <w:p w14:paraId="3038A2F9" w14:textId="77777777" w:rsidR="00D4134C" w:rsidRDefault="00D4134C" w:rsidP="00D4134C">
      <w:pPr>
        <w:spacing w:after="0" w:line="240" w:lineRule="auto"/>
      </w:pPr>
      <w:r>
        <w:continuationSeparator/>
      </w:r>
    </w:p>
  </w:endnote>
  <w:endnote w:type="continuationNotice" w:id="1">
    <w:p w14:paraId="771A9ABD" w14:textId="77777777" w:rsidR="00D4134C" w:rsidRDefault="00D413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07A32" w14:textId="42627F49" w:rsidR="00D4134C" w:rsidRDefault="000E0A01" w:rsidP="000E0A01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8AAB7" w14:textId="77777777" w:rsidR="00D4134C" w:rsidRDefault="00D4134C" w:rsidP="00D4134C">
      <w:pPr>
        <w:spacing w:after="0" w:line="240" w:lineRule="auto"/>
      </w:pPr>
      <w:r>
        <w:separator/>
      </w:r>
    </w:p>
  </w:footnote>
  <w:footnote w:type="continuationSeparator" w:id="0">
    <w:p w14:paraId="7D6ECAA1" w14:textId="77777777" w:rsidR="00D4134C" w:rsidRDefault="00D4134C" w:rsidP="00D4134C">
      <w:pPr>
        <w:spacing w:after="0" w:line="240" w:lineRule="auto"/>
      </w:pPr>
      <w:r>
        <w:continuationSeparator/>
      </w:r>
    </w:p>
  </w:footnote>
  <w:footnote w:type="continuationNotice" w:id="1">
    <w:p w14:paraId="76F5B875" w14:textId="77777777" w:rsidR="00D4134C" w:rsidRDefault="00D413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986E5" w14:textId="7ABE452F" w:rsidR="004215CF" w:rsidRDefault="004215CF" w:rsidP="004215CF">
    <w:pPr>
      <w:pStyle w:val="Header"/>
      <w:jc w:val="right"/>
    </w:pPr>
    <w:r>
      <w:t xml:space="preserve">Brian Bacon, </w:t>
    </w:r>
    <w:proofErr w:type="spellStart"/>
    <w:r>
      <w:t>Cal</w:t>
    </w:r>
    <w:r w:rsidR="0021783B">
      <w:t>ebe</w:t>
    </w:r>
    <w:proofErr w:type="spellEnd"/>
    <w:r w:rsidR="0021783B">
      <w:t xml:space="preserve"> De Aquino, Andrew Figueroa</w:t>
    </w:r>
  </w:p>
  <w:p w14:paraId="3D652C67" w14:textId="298A4BF2" w:rsidR="0021783B" w:rsidRDefault="0021783B" w:rsidP="004215CF">
    <w:pPr>
      <w:pStyle w:val="Header"/>
      <w:jc w:val="right"/>
    </w:pPr>
    <w:r>
      <w:t>Team BDF</w:t>
    </w:r>
  </w:p>
  <w:p w14:paraId="6F018F49" w14:textId="62B7C4C1" w:rsidR="00D4134C" w:rsidRDefault="0021783B" w:rsidP="004215CF">
    <w:pPr>
      <w:pStyle w:val="Header"/>
      <w:jc w:val="right"/>
    </w:pPr>
    <w:r>
      <w:t>CS298-</w:t>
    </w:r>
    <w:r w:rsidR="005A3F79"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A65DF"/>
    <w:multiLevelType w:val="hybridMultilevel"/>
    <w:tmpl w:val="F18A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BFE823"/>
    <w:rsid w:val="00000C96"/>
    <w:rsid w:val="0001023C"/>
    <w:rsid w:val="00016517"/>
    <w:rsid w:val="00054A64"/>
    <w:rsid w:val="000646D3"/>
    <w:rsid w:val="00067CFA"/>
    <w:rsid w:val="000710B7"/>
    <w:rsid w:val="000811B5"/>
    <w:rsid w:val="00091C61"/>
    <w:rsid w:val="00092966"/>
    <w:rsid w:val="000A496F"/>
    <w:rsid w:val="000A4CF3"/>
    <w:rsid w:val="000A7B21"/>
    <w:rsid w:val="000B4AE0"/>
    <w:rsid w:val="000B51B5"/>
    <w:rsid w:val="000B5B2E"/>
    <w:rsid w:val="000C5F9F"/>
    <w:rsid w:val="000D6609"/>
    <w:rsid w:val="000E0A01"/>
    <w:rsid w:val="000F7F35"/>
    <w:rsid w:val="001078C5"/>
    <w:rsid w:val="00116538"/>
    <w:rsid w:val="001166E3"/>
    <w:rsid w:val="00130540"/>
    <w:rsid w:val="001376A9"/>
    <w:rsid w:val="00146B27"/>
    <w:rsid w:val="00147E0D"/>
    <w:rsid w:val="00155C3B"/>
    <w:rsid w:val="00171B98"/>
    <w:rsid w:val="001876E9"/>
    <w:rsid w:val="001925C4"/>
    <w:rsid w:val="0019394D"/>
    <w:rsid w:val="00195D9A"/>
    <w:rsid w:val="001A029F"/>
    <w:rsid w:val="001A0DB3"/>
    <w:rsid w:val="001A3F1E"/>
    <w:rsid w:val="001B043A"/>
    <w:rsid w:val="001C268F"/>
    <w:rsid w:val="001D7954"/>
    <w:rsid w:val="001E13CB"/>
    <w:rsid w:val="001E539D"/>
    <w:rsid w:val="00200FDD"/>
    <w:rsid w:val="0020275F"/>
    <w:rsid w:val="00206EDB"/>
    <w:rsid w:val="00213DB0"/>
    <w:rsid w:val="00215AC1"/>
    <w:rsid w:val="0021783B"/>
    <w:rsid w:val="002223F5"/>
    <w:rsid w:val="00232763"/>
    <w:rsid w:val="00234CE0"/>
    <w:rsid w:val="00240D35"/>
    <w:rsid w:val="00254597"/>
    <w:rsid w:val="002673CE"/>
    <w:rsid w:val="00273987"/>
    <w:rsid w:val="00285682"/>
    <w:rsid w:val="002A6251"/>
    <w:rsid w:val="002B1678"/>
    <w:rsid w:val="002B29F5"/>
    <w:rsid w:val="002B3B8B"/>
    <w:rsid w:val="002C6F28"/>
    <w:rsid w:val="002D0597"/>
    <w:rsid w:val="002D421B"/>
    <w:rsid w:val="002E1DB1"/>
    <w:rsid w:val="002F247B"/>
    <w:rsid w:val="003044D1"/>
    <w:rsid w:val="003103A9"/>
    <w:rsid w:val="00312230"/>
    <w:rsid w:val="00314CF2"/>
    <w:rsid w:val="003209D2"/>
    <w:rsid w:val="0032506F"/>
    <w:rsid w:val="00342844"/>
    <w:rsid w:val="003442AB"/>
    <w:rsid w:val="00356690"/>
    <w:rsid w:val="00370668"/>
    <w:rsid w:val="00373DE7"/>
    <w:rsid w:val="0037776D"/>
    <w:rsid w:val="00383195"/>
    <w:rsid w:val="003831D1"/>
    <w:rsid w:val="00385509"/>
    <w:rsid w:val="003B7436"/>
    <w:rsid w:val="003C2000"/>
    <w:rsid w:val="003D1B57"/>
    <w:rsid w:val="003E0F30"/>
    <w:rsid w:val="003E33C1"/>
    <w:rsid w:val="003F1D45"/>
    <w:rsid w:val="00400E00"/>
    <w:rsid w:val="00407445"/>
    <w:rsid w:val="004215CF"/>
    <w:rsid w:val="00424C5B"/>
    <w:rsid w:val="004337BC"/>
    <w:rsid w:val="00441FD4"/>
    <w:rsid w:val="00443A64"/>
    <w:rsid w:val="00450071"/>
    <w:rsid w:val="00454C07"/>
    <w:rsid w:val="00460844"/>
    <w:rsid w:val="00476D22"/>
    <w:rsid w:val="00477D74"/>
    <w:rsid w:val="00490779"/>
    <w:rsid w:val="00496838"/>
    <w:rsid w:val="00496F59"/>
    <w:rsid w:val="004973DC"/>
    <w:rsid w:val="00497BBC"/>
    <w:rsid w:val="004B2A14"/>
    <w:rsid w:val="004C2097"/>
    <w:rsid w:val="004C7039"/>
    <w:rsid w:val="004F75F8"/>
    <w:rsid w:val="00502834"/>
    <w:rsid w:val="00503DCD"/>
    <w:rsid w:val="0050686A"/>
    <w:rsid w:val="00515816"/>
    <w:rsid w:val="00517EF6"/>
    <w:rsid w:val="00522942"/>
    <w:rsid w:val="00532222"/>
    <w:rsid w:val="00536F37"/>
    <w:rsid w:val="0054239B"/>
    <w:rsid w:val="00554271"/>
    <w:rsid w:val="00557CCE"/>
    <w:rsid w:val="0057202C"/>
    <w:rsid w:val="00574BA5"/>
    <w:rsid w:val="00594029"/>
    <w:rsid w:val="00595617"/>
    <w:rsid w:val="005A1D6F"/>
    <w:rsid w:val="005A3F79"/>
    <w:rsid w:val="005B62C9"/>
    <w:rsid w:val="005C10EB"/>
    <w:rsid w:val="005E6F14"/>
    <w:rsid w:val="005E6F19"/>
    <w:rsid w:val="005F1157"/>
    <w:rsid w:val="0061409B"/>
    <w:rsid w:val="00616ABE"/>
    <w:rsid w:val="006261C7"/>
    <w:rsid w:val="006307C3"/>
    <w:rsid w:val="00641FD2"/>
    <w:rsid w:val="006452CA"/>
    <w:rsid w:val="00645B04"/>
    <w:rsid w:val="006570FA"/>
    <w:rsid w:val="006603AA"/>
    <w:rsid w:val="00666474"/>
    <w:rsid w:val="00666578"/>
    <w:rsid w:val="00667F4B"/>
    <w:rsid w:val="00676B9B"/>
    <w:rsid w:val="00680D46"/>
    <w:rsid w:val="00696E5D"/>
    <w:rsid w:val="006B082D"/>
    <w:rsid w:val="006B19F1"/>
    <w:rsid w:val="006B52DB"/>
    <w:rsid w:val="006C1D77"/>
    <w:rsid w:val="006C74D0"/>
    <w:rsid w:val="006C7CC4"/>
    <w:rsid w:val="006D0D4E"/>
    <w:rsid w:val="006D4FD0"/>
    <w:rsid w:val="006D6114"/>
    <w:rsid w:val="006E0DF7"/>
    <w:rsid w:val="006E1778"/>
    <w:rsid w:val="006E2F9F"/>
    <w:rsid w:val="006E4DEE"/>
    <w:rsid w:val="006E76AB"/>
    <w:rsid w:val="006F1D60"/>
    <w:rsid w:val="00704108"/>
    <w:rsid w:val="00704F45"/>
    <w:rsid w:val="007057D2"/>
    <w:rsid w:val="00713A2D"/>
    <w:rsid w:val="007177E0"/>
    <w:rsid w:val="00721482"/>
    <w:rsid w:val="00723F3B"/>
    <w:rsid w:val="007275B4"/>
    <w:rsid w:val="00730B07"/>
    <w:rsid w:val="00733016"/>
    <w:rsid w:val="0073370F"/>
    <w:rsid w:val="007424A7"/>
    <w:rsid w:val="00752A07"/>
    <w:rsid w:val="00764133"/>
    <w:rsid w:val="00765D37"/>
    <w:rsid w:val="007907D5"/>
    <w:rsid w:val="00792D6E"/>
    <w:rsid w:val="00795A4C"/>
    <w:rsid w:val="00795D4B"/>
    <w:rsid w:val="007A1F74"/>
    <w:rsid w:val="007B36E4"/>
    <w:rsid w:val="007C4A9C"/>
    <w:rsid w:val="007E1C1E"/>
    <w:rsid w:val="007E61F4"/>
    <w:rsid w:val="007F0A88"/>
    <w:rsid w:val="007F44E1"/>
    <w:rsid w:val="00800560"/>
    <w:rsid w:val="00812490"/>
    <w:rsid w:val="00813B80"/>
    <w:rsid w:val="00815571"/>
    <w:rsid w:val="008174E3"/>
    <w:rsid w:val="008259DB"/>
    <w:rsid w:val="0082749B"/>
    <w:rsid w:val="00827E6B"/>
    <w:rsid w:val="00836A15"/>
    <w:rsid w:val="008371FA"/>
    <w:rsid w:val="0084102F"/>
    <w:rsid w:val="00847B4F"/>
    <w:rsid w:val="00857913"/>
    <w:rsid w:val="00865160"/>
    <w:rsid w:val="00877B2D"/>
    <w:rsid w:val="008872AC"/>
    <w:rsid w:val="00890029"/>
    <w:rsid w:val="00895845"/>
    <w:rsid w:val="00896ECA"/>
    <w:rsid w:val="008C01E5"/>
    <w:rsid w:val="008C1354"/>
    <w:rsid w:val="008C71B9"/>
    <w:rsid w:val="008D0C0D"/>
    <w:rsid w:val="008D1712"/>
    <w:rsid w:val="008D2352"/>
    <w:rsid w:val="008D62D7"/>
    <w:rsid w:val="008F054A"/>
    <w:rsid w:val="008F0613"/>
    <w:rsid w:val="00900A24"/>
    <w:rsid w:val="00921B41"/>
    <w:rsid w:val="00934CBD"/>
    <w:rsid w:val="0095364B"/>
    <w:rsid w:val="00954846"/>
    <w:rsid w:val="00956B7B"/>
    <w:rsid w:val="00967BC8"/>
    <w:rsid w:val="009804B9"/>
    <w:rsid w:val="00980706"/>
    <w:rsid w:val="00980A76"/>
    <w:rsid w:val="00981ED8"/>
    <w:rsid w:val="009849E3"/>
    <w:rsid w:val="00994620"/>
    <w:rsid w:val="00995E6F"/>
    <w:rsid w:val="009A2BB3"/>
    <w:rsid w:val="009A69AD"/>
    <w:rsid w:val="009A6F69"/>
    <w:rsid w:val="009A7308"/>
    <w:rsid w:val="009B1092"/>
    <w:rsid w:val="009B7559"/>
    <w:rsid w:val="009D0532"/>
    <w:rsid w:val="009D150B"/>
    <w:rsid w:val="009E55EF"/>
    <w:rsid w:val="009E59F6"/>
    <w:rsid w:val="009F02BD"/>
    <w:rsid w:val="00A049D2"/>
    <w:rsid w:val="00A049E1"/>
    <w:rsid w:val="00A074E2"/>
    <w:rsid w:val="00A07E86"/>
    <w:rsid w:val="00A12B04"/>
    <w:rsid w:val="00A16F3C"/>
    <w:rsid w:val="00A30045"/>
    <w:rsid w:val="00A32C27"/>
    <w:rsid w:val="00A40ED0"/>
    <w:rsid w:val="00A47957"/>
    <w:rsid w:val="00A47DC7"/>
    <w:rsid w:val="00A63D46"/>
    <w:rsid w:val="00A66AB9"/>
    <w:rsid w:val="00A70229"/>
    <w:rsid w:val="00A7187A"/>
    <w:rsid w:val="00A74121"/>
    <w:rsid w:val="00A75454"/>
    <w:rsid w:val="00A807F4"/>
    <w:rsid w:val="00A95202"/>
    <w:rsid w:val="00A97EE4"/>
    <w:rsid w:val="00AA5B06"/>
    <w:rsid w:val="00AA7329"/>
    <w:rsid w:val="00AC1BD0"/>
    <w:rsid w:val="00AE353C"/>
    <w:rsid w:val="00AE4B64"/>
    <w:rsid w:val="00AF07E1"/>
    <w:rsid w:val="00B02CDB"/>
    <w:rsid w:val="00B16EB2"/>
    <w:rsid w:val="00B26472"/>
    <w:rsid w:val="00B26ACE"/>
    <w:rsid w:val="00B33EDE"/>
    <w:rsid w:val="00B342AC"/>
    <w:rsid w:val="00B355FD"/>
    <w:rsid w:val="00B55653"/>
    <w:rsid w:val="00B6313F"/>
    <w:rsid w:val="00B63B68"/>
    <w:rsid w:val="00B64E1C"/>
    <w:rsid w:val="00B72EAF"/>
    <w:rsid w:val="00B736B6"/>
    <w:rsid w:val="00B776A5"/>
    <w:rsid w:val="00B86283"/>
    <w:rsid w:val="00B87CBB"/>
    <w:rsid w:val="00B9008A"/>
    <w:rsid w:val="00B92018"/>
    <w:rsid w:val="00BB3018"/>
    <w:rsid w:val="00BB3CCE"/>
    <w:rsid w:val="00BB46F7"/>
    <w:rsid w:val="00BC1855"/>
    <w:rsid w:val="00BC3B06"/>
    <w:rsid w:val="00BC6683"/>
    <w:rsid w:val="00BC78E5"/>
    <w:rsid w:val="00BD456B"/>
    <w:rsid w:val="00BE3995"/>
    <w:rsid w:val="00C029CF"/>
    <w:rsid w:val="00C11A1A"/>
    <w:rsid w:val="00C50830"/>
    <w:rsid w:val="00C5209F"/>
    <w:rsid w:val="00C56F4C"/>
    <w:rsid w:val="00C65C3C"/>
    <w:rsid w:val="00C7626D"/>
    <w:rsid w:val="00C76921"/>
    <w:rsid w:val="00C81F39"/>
    <w:rsid w:val="00C865BA"/>
    <w:rsid w:val="00C92551"/>
    <w:rsid w:val="00CB1E3C"/>
    <w:rsid w:val="00CB6026"/>
    <w:rsid w:val="00CC29E2"/>
    <w:rsid w:val="00CC2EEB"/>
    <w:rsid w:val="00CC4D2B"/>
    <w:rsid w:val="00CE1BED"/>
    <w:rsid w:val="00CE5B7F"/>
    <w:rsid w:val="00CF59C0"/>
    <w:rsid w:val="00D05EF1"/>
    <w:rsid w:val="00D22C52"/>
    <w:rsid w:val="00D22C98"/>
    <w:rsid w:val="00D24316"/>
    <w:rsid w:val="00D323BE"/>
    <w:rsid w:val="00D329F3"/>
    <w:rsid w:val="00D4134C"/>
    <w:rsid w:val="00D56C61"/>
    <w:rsid w:val="00D757F3"/>
    <w:rsid w:val="00D90CA2"/>
    <w:rsid w:val="00DA3210"/>
    <w:rsid w:val="00DA60CD"/>
    <w:rsid w:val="00DB08ED"/>
    <w:rsid w:val="00DC1023"/>
    <w:rsid w:val="00DC2A8D"/>
    <w:rsid w:val="00DC31A7"/>
    <w:rsid w:val="00DC7EB2"/>
    <w:rsid w:val="00DF27B7"/>
    <w:rsid w:val="00DF49A1"/>
    <w:rsid w:val="00E01ADA"/>
    <w:rsid w:val="00E1394F"/>
    <w:rsid w:val="00E24F3E"/>
    <w:rsid w:val="00E27C64"/>
    <w:rsid w:val="00E306EB"/>
    <w:rsid w:val="00E42F42"/>
    <w:rsid w:val="00E44C68"/>
    <w:rsid w:val="00E46680"/>
    <w:rsid w:val="00E629B6"/>
    <w:rsid w:val="00E62FFB"/>
    <w:rsid w:val="00E67A66"/>
    <w:rsid w:val="00E7196D"/>
    <w:rsid w:val="00E71B28"/>
    <w:rsid w:val="00E730C9"/>
    <w:rsid w:val="00E81C55"/>
    <w:rsid w:val="00EB055A"/>
    <w:rsid w:val="00EB658D"/>
    <w:rsid w:val="00EB692F"/>
    <w:rsid w:val="00EC02CE"/>
    <w:rsid w:val="00EC1247"/>
    <w:rsid w:val="00ED5407"/>
    <w:rsid w:val="00ED5BBA"/>
    <w:rsid w:val="00ED6784"/>
    <w:rsid w:val="00EE1E8A"/>
    <w:rsid w:val="00EF5E1B"/>
    <w:rsid w:val="00EF6655"/>
    <w:rsid w:val="00EF7E58"/>
    <w:rsid w:val="00F02DF8"/>
    <w:rsid w:val="00F07C6E"/>
    <w:rsid w:val="00F222C3"/>
    <w:rsid w:val="00F655E1"/>
    <w:rsid w:val="00F676B6"/>
    <w:rsid w:val="00F9195C"/>
    <w:rsid w:val="00FA6567"/>
    <w:rsid w:val="00FA73C3"/>
    <w:rsid w:val="00FB61B7"/>
    <w:rsid w:val="00FE2FA8"/>
    <w:rsid w:val="00FE545D"/>
    <w:rsid w:val="00FF23F7"/>
    <w:rsid w:val="06A13164"/>
    <w:rsid w:val="0BAE736F"/>
    <w:rsid w:val="19459862"/>
    <w:rsid w:val="22449B1D"/>
    <w:rsid w:val="22D3C120"/>
    <w:rsid w:val="239CA6A9"/>
    <w:rsid w:val="24E4C768"/>
    <w:rsid w:val="24E87D75"/>
    <w:rsid w:val="2861D78D"/>
    <w:rsid w:val="374B2D68"/>
    <w:rsid w:val="37CBB593"/>
    <w:rsid w:val="37CFE8E4"/>
    <w:rsid w:val="37E51330"/>
    <w:rsid w:val="3F5D0793"/>
    <w:rsid w:val="495D758B"/>
    <w:rsid w:val="5CBFE823"/>
    <w:rsid w:val="6A11742B"/>
    <w:rsid w:val="7331D014"/>
    <w:rsid w:val="7F8B8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E823"/>
  <w15:chartTrackingRefBased/>
  <w15:docId w15:val="{26AAFDFF-F4AD-4D8E-8986-D33C4301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B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3D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D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D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D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D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D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3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B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DF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F59C0"/>
  </w:style>
  <w:style w:type="paragraph" w:styleId="Header">
    <w:name w:val="header"/>
    <w:basedOn w:val="Normal"/>
    <w:link w:val="HeaderChar"/>
    <w:uiPriority w:val="99"/>
    <w:unhideWhenUsed/>
    <w:rsid w:val="00D4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34C"/>
  </w:style>
  <w:style w:type="paragraph" w:styleId="Footer">
    <w:name w:val="footer"/>
    <w:basedOn w:val="Normal"/>
    <w:link w:val="FooterChar"/>
    <w:uiPriority w:val="99"/>
    <w:unhideWhenUsed/>
    <w:rsid w:val="00D4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F879DCC731C4C8D1F7F6ACD7E1CC0" ma:contentTypeVersion="2" ma:contentTypeDescription="Create a new document." ma:contentTypeScope="" ma:versionID="2580428f20a8274de919bd1b46046690">
  <xsd:schema xmlns:xsd="http://www.w3.org/2001/XMLSchema" xmlns:xs="http://www.w3.org/2001/XMLSchema" xmlns:p="http://schemas.microsoft.com/office/2006/metadata/properties" xmlns:ns2="4f9d85ca-3756-48ff-93e1-9c1b05773201" targetNamespace="http://schemas.microsoft.com/office/2006/metadata/properties" ma:root="true" ma:fieldsID="dab26686c6e43bcf696274467120fdb3" ns2:_="">
    <xsd:import namespace="4f9d85ca-3756-48ff-93e1-9c1b05773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d85ca-3756-48ff-93e1-9c1b05773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Syt14</b:Tag>
    <b:SourceType>DocumentFromInternetSite</b:SourceType>
    <b:Guid>{73677D27-F92F-4347-A2CA-4302877D2B31}</b:Guid>
    <b:Author>
      <b:Author>
        <b:NameList>
          <b:Person>
            <b:Last>Sijbrandij</b:Last>
            <b:First>Sytse</b:First>
          </b:Person>
        </b:NameList>
      </b:Author>
    </b:Author>
    <b:Title>GitLab Flow</b:Title>
    <b:Year>2014</b:Year>
    <b:Month>September</b:Month>
    <b:Day>29</b:Day>
    <b:URL>https://about.gitlab.com/2014/09/29/gitlab-flow/</b:URL>
    <b:RefOrder>1</b:RefOrder>
  </b:Source>
</b:Sources>
</file>

<file path=customXml/itemProps1.xml><?xml version="1.0" encoding="utf-8"?>
<ds:datastoreItem xmlns:ds="http://schemas.openxmlformats.org/officeDocument/2006/customXml" ds:itemID="{1F4C85F8-D21C-4E3A-8EBD-BD4E0CE5B01A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82AD34E-435C-41BD-988C-8AF27428C8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85656-2B5E-42E9-B510-B7DF03A8D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d85ca-3756-48ff-93e1-9c1b05773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A00148-9D2D-4DC7-BA96-B5FD7918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Figueroa</dc:creator>
  <cp:keywords/>
  <dc:description/>
  <cp:lastModifiedBy>Brian Bacon</cp:lastModifiedBy>
  <cp:revision>2</cp:revision>
  <dcterms:created xsi:type="dcterms:W3CDTF">2019-02-21T17:16:00Z</dcterms:created>
  <dcterms:modified xsi:type="dcterms:W3CDTF">2019-02-21T17:16:00Z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0x010100F1CF879DCC731C4C8D1F7F6ACD7E1CC0</vt:lpwstr>
  </property>
  <property fmtid="{D5CDD505-2E9C-101B-9397-08002B2CF9AE}" pid="4" name="AuthorIds_UIVersion_2560">
    <vt:lpwstr>6</vt:lpwstr>
  </property>
</Properties>
</file>