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0.png" ContentType="image/png"/>
  <Override PartName="/word/media/rId47.png" ContentType="image/png"/>
  <Override PartName="/word/media/rId53.png" ContentType="image/png"/>
  <Override PartName="/word/media/rId59.png" ContentType="image/png"/>
  <Override PartName="/word/media/rId64.png" ContentType="image/png"/>
  <Override PartName="/word/media/rId70.png" ContentType="image/png"/>
  <Override PartName="/word/media/rId76.png" ContentType="image/png"/>
  <Override PartName="/word/media/rId82.png" ContentType="image/png"/>
  <Override PartName="/word/media/rId87.png" ContentType="image/png"/>
  <Override PartName="/word/media/rId93.png" ContentType="image/png"/>
  <Override PartName="/word/media/rId99.png" ContentType="image/png"/>
  <Override PartName="/word/media/rId106.png" ContentType="image/png"/>
  <Override PartName="/word/media/rId112.png" ContentType="image/png"/>
  <Override PartName="/word/media/rId118.png" ContentType="image/png"/>
  <Override PartName="/word/media/rId125.png" ContentType="image/png"/>
  <Override PartName="/word/media/rId131.png" ContentType="image/png"/>
  <Override PartName="/word/media/rId137.png" ContentType="image/png"/>
  <Override PartName="/word/media/rId143.png" ContentType="image/png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DESCRIPTIVO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SATISFACCIÓN</w:t>
      </w:r>
      <w:r>
        <w:t xml:space="preserve"> </w:t>
      </w:r>
      <w:r>
        <w:t xml:space="preserve">DEL</w:t>
      </w:r>
      <w:r>
        <w:t xml:space="preserve"> </w:t>
      </w:r>
      <w:r>
        <w:t xml:space="preserve">SERVICIO</w:t>
      </w:r>
      <w:r>
        <w:t xml:space="preserve"> </w:t>
      </w:r>
      <w:r>
        <w:t xml:space="preserve">DE</w:t>
      </w:r>
      <w:r>
        <w:t xml:space="preserve"> </w:t>
      </w:r>
      <w:r>
        <w:t xml:space="preserve">ASEO</w:t>
      </w:r>
      <w:r>
        <w:t xml:space="preserve"> </w:t>
      </w:r>
      <w:r>
        <w:t xml:space="preserve">Y</w:t>
      </w:r>
      <w:r>
        <w:t xml:space="preserve"> </w:t>
      </w:r>
      <w:r>
        <w:t xml:space="preserve">CAFETERÍA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r>
        <w:br w:type="page"/>
      </w:r>
    </w:p>
    <w:bookmarkStart w:id="20" w:name="cantidad-de-encuestados"/>
    <w:p>
      <w:pPr>
        <w:pStyle w:val="Heading1"/>
      </w:pPr>
      <w:r>
        <w:t xml:space="preserve">Cantidad de encuestados</w:t>
      </w:r>
    </w:p>
    <w:p>
      <w:pPr>
        <w:pStyle w:val="FirstParagraph"/>
      </w:pPr>
      <w:r>
        <w:t xml:space="preserve">La encuesta de satisfacción del servicio de aseo y cafetería fue respondida por</w:t>
      </w:r>
      <w:r>
        <w:t xml:space="preserve"> </w:t>
      </w:r>
      <w:r>
        <w:rPr>
          <w:bCs/>
          <w:b/>
        </w:rPr>
        <w:t xml:space="preserve">4</w:t>
      </w:r>
      <w:r>
        <w:t xml:space="preserve"> </w:t>
      </w:r>
      <w:r>
        <w:t xml:space="preserve">personas.</w:t>
      </w:r>
    </w:p>
    <w:bookmarkEnd w:id="20"/>
    <w:bookmarkStart w:id="26" w:name="tipo-de-vinculacion-de-los-encuestados"/>
    <w:p>
      <w:pPr>
        <w:pStyle w:val="Heading1"/>
      </w:pPr>
      <w:r>
        <w:t xml:space="preserve">Tipo de vinculacion de los encuestados</w:t>
      </w:r>
    </w:p>
    <w:p>
      <w:pPr>
        <w:pStyle w:val="FirstParagraph"/>
      </w:pPr>
      <w:r>
        <w:t xml:space="preserve">Esta parte describe las diferentes formas de vinculación que tienen los encuestados con la institución, como estudiantes, empleados, o contratistas.</w:t>
      </w:r>
    </w:p>
    <w:bookmarkStart w:id="21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Administrativo 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Catedrático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Ocasional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21"/>
    <w:bookmarkStart w:id="25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2" w:name="Xb62a363c4224825f23143843566b6b6b6fe6612"/>
    <w:p>
      <w:pPr>
        <w:pStyle w:val="Heading1"/>
      </w:pPr>
      <w:r>
        <w:t xml:space="preserve">Instalaciones en donde trabajan los encuestados</w:t>
      </w:r>
    </w:p>
    <w:p>
      <w:pPr>
        <w:pStyle w:val="FirstParagraph"/>
      </w:pPr>
      <w:r>
        <w:t xml:space="preserve">Se identifican y describen las instalaciones o dependencias donde los encuestados desempeñan sus labores.</w:t>
      </w:r>
    </w:p>
    <w:bookmarkStart w:id="27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Instalaciones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Auditorio P. Freire -A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 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Edificio Posgrados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Valmaría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27"/>
    <w:bookmarkStart w:id="31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8" w:name="identidad-de-género"/>
    <w:p>
      <w:pPr>
        <w:pStyle w:val="Heading1"/>
      </w:pPr>
      <w:r>
        <w:t xml:space="preserve">Identidad de género</w:t>
      </w:r>
    </w:p>
    <w:p>
      <w:pPr>
        <w:pStyle w:val="FirstParagraph"/>
      </w:pPr>
      <w:r>
        <w:t xml:space="preserve">Se recopilan y analizan los datos relacionados con la identidad de género de los encuestados.</w:t>
      </w:r>
    </w:p>
    <w:bookmarkStart w:id="33" w:name="tabla-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33"/>
    <w:bookmarkStart w:id="37" w:name="gráfico-2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4" w:name="rango-de-edad-de-los-encuestados"/>
    <w:p>
      <w:pPr>
        <w:pStyle w:val="Heading1"/>
      </w:pPr>
      <w:r>
        <w:t xml:space="preserve">Rango de edad de los encuestados</w:t>
      </w:r>
    </w:p>
    <w:p>
      <w:pPr>
        <w:pStyle w:val="FirstParagraph"/>
      </w:pPr>
      <w:r>
        <w:t xml:space="preserve">Se analiza la distribución de los encuestados en diferentes rangos de edad.</w:t>
      </w:r>
    </w:p>
    <w:bookmarkStart w:id="39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Mayor de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39"/>
    <w:bookmarkStart w:id="43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Xf33ffdd687ce1e4016a82b06291e3dc8f62aedc"/>
    <w:p>
      <w:pPr>
        <w:pStyle w:val="Heading1"/>
      </w:pPr>
      <w:r>
        <w:t xml:space="preserve">Grupo poblacional o sector social al que pertenece los encuestados</w:t>
      </w:r>
    </w:p>
    <w:p>
      <w:pPr>
        <w:pStyle w:val="FirstParagraph"/>
      </w:pPr>
      <w:r>
        <w:t xml:space="preserve">El grupo poblaciona o sector social al que la mayoria de los encuestados pertenecen es</w:t>
      </w:r>
      <w:r>
        <w:t xml:space="preserve"> </w:t>
      </w:r>
      <w:r>
        <w:rPr>
          <w:bCs/>
          <w:b/>
        </w:rPr>
        <w:t xml:space="preserve">Ninguno</w:t>
      </w:r>
    </w:p>
    <w:bookmarkEnd w:id="45"/>
    <w:bookmarkStart w:id="51" w:name="X3dacc15fe73c14a31d778d075a0f910492bf7b1"/>
    <w:p>
      <w:pPr>
        <w:pStyle w:val="Heading1"/>
      </w:pPr>
      <w:r>
        <w:t xml:space="preserve">Étnias a la que pertenecen los encuestados</w:t>
      </w:r>
    </w:p>
    <w:p>
      <w:pPr>
        <w:pStyle w:val="FirstParagraph"/>
      </w:pPr>
      <w:r>
        <w:t xml:space="preserve">Se analizan los datos sobre las diversas etnias representadas entre los encuestados.</w:t>
      </w:r>
    </w:p>
    <w:bookmarkStart w:id="46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8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Étnias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 pertenencia étnica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46"/>
    <w:bookmarkStart w:id="50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7" w:name="X920036ea06542dbcf34cae52571bcdc249566e9"/>
    <w:p>
      <w:pPr>
        <w:pStyle w:val="Heading1"/>
      </w:pPr>
      <w:r>
        <w:t xml:space="preserve">Unidad o dependencia de la UPN a la que pertenecen los encuestados</w:t>
      </w:r>
    </w:p>
    <w:p>
      <w:pPr>
        <w:pStyle w:val="FirstParagraph"/>
      </w:pPr>
      <w:r>
        <w:t xml:space="preserve">Se detalla la distribución de los encuestados según la unidad o dependencia de la Universidad Pedagógica Nacional a la que pertenecen.</w:t>
      </w:r>
    </w:p>
    <w:bookmarkStart w:id="52" w:name="tabla-5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04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 de la UPN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POSGRADO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ACADÉMICA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52"/>
    <w:bookmarkStart w:id="56" w:name="gráfico-5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123" w:name="calificación-por-categoría"/>
    <w:p>
      <w:pPr>
        <w:pStyle w:val="Heading1"/>
      </w:pPr>
      <w:r>
        <w:t xml:space="preserve">Calificación por categoría</w:t>
      </w:r>
    </w:p>
    <w:bookmarkStart w:id="58" w:name="tabla-general"/>
    <w:p>
      <w:pPr>
        <w:pStyle w:val="Heading2"/>
      </w:pPr>
      <w:r>
        <w:t xml:space="preserve">Tabla general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85"/>
        <w:gridCol w:w="1438"/>
        <w:gridCol w:w="1095"/>
        <w:gridCol w:w="1462"/>
        <w:gridCol w:w="1425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por categoría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Categoria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Amabilidad y actitud del personal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Atención y actitud de los funcionarios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Calidad del tinto y aromatica ofrecida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Frecuencia y labores de descanecado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Labores de jardinería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Limpieza de baños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Limpieza de las oficinas, salones, auditorios y laboratorios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Limpieza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Limpieza general de las áreas comunes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Oportunidad en el servicio de preparación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</w:tbl>
    <w:bookmarkEnd w:id="58"/>
    <w:bookmarkStart w:id="62" w:name="gráfico-general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1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calidad-de-tinto-y-aromática-ofrecida"/>
    <w:p>
      <w:pPr>
        <w:pStyle w:val="Heading2"/>
      </w:pPr>
      <w:r>
        <w:t xml:space="preserve">Calidad de tinto y aromática ofrecida</w:t>
      </w:r>
    </w:p>
    <w:bookmarkStart w:id="63" w:name="tabla-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Calidad de tinto y arómatica ofrecida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63"/>
    <w:bookmarkStart w:id="67" w:name="gráfico-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2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74" w:name="X92f1ed81384cc2a3b4fbd6e1ae40d61fa2efe9a"/>
    <w:p>
      <w:pPr>
        <w:pStyle w:val="Heading2"/>
      </w:pPr>
      <w:r>
        <w:t xml:space="preserve">Oportunidad en el servicio de preparación</w:t>
      </w:r>
    </w:p>
    <w:bookmarkStart w:id="69" w:name="tabla-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Oportunidad en el servicio de preparación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69"/>
    <w:bookmarkStart w:id="73" w:name="gráfico-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23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bookmarkStart w:id="80" w:name="amabilidad-y-actitud-del-personal"/>
    <w:p>
      <w:pPr>
        <w:pStyle w:val="Heading2"/>
      </w:pPr>
      <w:r>
        <w:t xml:space="preserve">Amabilidad y actitud del personal</w:t>
      </w:r>
    </w:p>
    <w:bookmarkStart w:id="75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Amabilidad y actitud del personal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75"/>
    <w:bookmarkStart w:id="79" w:name="gráfico-8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25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End w:id="80"/>
    <w:bookmarkStart w:id="104" w:name="limpieza-general"/>
    <w:p>
      <w:pPr>
        <w:pStyle w:val="Heading2"/>
      </w:pPr>
      <w:r>
        <w:t xml:space="preserve">Limpieza general</w:t>
      </w:r>
    </w:p>
    <w:bookmarkStart w:id="81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general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81"/>
    <w:bookmarkStart w:id="85" w:name="gráfico-9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27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91" w:name="X1b073d048839239ba4a7add75b04d82a807e77a"/>
    <w:p>
      <w:pPr>
        <w:pStyle w:val="Heading3"/>
      </w:pPr>
      <w:r>
        <w:t xml:space="preserve">Limpieza de las oficinas, salones, auditorios y laboratorios</w:t>
      </w:r>
    </w:p>
    <w:bookmarkStart w:id="86" w:name="tabla-10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de las oficinas, salones, auditorios y laboratorios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86"/>
    <w:bookmarkStart w:id="90" w:name="gráfico-10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29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97" w:name="Xb09b4b018e2def113a9a219b20172bdfb30437d"/>
    <w:p>
      <w:pPr>
        <w:pStyle w:val="Heading3"/>
      </w:pPr>
      <w:r>
        <w:t xml:space="preserve">Limpieza general de las áreas comunes (pasillos, escaleras, plazoletas, restaurante)</w:t>
      </w:r>
    </w:p>
    <w:bookmarkStart w:id="92" w:name="tabla-11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general de las áreas comunes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92"/>
    <w:bookmarkStart w:id="96" w:name="gráfico-11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31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End w:id="97"/>
    <w:bookmarkStart w:id="103" w:name="limpieza-de-baños"/>
    <w:p>
      <w:pPr>
        <w:pStyle w:val="Heading3"/>
      </w:pPr>
      <w:r>
        <w:t xml:space="preserve">Limpieza de baños</w:t>
      </w:r>
    </w:p>
    <w:bookmarkStart w:id="98" w:name="tabla-12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de baños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98"/>
    <w:bookmarkStart w:id="102" w:name="gráfico-12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33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End w:id="103"/>
    <w:bookmarkEnd w:id="104"/>
    <w:bookmarkStart w:id="110" w:name="labores-de-jardinería"/>
    <w:p>
      <w:pPr>
        <w:pStyle w:val="Heading2"/>
      </w:pPr>
      <w:r>
        <w:t xml:space="preserve">Labores de jardinería</w:t>
      </w:r>
    </w:p>
    <w:bookmarkStart w:id="105" w:name="tabla-1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Labores de jardinería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105"/>
    <w:bookmarkStart w:id="109" w:name="gráfico-13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35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End w:id="110"/>
    <w:bookmarkStart w:id="116" w:name="frecuencia-y-labores-de-descanecado"/>
    <w:p>
      <w:pPr>
        <w:pStyle w:val="Heading2"/>
      </w:pPr>
      <w:r>
        <w:t xml:space="preserve">Frecuencia y labores de descanecado</w:t>
      </w:r>
    </w:p>
    <w:bookmarkStart w:id="111" w:name="tabla-1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Frecuencia y labores de descanecado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Aceptable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111"/>
    <w:bookmarkStart w:id="115" w:name="gráfico-14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37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End w:id="116"/>
    <w:bookmarkStart w:id="122" w:name="atención-y-actitud-de-los-funcionarios"/>
    <w:p>
      <w:pPr>
        <w:pStyle w:val="Heading2"/>
      </w:pPr>
      <w:r>
        <w:t xml:space="preserve">Atención y actitud de los funcionarios</w:t>
      </w:r>
    </w:p>
    <w:bookmarkStart w:id="117" w:name="tabla-1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Limpieza general de las áreas comunes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</w:tr>
    </w:tbl>
    <w:bookmarkEnd w:id="117"/>
    <w:bookmarkStart w:id="121" w:name="gráfico-15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39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End w:id="122"/>
    <w:bookmarkEnd w:id="123"/>
    <w:bookmarkStart w:id="148" w:name="calificación-general"/>
    <w:p>
      <w:pPr>
        <w:pStyle w:val="Heading1"/>
      </w:pPr>
      <w:r>
        <w:t xml:space="preserve">Calificación general</w:t>
      </w:r>
    </w:p>
    <w:bookmarkStart w:id="129" w:name="por-identidad-de-género"/>
    <w:p>
      <w:pPr>
        <w:pStyle w:val="Heading2"/>
      </w:pPr>
      <w:r>
        <w:t xml:space="preserve">Por identidad de género</w:t>
      </w:r>
    </w:p>
    <w:bookmarkStart w:id="124" w:name="tabla-16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425"/>
      </w:tblGrid>
      <w:tr>
        <w:trPr>
          <w:trHeight w:val="617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</w:tbl>
    <w:bookmarkEnd w:id="124"/>
    <w:bookmarkStart w:id="128" w:name="gráfico-16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41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End w:id="129"/>
    <w:bookmarkStart w:id="135" w:name="por-rango-de-edad"/>
    <w:p>
      <w:pPr>
        <w:pStyle w:val="Heading2"/>
      </w:pPr>
      <w:r>
        <w:t xml:space="preserve">Por rango de edad</w:t>
      </w:r>
    </w:p>
    <w:bookmarkStart w:id="130" w:name="tabla-17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425"/>
      </w:tblGrid>
      <w:tr>
        <w:trPr>
          <w:trHeight w:val="61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Mayor de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</w:tbl>
    <w:bookmarkEnd w:id="130"/>
    <w:bookmarkStart w:id="134" w:name="gráfico-17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43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4"/>
    <w:bookmarkEnd w:id="135"/>
    <w:bookmarkStart w:id="141" w:name="por-unidad-o-dependencia"/>
    <w:p>
      <w:pPr>
        <w:pStyle w:val="Heading2"/>
      </w:pPr>
      <w:r>
        <w:t xml:space="preserve">Por unidad o dependencia</w:t>
      </w:r>
    </w:p>
    <w:bookmarkStart w:id="136" w:name="tabla-1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04"/>
        <w:gridCol w:w="1425"/>
      </w:tblGrid>
      <w:tr>
        <w:trPr>
          <w:trHeight w:val="612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ACADÉMICA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POSGRADO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</w:tbl>
    <w:bookmarkEnd w:id="136"/>
    <w:bookmarkStart w:id="140" w:name="gráfico-18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45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End w:id="141"/>
    <w:bookmarkStart w:id="147" w:name="por-tipo-de-vinculación"/>
    <w:p>
      <w:pPr>
        <w:pStyle w:val="Heading2"/>
      </w:pPr>
      <w:r>
        <w:t xml:space="preserve">Por tipo de vinculación</w:t>
      </w:r>
    </w:p>
    <w:bookmarkStart w:id="142" w:name="tabla-1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8"/>
        <w:gridCol w:w="1425"/>
      </w:tblGrid>
      <w:tr>
        <w:trPr>
          <w:trHeight w:val="61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Catedrático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Ocasional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Administrativo Provisional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</w:tbl>
    <w:bookmarkEnd w:id="142"/>
    <w:bookmarkStart w:id="146" w:name="gráfico-19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satisfaccion_aseocafeteria_word_files/figure-docx/unnamed-chunk-47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9" Target="media/rId99.png" /><Relationship Type="http://schemas.openxmlformats.org/officeDocument/2006/relationships/image" Id="rId106" Target="media/rId106.png" /><Relationship Type="http://schemas.openxmlformats.org/officeDocument/2006/relationships/image" Id="rId112" Target="media/rId112.png" /><Relationship Type="http://schemas.openxmlformats.org/officeDocument/2006/relationships/image" Id="rId118" Target="media/rId118.png" /><Relationship Type="http://schemas.openxmlformats.org/officeDocument/2006/relationships/image" Id="rId125" Target="media/rId125.png" /><Relationship Type="http://schemas.openxmlformats.org/officeDocument/2006/relationships/image" Id="rId131" Target="media/rId131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DESCRIPTIVO DE LA ENCUESTA DE SATISFACCIÓN DEL SERVICIO DE ASEO Y CAFETERÍA</dc:title>
  <dc:creator>Oficina de Desarrollo y Planeación</dc:creator>
  <cp:keywords/>
  <dcterms:created xsi:type="dcterms:W3CDTF">2024-07-10T14:00:13Z</dcterms:created>
  <dcterms:modified xsi:type="dcterms:W3CDTF">2024-07-10T14:00:13Z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