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38.png" ContentType="image/png"/>
  <Override PartName="/word/media/rId34.png" ContentType="image/png"/>
  <Override PartName="/word/media/rId30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Математическое моделирование</w:t>
      </w:r>
    </w:p>
    <w:p>
      <w:pPr>
        <w:pStyle w:val="Subtitle"/>
      </w:pPr>
      <w:r>
        <w:t xml:space="preserve">Лабораторная работа № 1</w:t>
      </w:r>
    </w:p>
    <w:p>
      <w:pPr>
        <w:pStyle w:val="Author"/>
      </w:pPr>
      <w:r>
        <w:t xml:space="preserve">Суннатилло Махмудов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1. Цель работы</w:t>
      </w:r>
    </w:p>
    <w:p>
      <w:pPr>
        <w:pStyle w:val="FirstParagraph"/>
      </w:pPr>
      <w:r>
        <w:t xml:space="preserve">Изучение модели экспоненциального роста, её математического описания, аналитического решения дифференциального уравнения и влияния параметра роста на поведение системы. Освоение методов параметрического исследования и анализа полученных результатов.</w:t>
      </w:r>
    </w:p>
    <w:bookmarkEnd w:id="20"/>
    <w:bookmarkStart w:id="21" w:name="задание"/>
    <w:p>
      <w:pPr>
        <w:pStyle w:val="Heading1"/>
      </w:pPr>
      <w:r>
        <w:t xml:space="preserve">2. Задание</w:t>
      </w:r>
    </w:p>
    <w:p>
      <w:pPr>
        <w:pStyle w:val="FirstParagraph"/>
      </w:pPr>
      <w:r>
        <w:t xml:space="preserve">В качестве примера выполнения лабораторной работы рассмотреть модель экспоненциального роста. Изучить её математическое описание, исследовать решение дифференциального уравнения, а также провести параметрический анализ влияния коэффициента роста на динамику системы, время удвоения и вычислительные характеристики.</w:t>
      </w:r>
    </w:p>
    <w:bookmarkEnd w:id="21"/>
    <w:bookmarkStart w:id="25" w:name="теоретическое-введение"/>
    <w:p>
      <w:pPr>
        <w:pStyle w:val="Heading1"/>
      </w:pPr>
      <w:r>
        <w:t xml:space="preserve">3. Теоретическое введение</w:t>
      </w:r>
    </w:p>
    <w:p>
      <w:pPr>
        <w:pStyle w:val="FirstParagraph"/>
      </w:pPr>
      <w:r>
        <w:t xml:space="preserve">Экспоненциальный рост — это процесс увеличения величины, при котором скорость её изменения в каждый момент времени пропорциональна текущему значению этой величины. Чем больше система, тем быстрее она растёт.</w:t>
      </w:r>
    </w:p>
    <w:p>
      <w:pPr>
        <w:pStyle w:val="BodyText"/>
      </w:pPr>
      <w:r>
        <w:t xml:space="preserve">Примеры аналогий: начисление сложных процентов в банке или снежный ком, который, увеличиваясь в размерах, начинает расти всё быстрее.</w:t>
      </w:r>
    </w:p>
    <w:p>
      <w:pPr>
        <w:pStyle w:val="BodyText"/>
      </w:pPr>
      <w:r>
        <w:t xml:space="preserve">Математически модель описывается дифференциальным уравнением: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  <m:r>
            <m:rPr>
              <m:sty m:val="p"/>
            </m:rPr>
            <m:t>=</m:t>
          </m:r>
          <m:r>
            <m:t>α</m:t>
          </m:r>
          <m:r>
            <m:t>u</m:t>
          </m:r>
        </m:oMath>
      </m:oMathPara>
    </w:p>
    <w:p>
      <w:pPr>
        <w:pStyle w:val="FirstParagraph"/>
      </w:pPr>
      <w:r>
        <w:t xml:space="preserve">где: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</m:oMath>
      </m:oMathPara>
    </w:p>
    <w:p>
      <w:pPr>
        <w:pStyle w:val="FirstParagraph"/>
      </w:pPr>
      <w:r>
        <w:t xml:space="preserve">— текущее значение величины (численность популяции, капитал, число заражённых и т.д.);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t</m:t>
          </m:r>
        </m:oMath>
      </m:oMathPara>
    </w:p>
    <w:p>
      <w:pPr>
        <w:pStyle w:val="FirstParagraph"/>
      </w:pPr>
      <w:r>
        <w:t xml:space="preserve">— время;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r>
                <m:t>d</m:t>
              </m:r>
              <m:r>
                <m:t>u</m:t>
              </m:r>
            </m:num>
            <m:den>
              <m:r>
                <m:t>d</m:t>
              </m:r>
              <m:r>
                <m:t>t</m:t>
              </m:r>
            </m:den>
          </m:f>
        </m:oMath>
      </m:oMathPara>
    </w:p>
    <w:p>
      <w:pPr>
        <w:pStyle w:val="FirstParagraph"/>
      </w:pPr>
      <w:r>
        <w:t xml:space="preserve">— скорость роста;</w:t>
      </w:r>
      <w:r>
        <w:br/>
      </w:r>
      <w:r>
        <w:t xml:space="preserve">—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— константа роста (мальтузианский параметр).</w:t>
      </w:r>
    </w:p>
    <w:p>
      <w:pPr>
        <w:pStyle w:val="BodyText"/>
      </w:pPr>
      <w:r>
        <w:t xml:space="preserve">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&gt;</m:t>
          </m:r>
          <m:r>
            <m:t>0</m:t>
          </m:r>
        </m:oMath>
      </m:oMathPara>
    </w:p>
    <w:p>
      <w:pPr>
        <w:pStyle w:val="FirstParagraph"/>
      </w:pPr>
      <w:r>
        <w:t xml:space="preserve">, наблюдается рост. Если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&lt;</m:t>
          </m:r>
          <m:r>
            <m:t>0</m:t>
          </m:r>
        </m:oMath>
      </m:oMathPara>
    </w:p>
    <w:p>
      <w:pPr>
        <w:pStyle w:val="FirstParagraph"/>
      </w:pPr>
      <w:r>
        <w:t xml:space="preserve">, происходит экспоненциальное затухание.</w:t>
      </w:r>
    </w:p>
    <w:p>
      <w:pPr>
        <w:pStyle w:val="BodyText"/>
      </w:pPr>
      <w:r>
        <w:t xml:space="preserve">Смысл уравнения состоит в том, что скорость изменения величины напрямую зависит от её текущего значения.</w:t>
      </w:r>
    </w:p>
    <w:p>
      <w:pPr>
        <w:pStyle w:val="BodyText"/>
      </w:pPr>
      <w:r>
        <w:t xml:space="preserve">Решение данного дифференциального уравнения имеет вид:</w:t>
      </w:r>
    </w:p>
    <w:p>
      <w:pPr>
        <w:pStyle w:val="BodyText"/>
      </w:pPr>
      <m:oMathPara>
        <m:oMathParaPr>
          <m:jc m:val="center"/>
        </m:oMathParaPr>
        <m:oMath>
          <m:r>
            <m:t>u</m:t>
          </m:r>
          <m:d>
            <m:dPr>
              <m:begChr m:val="("/>
              <m:sepChr m:val=""/>
              <m:endChr m:val=")"/>
              <m:grow/>
            </m:dPr>
            <m:e>
              <m:r>
                <m:t>t</m:t>
              </m:r>
            </m:e>
          </m:d>
          <m:r>
            <m:rPr>
              <m:sty m:val="p"/>
            </m:rPr>
            <m:t>=</m:t>
          </m:r>
          <m:sSub>
            <m:e>
              <m:r>
                <m:t>u</m:t>
              </m:r>
            </m:e>
            <m:sub>
              <m:r>
                <m:t>0</m:t>
              </m:r>
            </m:sub>
          </m:sSub>
          <m:sSup>
            <m:e>
              <m:r>
                <m:t>e</m:t>
              </m:r>
            </m:e>
            <m:sup>
              <m:r>
                <m:t>α</m:t>
              </m:r>
              <m:r>
                <m:t>t</m:t>
              </m:r>
            </m:sup>
          </m:sSup>
        </m:oMath>
      </m:oMathPara>
    </w:p>
    <w:p>
      <w:pPr>
        <w:pStyle w:val="FirstParagraph"/>
      </w:pPr>
      <w:r>
        <w:t xml:space="preserve">где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u</m:t>
              </m:r>
            </m:e>
            <m:sub>
              <m:r>
                <m:t>0</m:t>
              </m:r>
            </m:sub>
          </m:sSub>
        </m:oMath>
      </m:oMathPara>
    </w:p>
    <w:p>
      <w:pPr>
        <w:pStyle w:val="FirstParagraph"/>
      </w:pPr>
      <w:r>
        <w:t xml:space="preserve">— начальное значение величины.</w:t>
      </w:r>
    </w:p>
    <w:bookmarkStart w:id="22" w:name="ключевые-характеристики-модели"/>
    <w:p>
      <w:pPr>
        <w:pStyle w:val="Heading2"/>
      </w:pPr>
      <w:r>
        <w:t xml:space="preserve">3.1 Ключевые характеристики модели</w:t>
      </w:r>
    </w:p>
    <w:p>
      <w:pPr>
        <w:pStyle w:val="FirstParagraph"/>
      </w:pPr>
      <w:r>
        <w:t xml:space="preserve">— Удвоение за постоянное время.</w:t>
      </w:r>
      <w:r>
        <w:br/>
      </w:r>
      <w:r>
        <w:t xml:space="preserve">— Время удвоения определяется формулой: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ln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2</m:t>
                  </m:r>
                </m:e>
              </m:d>
            </m:num>
            <m:den>
              <m:r>
                <m:t>α</m:t>
              </m:r>
            </m:den>
          </m:f>
          <m:r>
            <m:rPr>
              <m:sty m:val="p"/>
            </m:rPr>
            <m:t>≈</m:t>
          </m:r>
          <m:f>
            <m:fPr>
              <m:type m:val="bar"/>
            </m:fPr>
            <m:num>
              <m:r>
                <m:t>0.693</m:t>
              </m:r>
            </m:num>
            <m:den>
              <m:r>
                <m:t>α</m:t>
              </m:r>
            </m:den>
          </m:f>
        </m:oMath>
      </m:oMathPara>
    </w:p>
    <w:p>
      <w:pPr>
        <w:pStyle w:val="FirstParagraph"/>
      </w:pPr>
      <w:r>
        <w:t xml:space="preserve">— Время удвоения не зависит от текущего значения величины, а определяется только параметром роста.</w:t>
      </w:r>
    </w:p>
    <w:bookmarkEnd w:id="22"/>
    <w:bookmarkStart w:id="23" w:name="области-применения"/>
    <w:p>
      <w:pPr>
        <w:pStyle w:val="Heading2"/>
      </w:pPr>
      <w:r>
        <w:t xml:space="preserve">3.2 Области применения</w:t>
      </w:r>
    </w:p>
    <w:p>
      <w:pPr>
        <w:pStyle w:val="FirstParagraph"/>
      </w:pPr>
      <w:r>
        <w:t xml:space="preserve">— Биология: рост популяции бактерий при избытке ресурсов.</w:t>
      </w:r>
      <w:r>
        <w:br/>
      </w:r>
      <w:r>
        <w:t xml:space="preserve">— Финансы: сложные проценты по вкладам.</w:t>
      </w:r>
      <w:r>
        <w:br/>
      </w:r>
      <w:r>
        <w:t xml:space="preserve">— Эпидемиология: начальная стадия распространения инфекции.</w:t>
      </w:r>
      <w:r>
        <w:br/>
      </w:r>
      <w:r>
        <w:t xml:space="preserve">— Демография: рост численности населения в определённые периоды.</w:t>
      </w:r>
      <w:r>
        <w:br/>
      </w:r>
      <w:r>
        <w:t xml:space="preserve">— Физика: цепные ядерные реакции.</w:t>
      </w:r>
      <w:r>
        <w:br/>
      </w:r>
      <w:r>
        <w:t xml:space="preserve">— Информационные технологии: рост вычислительной мощности, сетевого трафика.</w:t>
      </w:r>
    </w:p>
    <w:bookmarkEnd w:id="23"/>
    <w:bookmarkStart w:id="24" w:name="ограничения-модели"/>
    <w:p>
      <w:pPr>
        <w:pStyle w:val="Heading2"/>
      </w:pPr>
      <w:r>
        <w:t xml:space="preserve">3.3 Ограничения модели</w:t>
      </w:r>
    </w:p>
    <w:p>
      <w:pPr>
        <w:pStyle w:val="FirstParagraph"/>
      </w:pPr>
      <w:r>
        <w:t xml:space="preserve">Экспоненциальный рост является идеализированной моделью. В реальности он не может продолжаться бесконечно из-за ограниченности ресурсов. Со временем рост замедляется и переходит в логистический (S-образный).</w:t>
      </w:r>
    </w:p>
    <w:bookmarkEnd w:id="24"/>
    <w:bookmarkEnd w:id="25"/>
    <w:bookmarkStart w:id="42" w:name="выполнение-лабораторной-работы"/>
    <w:p>
      <w:pPr>
        <w:pStyle w:val="Heading1"/>
      </w:pPr>
      <w:r>
        <w:t xml:space="preserve">4. Выполнение лабораторной работы</w:t>
      </w:r>
    </w:p>
    <w:p>
      <w:pPr>
        <w:pStyle w:val="FirstParagraph"/>
      </w:pPr>
      <w:r>
        <w:t xml:space="preserve">В ходе работы было проведено моделирование экспоненциального роста на основе аналитического решения дифференциального уравнения.</w:t>
      </w:r>
    </w:p>
    <w:p>
      <w:pPr>
        <w:pStyle w:val="BodyText"/>
      </w:pPr>
      <w:r>
        <w:t xml:space="preserve">Сначала был рассмотрен базовый эксперимент при фиксированном значении коэффициента роста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  <m:r>
            <m:rPr>
              <m:sty m:val="p"/>
            </m:rPr>
            <m:t>=</m:t>
          </m:r>
          <m:r>
            <m:t>0.3</m:t>
          </m:r>
        </m:oMath>
      </m:oMathPara>
    </w:p>
    <w:p>
      <w:pPr>
        <w:pStyle w:val="FirstParagraph"/>
      </w:pPr>
      <w:r>
        <w:t xml:space="preserve">. Полученный график показывает зависимость величины от времени и демонстрирует характерный ускоряющийся рост.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9" w:name="fig-bas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27" name="Picture"/>
                  <a:graphic>
                    <a:graphicData uri="http://schemas.openxmlformats.org/drawingml/2006/picture">
                      <pic:pic>
                        <pic:nvPicPr>
                          <pic:cNvPr descr="image/single_experiment.png" id="2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1: Экспоненциальный рост (базовый эксперимент)</w:t>
            </w:r>
          </w:p>
          <w:bookmarkEnd w:id="29"/>
        </w:tc>
      </w:tr>
    </w:tbl>
    <w:p>
      <w:pPr>
        <w:pStyle w:val="BodyText"/>
      </w:pPr>
      <w:r>
        <w:t xml:space="preserve">На начальном этапе увеличение происходит медленно, затем скорость роста возрастает, и к концу интервала функция резко увеличивается.</w:t>
      </w:r>
    </w:p>
    <w:p>
      <w:pPr>
        <w:pStyle w:val="BodyText"/>
      </w:pPr>
      <w:r>
        <w:t xml:space="preserve">Далее было проведено параметрическое исследование, позволяющее оценить влияние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на динамику системы. Были построены графики для нескольких значений коэффициента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3" w:name="fig-param"/>
          <w:p>
            <w:pPr>
              <w:pStyle w:val="Compact"/>
              <w:jc w:val="center"/>
            </w:pPr>
            <w:r>
              <w:drawing>
                <wp:inline>
                  <wp:extent cx="4533900" cy="2833687"/>
                  <wp:effectExtent b="0" l="0" r="0" t="0"/>
                  <wp:docPr descr="" title="" id="31" name="Picture"/>
                  <a:graphic>
                    <a:graphicData uri="http://schemas.openxmlformats.org/drawingml/2006/picture">
                      <pic:pic>
                        <pic:nvPicPr>
                          <pic:cNvPr descr="image/parametric_scan_comparison.png" id="3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533900" cy="283368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2: Параметрическое исследование: влияние α на рост</w:t>
            </w:r>
          </w:p>
          <w:bookmarkEnd w:id="33"/>
        </w:tc>
      </w:tr>
    </w:tbl>
    <w:p>
      <w:pPr>
        <w:pStyle w:val="BodyText"/>
      </w:pPr>
      <w:r>
        <w:t xml:space="preserve">Результаты показывают, что увеличение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ускоряет рост. При малых значениях коэффициента функция возрастает плавно, при больших — резко уходит в область больших значений.</w:t>
      </w:r>
    </w:p>
    <w:p>
      <w:pPr>
        <w:pStyle w:val="BodyText"/>
      </w:pPr>
      <w:r>
        <w:t xml:space="preserve">Отдельно была исследована зависимость времени удвоения от коэффициента роста. Теоретически время удвоения определяется выражением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T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ln</m:t>
          </m:r>
          <m:d>
            <m:dPr>
              <m:begChr m:val="("/>
              <m:sepChr m:val=""/>
              <m:endChr m:val=")"/>
              <m:grow/>
            </m:dPr>
            <m:e>
              <m:r>
                <m:t>2</m:t>
              </m:r>
            </m:e>
          </m:d>
          <m:r>
            <m:rPr>
              <m:sty m:val="p"/>
            </m:rPr>
            <m:t>/</m:t>
          </m:r>
          <m:r>
            <m:t>α</m:t>
          </m:r>
        </m:oMath>
      </m:oMathPara>
    </w:p>
    <w:p>
      <w:pPr>
        <w:pStyle w:val="FirstParagraph"/>
      </w:pPr>
      <w:r>
        <w:t xml:space="preserve">. Численные результаты подтверждают данную зависимость.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37" w:name="fig-doubl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image/doubling_time_vs_alpha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3: Зависимость времени удвоения от α</w:t>
            </w:r>
          </w:p>
          <w:bookmarkEnd w:id="37"/>
        </w:tc>
      </w:tr>
    </w:tbl>
    <w:p>
      <w:pPr>
        <w:pStyle w:val="BodyText"/>
      </w:pPr>
      <w:r>
        <w:t xml:space="preserve">Из графика видно, что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уменьшается, что соответствует теоретической модели.</w:t>
      </w:r>
    </w:p>
    <w:p>
      <w:pPr>
        <w:pStyle w:val="BodyText"/>
      </w:pPr>
      <w:r>
        <w:t xml:space="preserve">Также была проанализирована зависимость времени вычисления от параметра роста.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1" w:name="fig-time"/>
          <w:p>
            <w:pPr>
              <w:pStyle w:val="Compact"/>
              <w:jc w:val="center"/>
            </w:pPr>
            <w:r>
              <w:drawing>
                <wp:inline>
                  <wp:extent cx="4267200" cy="2844800"/>
                  <wp:effectExtent b="0" l="0" r="0" t="0"/>
                  <wp:docPr descr="" title="" id="39" name="Picture"/>
                  <a:graphic>
                    <a:graphicData uri="http://schemas.openxmlformats.org/drawingml/2006/picture">
                      <pic:pic>
                        <pic:nvPicPr>
                          <pic:cNvPr descr="image/computation_time_vs_alpha.png" id="4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267200" cy="28448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Рисунок 4: Зависимость времени вычисления от α</w:t>
            </w:r>
          </w:p>
          <w:bookmarkEnd w:id="41"/>
        </w:tc>
      </w:tr>
    </w:tbl>
    <w:p>
      <w:pPr>
        <w:pStyle w:val="BodyText"/>
      </w:pPr>
      <w:r>
        <w:t xml:space="preserve">Наблюдается незначительное увеличение времени вычислений при росте параметра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, что связано с увеличением значений функции и особенностями численной обработки данных.</w:t>
      </w:r>
    </w:p>
    <w:p>
      <w:pPr>
        <w:pStyle w:val="BodyText"/>
      </w:pPr>
      <w:r>
        <w:t xml:space="preserve">Для моделирования процесса и построения графиков использовались внешние файлы с программным кодом:</w:t>
      </w:r>
    </w:p>
    <w:bookmarkEnd w:id="42"/>
    <w:bookmarkStart w:id="49" w:name="экспоненциальный-рост"/>
    <w:p>
      <w:pPr>
        <w:pStyle w:val="Heading1"/>
      </w:pPr>
      <w:r>
        <w:t xml:space="preserve">5. Экспоненциальный рост</w:t>
      </w:r>
    </w:p>
    <w:p>
      <w:pPr>
        <w:pStyle w:val="FirstParagraph"/>
      </w:pPr>
      <w:r>
        <w:rPr>
          <w:b/>
          <w:bCs/>
        </w:rPr>
        <w:t xml:space="preserve">Цель:</w:t>
      </w:r>
      <w:r>
        <w:t xml:space="preserve"> </w:t>
      </w:r>
      <w:r>
        <w:t xml:space="preserve">Исследовать решение уравнения 𝑑𝑢/𝑑𝑡 = 𝛼𝑢.</w:t>
      </w:r>
    </w:p>
    <w:bookmarkStart w:id="43" w:name="инициализация-проекта-и-загрузка-пакетов"/>
    <w:p>
      <w:pPr>
        <w:pStyle w:val="Heading2"/>
      </w:pPr>
      <w:r>
        <w:t xml:space="preserve">5.1 Инициализация проекта и загрузка пакетов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43"/>
    <w:bookmarkStart w:id="44" w:name="определение-модели"/>
    <w:p>
      <w:pPr>
        <w:pStyle w:val="Heading2"/>
      </w:pPr>
      <w:r>
        <w:t xml:space="preserve">5.2 Определение модели</w:t>
      </w:r>
    </w:p>
    <w:p>
      <w:pPr>
        <w:pStyle w:val="FirstParagraph"/>
      </w:pPr>
      <w:r>
        <w:t xml:space="preserve">Уравнение экспоненциального роста:</w:t>
      </w:r>
    </w:p>
    <w:p>
      <w:pPr>
        <w:pStyle w:val="SourceCode"/>
      </w:pPr>
      <w:r>
        <w:rPr>
          <w:rStyle w:val="CommentTok"/>
        </w:rPr>
        <w:t xml:space="preserve">#𝑑𝑢/𝑑𝑡 = 𝛼𝑢, 𝑢(0) = 𝑢0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44"/>
    <w:bookmarkStart w:id="45" w:name="первый-запуск-с-параметрами-по-умолчанию"/>
    <w:p>
      <w:pPr>
        <w:pStyle w:val="Heading2"/>
      </w:pPr>
      <w:r>
        <w:t xml:space="preserve">5.3 Первый запуск с параметрами по умолчанию</w:t>
      </w:r>
    </w:p>
    <w:p>
      <w:pPr>
        <w:pStyle w:val="FirstParagraph"/>
      </w:pPr>
      <w:r>
        <w:t xml:space="preserve">Зададим начальные параметры:</w:t>
      </w:r>
    </w:p>
    <w:p>
      <w:pPr>
        <w:pStyle w:val="SourceCode"/>
      </w:pPr>
      <w:r>
        <w:rPr>
          <w:rStyle w:val="NormalTok"/>
        </w:rPr>
        <w:t xml:space="preserve">u0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временной интервал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α)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saveat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)</w:t>
      </w:r>
    </w:p>
    <w:bookmarkEnd w:id="45"/>
    <w:bookmarkStart w:id="46" w:name="визуализация-результатов"/>
    <w:p>
      <w:pPr>
        <w:pStyle w:val="Heading2"/>
      </w:pPr>
      <w:r>
        <w:t xml:space="preserve">5.4 Визуализация результатов</w:t>
      </w:r>
    </w:p>
    <w:p>
      <w:pPr>
        <w:pStyle w:val="FirstParagraph"/>
      </w:pPr>
      <w:r>
        <w:t xml:space="preserve">Построим график решения:</w:t>
      </w:r>
    </w:p>
    <w:p>
      <w:pPr>
        <w:pStyle w:val="SourceCode"/>
      </w:pPr>
      <w:r>
        <w:rPr>
          <w:rStyle w:val="FunctionTok"/>
        </w:rPr>
        <w:t xml:space="preserve">plot</w:t>
      </w:r>
      <w:r>
        <w:rPr>
          <w:rStyle w:val="NormalTok"/>
        </w:rPr>
        <w:t xml:space="preserve">(sol, 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"u(t)"</w:t>
      </w:r>
      <w:r>
        <w:rPr>
          <w:rStyle w:val="NormalTok"/>
        </w:rPr>
        <w:t xml:space="preserve">, 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t"</w:t>
      </w:r>
      <w:r>
        <w:rPr>
          <w:rStyle w:val="NormalTok"/>
        </w:rPr>
        <w:t xml:space="preserve">, 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 u"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α)", </w:t>
      </w:r>
      <w:r>
        <w:rPr>
          <w:rStyle w:val="NormalTok"/>
        </w:rPr>
        <w:t xml:space="preserve">lw</w:t>
      </w:r>
      <w:r>
        <w:rPr>
          <w:rStyle w:val="StringTok"/>
        </w:rPr>
        <w:t xml:space="preserve">=2, legend=:topleft)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"exponential_growth_α=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α.</w:t>
      </w:r>
      <w:r>
        <w:rPr>
          <w:rStyle w:val="NormalTok"/>
        </w:rPr>
        <w:t xml:space="preserve">png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))</w:t>
      </w:r>
    </w:p>
    <w:bookmarkEnd w:id="46"/>
    <w:bookmarkStart w:id="47" w:name="анализ-результатов"/>
    <w:p>
      <w:pPr>
        <w:pStyle w:val="Heading2"/>
      </w:pPr>
      <w:r>
        <w:t xml:space="preserve">5.5 Анализ результатов</w:t>
      </w:r>
    </w:p>
    <w:p>
      <w:pPr>
        <w:pStyle w:val="FirstParagraph"/>
      </w:pPr>
      <w:r>
        <w:t xml:space="preserve">Создадим таблицу с данными:</w:t>
      </w:r>
    </w:p>
    <w:p>
      <w:pPr>
        <w:pStyle w:val="SourceCode"/>
      </w:pP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sol.t, u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"Первые 5 строк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(df, </w:t>
      </w:r>
      <w:r>
        <w:rPr>
          <w:rStyle w:val="FloatTok"/>
        </w:rPr>
        <w:t xml:space="preserve">5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Вычислим удвоение популяции:</w:t>
      </w:r>
    </w:p>
    <w:p>
      <w:pPr>
        <w:pStyle w:val="SourceCode"/>
      </w:pPr>
      <w:r>
        <w:rPr>
          <w:rStyle w:val="NormalTok"/>
        </w:rPr>
        <w:t xml:space="preserve">u_final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Аналитическое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(doubling_time;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</w:p>
    <w:bookmarkEnd w:id="47"/>
    <w:bookmarkStart w:id="48" w:name="сохранение-всех-результатов"/>
    <w:p>
      <w:pPr>
        <w:pStyle w:val="Heading2"/>
      </w:pPr>
      <w:r>
        <w:t xml:space="preserve">5.6 Сохранение всех результатов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df</w:t>
      </w:r>
    </w:p>
    <w:bookmarkEnd w:id="48"/>
    <w:bookmarkEnd w:id="49"/>
    <w:bookmarkStart w:id="61" w:name="Xb3ea72c2ee9dee033814fd7739e62e845721723"/>
    <w:p>
      <w:pPr>
        <w:pStyle w:val="Heading1"/>
      </w:pPr>
      <w:r>
        <w:t xml:space="preserve">6. Параметрическое исследование экспоненциального роста</w:t>
      </w:r>
    </w:p>
    <w:bookmarkStart w:id="50" w:name="активация-проекта-и-загрузка-пакетов"/>
    <w:p>
      <w:pPr>
        <w:pStyle w:val="Heading2"/>
      </w:pPr>
      <w:r>
        <w:t xml:space="preserve">6.1 Активация проекта и загрузка пакетов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Добавлен DrWatson для управления проектом и параметрами</w:t>
      </w:r>
    </w:p>
    <w:p>
      <w:pPr>
        <w:pStyle w:val="SourceCode"/>
      </w:pP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DrWatson</w:t>
      </w:r>
      <w:r>
        <w:br/>
      </w:r>
      <w:r>
        <w:rPr>
          <w:rStyle w:val="PreprocessorTok"/>
        </w:rPr>
        <w:t xml:space="preserve">@quickactivate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"project"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Активация проекта DrWatson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DifferentialEquations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DataFrames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Plots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JLD2</w:t>
      </w:r>
      <w:r>
        <w:br/>
      </w:r>
      <w:r>
        <w:rPr>
          <w:rStyle w:val="ImportTok"/>
        </w:rPr>
        <w:t xml:space="preserve">using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BenchmarkTools</w:t>
      </w:r>
    </w:p>
    <w:p>
      <w:pPr>
        <w:pStyle w:val="FirstParagraph"/>
      </w:pPr>
      <w:r>
        <w:t xml:space="preserve">Установка каталогов</w:t>
      </w:r>
    </w:p>
    <w:p>
      <w:pPr>
        <w:pStyle w:val="SourceCode"/>
      </w:pPr>
      <w:r>
        <w:rPr>
          <w:rStyle w:val="NormalTok"/>
        </w:rPr>
        <w:t xml:space="preserve">script_name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splitext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basename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PROGRAM_FILE</w:t>
      </w:r>
      <w:r>
        <w:rPr>
          <w:rStyle w:val="NormalTok"/>
        </w:rPr>
        <w:t xml:space="preserve">))[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(script_name))</w:t>
      </w:r>
      <w:r>
        <w:br/>
      </w:r>
      <w:r>
        <w:rPr>
          <w:rStyle w:val="FunctionTok"/>
        </w:rPr>
        <w:t xml:space="preserve">mkpath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(script_name))</w:t>
      </w:r>
    </w:p>
    <w:bookmarkEnd w:id="50"/>
    <w:bookmarkStart w:id="51" w:name="определение-модели-1"/>
    <w:p>
      <w:pPr>
        <w:pStyle w:val="Heading2"/>
      </w:pPr>
      <w:r>
        <w:t xml:space="preserve">6.2 Определение модели</w:t>
      </w:r>
    </w:p>
    <w:p>
      <w:pPr>
        <w:pStyle w:val="FirstParagraph"/>
      </w:pPr>
      <w:r>
        <w:t xml:space="preserve">Модель: 𝑑𝑢/𝑑𝑡 = 𝛼 ⋅ 𝑢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exponential_growth!</w:t>
      </w:r>
      <w:r>
        <w:rPr>
          <w:rStyle w:val="NormalTok"/>
        </w:rPr>
        <w:t xml:space="preserve">(du, u, p, t)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p.α </w:t>
      </w:r>
      <w:r>
        <w:rPr>
          <w:rStyle w:val="CommentTok"/>
        </w:rPr>
        <w:t xml:space="preserve"># **ИЗМЕНЕНИЕ:** Параметры теперь передаются как именованный кортеж</w:t>
      </w:r>
      <w:r>
        <w:br/>
      </w:r>
      <w:r>
        <w:rPr>
          <w:rStyle w:val="NormalTok"/>
        </w:rPr>
        <w:t xml:space="preserve">du[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α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u[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KeywordTok"/>
        </w:rPr>
        <w:t xml:space="preserve">end</w:t>
      </w:r>
    </w:p>
    <w:bookmarkEnd w:id="51"/>
    <w:bookmarkStart w:id="52" w:name="определение-параметров-в-dict"/>
    <w:p>
      <w:pPr>
        <w:pStyle w:val="Heading2"/>
      </w:pPr>
      <w:r>
        <w:t xml:space="preserve">6.3 Определение параметров в Dict</w:t>
      </w:r>
    </w:p>
    <w:p>
      <w:pPr>
        <w:pStyle w:val="FirstParagraph"/>
      </w:pPr>
      <w:r>
        <w:rPr>
          <w:b/>
          <w:bCs/>
        </w:rPr>
        <w:t xml:space="preserve">ОСНОВНОЕ ИЗМЕНЕНИЕ:</w:t>
      </w:r>
      <w:r>
        <w:t xml:space="preserve"> </w:t>
      </w:r>
      <w:r>
        <w:t xml:space="preserve">Все параметры собраны в Dict для систематизации</w:t>
      </w:r>
      <w:r>
        <w:t xml:space="preserve"> </w:t>
      </w:r>
      <w:r>
        <w:t xml:space="preserve">Базовый набор параметров (один эксперимент)</w:t>
      </w:r>
    </w:p>
    <w:p>
      <w:pPr>
        <w:pStyle w:val="SourceCode"/>
      </w:pPr>
      <w:r>
        <w:rPr>
          <w:rStyle w:val="NormalTok"/>
        </w:rPr>
        <w:t xml:space="preserve">base_params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начальная популяция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скорость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 </w:t>
      </w:r>
      <w:r>
        <w:rPr>
          <w:rStyle w:val="CommentTok"/>
        </w:rPr>
        <w:t xml:space="preserve">#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шаг сохранения результатов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"base_experiment"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"Базовые параметры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(key, value)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base_params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key</w:t>
      </w:r>
      <w:r>
        <w:rPr>
          <w:rStyle w:val="StringTok"/>
        </w:rPr>
        <w:t xml:space="preserve">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value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</w:p>
    <w:bookmarkEnd w:id="52"/>
    <w:bookmarkStart w:id="53" w:name="X6fe6fc1cbf4c8f0764516f71e36e27fb1a5521c"/>
    <w:p>
      <w:pPr>
        <w:pStyle w:val="Heading2"/>
      </w:pPr>
      <w:r>
        <w:t xml:space="preserve">6.4 Функция-обертка для запуска одного эксперимента</w:t>
      </w:r>
    </w:p>
    <w:p>
      <w:pPr>
        <w:pStyle w:val="FirstParagraph"/>
      </w:pPr>
      <w:r>
        <w:rPr>
          <w:b/>
          <w:bCs/>
        </w:rPr>
        <w:t xml:space="preserve">ИСПРАВЛЕНИЕ:</w:t>
      </w:r>
      <w:r>
        <w:t xml:space="preserve"> </w:t>
      </w:r>
      <w:r>
        <w:t xml:space="preserve">Возвращаем Dict со строковыми ключами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run_single_experiment</w:t>
      </w:r>
      <w:r>
        <w:rPr>
          <w:rStyle w:val="NormalTok"/>
        </w:rPr>
        <w:t xml:space="preserve">(params</w:t>
      </w:r>
      <w:r>
        <w:rPr>
          <w:rStyle w:val="OperatorTok"/>
        </w:rPr>
        <w:t xml:space="preserve">::</w:t>
      </w:r>
      <w:r>
        <w:rPr>
          <w:rStyle w:val="DataTypeTok"/>
        </w:rPr>
        <w:t xml:space="preserve">Dict</w:t>
      </w:r>
      <w:r>
        <w:rPr>
          <w:rStyle w:val="NormalTok"/>
        </w:rPr>
        <w:t xml:space="preserve">)</w:t>
      </w:r>
      <w:r>
        <w:br/>
      </w:r>
      <w:r>
        <w:rPr>
          <w:rStyle w:val="PreprocessorTok"/>
        </w:rPr>
        <w:t xml:space="preserve">@unpack</w:t>
      </w:r>
      <w:r>
        <w:rPr>
          <w:rStyle w:val="NormalTok"/>
        </w:rPr>
        <w:t xml:space="preserve"> u0, α, tspan, solver, saveat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params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 u0, tspan,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α,)) </w:t>
      </w:r>
      <w:r>
        <w:rPr>
          <w:rStyle w:val="CommentTok"/>
        </w:rPr>
        <w:t xml:space="preserve"># Создаем и решаем задачу</w:t>
      </w:r>
      <w:r>
        <w:br/>
      </w:r>
      <w:r>
        <w:rPr>
          <w:rStyle w:val="NormalTok"/>
        </w:rPr>
        <w:t xml:space="preserve">sol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solver; 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saveat)</w:t>
      </w:r>
      <w:r>
        <w:br/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last</w:t>
      </w:r>
      <w:r>
        <w:rPr>
          <w:rStyle w:val="NormalTok"/>
        </w:rPr>
        <w:t xml:space="preserve">(sol.u)[</w:t>
      </w:r>
      <w:r>
        <w:rPr>
          <w:rStyle w:val="FloatTok"/>
        </w:rPr>
        <w:t xml:space="preserve">1</w:t>
      </w:r>
      <w:r>
        <w:rPr>
          <w:rStyle w:val="NormalTok"/>
        </w:rPr>
        <w:t xml:space="preserve">] </w:t>
      </w:r>
      <w:r>
        <w:rPr>
          <w:rStyle w:val="CommentTok"/>
        </w:rPr>
        <w:t xml:space="preserve"># Анализ результатов</w:t>
      </w:r>
      <w:r>
        <w:br/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α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StringTok"/>
        </w:rPr>
        <w:t xml:space="preserve">"solution"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sol,</w:t>
      </w:r>
      <w:r>
        <w:br/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sol.t,</w:t>
      </w:r>
      <w:r>
        <w:br/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first</w:t>
      </w:r>
      <w:r>
        <w:rPr>
          <w:rStyle w:val="NormalTok"/>
        </w:rPr>
        <w:t xml:space="preserve">.(sol.u),</w:t>
      </w:r>
      <w:r>
        <w:br/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final_population,</w:t>
      </w:r>
      <w:r>
        <w:br/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doubling_time,</w:t>
      </w:r>
      <w:r>
        <w:br/>
      </w:r>
      <w:r>
        <w:rPr>
          <w:rStyle w:val="StringTok"/>
        </w:rPr>
        <w:t xml:space="preserve">"parameters"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params </w:t>
      </w:r>
      <w:r>
        <w:rPr>
          <w:rStyle w:val="CommentTok"/>
        </w:rPr>
        <w:t xml:space="preserve"># Сохраняем исходные параметры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Используем строки как ключи для совместимости с DrWatson</w:t>
      </w:r>
      <w:r>
        <w:br/>
      </w:r>
      <w:r>
        <w:rPr>
          <w:rStyle w:val="KeywordTok"/>
        </w:rPr>
        <w:t xml:space="preserve">end</w:t>
      </w:r>
    </w:p>
    <w:bookmarkEnd w:id="53"/>
    <w:bookmarkStart w:id="54" w:name="запуск-базового-эксперимента"/>
    <w:p>
      <w:pPr>
        <w:pStyle w:val="Heading2"/>
      </w:pPr>
      <w:r>
        <w:t xml:space="preserve">6.5 Запуск базового эксперимента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Используем produce_or_load для автоматического кэширования</w:t>
      </w:r>
    </w:p>
    <w:p>
      <w:pPr>
        <w:pStyle w:val="SourceCode"/>
      </w:pP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Папка для сохранения</w:t>
      </w:r>
      <w:r>
        <w:br/>
      </w:r>
      <w:r>
        <w:rPr>
          <w:rStyle w:val="NormalTok"/>
        </w:rPr>
        <w:t xml:space="preserve">base_params, </w:t>
      </w:r>
      <w:r>
        <w:rPr>
          <w:rStyle w:val="CommentTok"/>
        </w:rPr>
        <w:t xml:space="preserve"># Параметры эксперимента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"exp_growth"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Не добавлять git-тег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базового эксперимента:"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Финальная популяция: "</w:t>
      </w:r>
      <w:r>
        <w:rPr>
          <w:rStyle w:val="NormalTok"/>
        </w:rPr>
        <w:t xml:space="preserve">,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Время удвоения: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Файл результатов: "</w:t>
      </w:r>
      <w:r>
        <w:rPr>
          <w:rStyle w:val="NormalTok"/>
        </w:rPr>
        <w:t xml:space="preserve">, path)</w:t>
      </w:r>
    </w:p>
    <w:bookmarkEnd w:id="54"/>
    <w:bookmarkStart w:id="55" w:name="визуализация-базового-эксперимента"/>
    <w:p>
      <w:pPr>
        <w:pStyle w:val="Heading2"/>
      </w:pPr>
      <w:r>
        <w:t xml:space="preserve">6.6 Визуализация базового эксперимента</w:t>
      </w:r>
    </w:p>
    <w:p>
      <w:pPr>
        <w:pStyle w:val="SourceCode"/>
      </w:pPr>
      <w:r>
        <w:rPr>
          <w:rStyle w:val="NormalTok"/>
        </w:rPr>
        <w:t xml:space="preserve">p1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(base_params[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"Экспоненциальный рост (базовый эксперимент)"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"single_experiment.png"</w:t>
      </w:r>
      <w:r>
        <w:rPr>
          <w:rStyle w:val="NormalTok"/>
        </w:rPr>
        <w:t xml:space="preserve">))</w:t>
      </w:r>
    </w:p>
    <w:bookmarkEnd w:id="55"/>
    <w:bookmarkStart w:id="56" w:name="параметрическое-сканирование"/>
    <w:p>
      <w:pPr>
        <w:pStyle w:val="Heading2"/>
      </w:pPr>
      <w:r>
        <w:t xml:space="preserve">6.7 Параметрическое сканирование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Исследование влияния параметра α</w:t>
      </w:r>
      <w:r>
        <w:t xml:space="preserve"> </w:t>
      </w:r>
      <w:r>
        <w:t xml:space="preserve">Сетка параметров для сканирования</w:t>
      </w:r>
    </w:p>
    <w:p>
      <w:pPr>
        <w:pStyle w:val="SourceCode"/>
      </w:pPr>
      <w:r>
        <w:rPr>
          <w:rStyle w:val="NormalTok"/>
        </w:rPr>
        <w:t xml:space="preserve">param_grid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]], </w:t>
      </w:r>
      <w:r>
        <w:rPr>
          <w:rStyle w:val="CommentTok"/>
        </w:rPr>
        <w:t xml:space="preserve"># фиксируем начальное условие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0.8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исследуемые значения скорости роста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)], </w:t>
      </w:r>
      <w:r>
        <w:rPr>
          <w:rStyle w:val="CommentTok"/>
        </w:rPr>
        <w:t xml:space="preserve"># фиксируем интервал времени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()], </w:t>
      </w:r>
      <w:r>
        <w:rPr>
          <w:rStyle w:val="CommentTok"/>
        </w:rPr>
        <w:t xml:space="preserve"># фиксируем метод решения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0.1</w:t>
      </w:r>
      <w:r>
        <w:rPr>
          <w:rStyle w:val="NormalTok"/>
        </w:rPr>
        <w:t xml:space="preserve">], </w:t>
      </w:r>
      <w:r>
        <w:rPr>
          <w:rStyle w:val="CommentTok"/>
        </w:rPr>
        <w:t xml:space="preserve"># фиксируем шаг сохранения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experiment_name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Генерация всех комбинаций параметров</w:t>
      </w:r>
    </w:p>
    <w:p>
      <w:pPr>
        <w:pStyle w:val="SourceCode"/>
      </w:pPr>
      <w:r>
        <w:rPr>
          <w:rStyle w:val="NormalTok"/>
        </w:rPr>
        <w:t xml:space="preserve">all_params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dict_list</w:t>
      </w:r>
      <w:r>
        <w:rPr>
          <w:rStyle w:val="NormalTok"/>
        </w:rPr>
        <w:t xml:space="preserve">(param_grid)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"Всего комбинаций параметров: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"Исследуемые значения α: "</w:t>
      </w:r>
      <w:r>
        <w:rPr>
          <w:rStyle w:val="NormalTok"/>
        </w:rPr>
        <w:t xml:space="preserve">,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</w:p>
    <w:bookmarkEnd w:id="56"/>
    <w:bookmarkStart w:id="57" w:name="Xfc617a1561a60dadfc333c93bf2636b106c689c"/>
    <w:p>
      <w:pPr>
        <w:pStyle w:val="Heading2"/>
      </w:pPr>
      <w:r>
        <w:t xml:space="preserve">6.8 Запуск всех экспериментов и собор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Автоматический запуск и сохранение всех вариантов</w:t>
      </w:r>
    </w:p>
    <w:p>
      <w:pPr>
        <w:pStyle w:val="SourceCode"/>
      </w:pPr>
      <w:r>
        <w:rPr>
          <w:rStyle w:val="NormalTok"/>
        </w:rPr>
        <w:t xml:space="preserve">all_results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NormalTok"/>
        </w:rPr>
        <w:t xml:space="preserve">all_dfs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(i, params)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enumerate</w:t>
      </w:r>
      <w:r>
        <w:rPr>
          <w:rStyle w:val="NormalTok"/>
        </w:rPr>
        <w:t xml:space="preserve">(all_params)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"Прогресс: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</w:t>
      </w:r>
      <w:r>
        <w:rPr>
          <w:rStyle w:val="StringTok"/>
        </w:rPr>
        <w:t xml:space="preserve">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(all_params))</w:t>
      </w:r>
      <w:r>
        <w:rPr>
          <w:rStyle w:val="StringTok"/>
        </w:rPr>
        <w:t xml:space="preserve"> | 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data, path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 </w:t>
      </w:r>
      <w:r>
        <w:rPr>
          <w:rStyle w:val="CommentTok"/>
        </w:rPr>
        <w:t xml:space="preserve"># Данные</w:t>
      </w:r>
      <w:r>
        <w:br/>
      </w:r>
      <w:r>
        <w:rPr>
          <w:rStyle w:val="NormalTok"/>
        </w:rPr>
        <w:t xml:space="preserve">params, </w:t>
      </w:r>
      <w:r>
        <w:rPr>
          <w:rStyle w:val="CommentTok"/>
        </w:rPr>
        <w:t xml:space="preserve"># Текущий набор параметров</w:t>
      </w:r>
      <w:r>
        <w:br/>
      </w:r>
      <w:r>
        <w:rPr>
          <w:rStyle w:val="NormalTok"/>
        </w:rPr>
        <w:t xml:space="preserve">run_single_experiment, </w:t>
      </w:r>
      <w:r>
        <w:rPr>
          <w:rStyle w:val="CommentTok"/>
        </w:rPr>
        <w:t xml:space="preserve"># Функция для выполнения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rPr>
          <w:rStyle w:val="NormalTok"/>
        </w:rPr>
        <w:t xml:space="preserve">, </w:t>
      </w:r>
      <w:r>
        <w:rPr>
          <w:rStyle w:val="CommentTok"/>
        </w:rPr>
        <w:t xml:space="preserve"># Префикс имени файла</w:t>
      </w:r>
      <w:r>
        <w:br/>
      </w:r>
      <w:r>
        <w:rPr>
          <w:rStyle w:val="NormalTok"/>
        </w:rPr>
        <w:t xml:space="preserve">tag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verbose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Не выводить подробности для каждого запуска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Автоматическое сохранение/загрузка каждого эксперимента</w:t>
      </w:r>
      <w:r>
        <w:br/>
      </w:r>
      <w:r>
        <w:rPr>
          <w:rStyle w:val="NormalTok"/>
        </w:rPr>
        <w:t xml:space="preserve">result_summary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merge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"final_population"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"doubling_time"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filepath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path </w:t>
      </w:r>
      <w:r>
        <w:rPr>
          <w:rStyle w:val="CommentTok"/>
        </w:rPr>
        <w:t xml:space="preserve"># Путь к сохраненным данным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сводные результаты (используем символы для параметров, но данные из data - строки)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(all_results, result_summary)</w:t>
      </w:r>
      <w:r>
        <w:br/>
      </w:r>
      <w:r>
        <w:rPr>
          <w:rStyle w:val="NormalTok"/>
        </w:rPr>
        <w:t xml:space="preserve">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u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α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fill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 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(data[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]))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Сохраняем полные данные для визуализации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(all_dfs, df)</w:t>
      </w:r>
      <w:r>
        <w:br/>
      </w:r>
      <w:r>
        <w:rPr>
          <w:rStyle w:val="ControlFlowTok"/>
        </w:rPr>
        <w:t xml:space="preserve">end</w:t>
      </w:r>
    </w:p>
    <w:bookmarkEnd w:id="57"/>
    <w:bookmarkStart w:id="58" w:name="X99e84bead55ea586b83c2333ee36592520142b5"/>
    <w:p>
      <w:pPr>
        <w:pStyle w:val="Heading2"/>
      </w:pPr>
      <w:r>
        <w:t xml:space="preserve">6.9 Анализ и визуализация результатов сканирования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Сравнительный анализ всех экспериментов</w:t>
      </w:r>
      <w:r>
        <w:t xml:space="preserve"> </w:t>
      </w:r>
      <w:r>
        <w:t xml:space="preserve">Сводная таблица результатов</w:t>
      </w:r>
    </w:p>
    <w:p>
      <w:pPr>
        <w:pStyle w:val="SourceCode"/>
      </w:pPr>
      <w:r>
        <w:rPr>
          <w:rStyle w:val="NormalTok"/>
        </w:rPr>
        <w:t xml:space="preserve">results_df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(all_results)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Сводная таблица результатов:"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(results_df[!, 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final_population,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doubling_time]])</w:t>
      </w:r>
    </w:p>
    <w:p>
      <w:pPr>
        <w:pStyle w:val="FirstParagraph"/>
      </w:pPr>
      <w:r>
        <w:t xml:space="preserve">Сравнительный график всех траекторий</w:t>
      </w:r>
    </w:p>
    <w:p>
      <w:pPr>
        <w:pStyle w:val="SourceCode"/>
      </w:pPr>
      <w:r>
        <w:rPr>
          <w:rStyle w:val="NormalTok"/>
        </w:rPr>
        <w:t xml:space="preserve">p2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(size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(</w:t>
      </w:r>
      <w:r>
        <w:rPr>
          <w:rStyle w:val="FloatTok"/>
        </w:rPr>
        <w:t xml:space="preserve">800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500</w:t>
      </w:r>
      <w:r>
        <w:rPr>
          <w:rStyle w:val="NormalTok"/>
        </w:rPr>
        <w:t xml:space="preserve">), dpi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150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params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all_params</w:t>
      </w:r>
      <w:r>
        <w:br/>
      </w:r>
      <w:r>
        <w:rPr>
          <w:rStyle w:val="NormalTok"/>
        </w:rPr>
        <w:t xml:space="preserve">data,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produce_or_load</w:t>
      </w:r>
      <w:r>
        <w:rPr>
          <w:rStyle w:val="NormalTok"/>
        </w:rPr>
        <w:t xml:space="preserve">(</w:t>
      </w:r>
      <w:r>
        <w:br/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"parametric_scan"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params,</w:t>
      </w:r>
      <w:r>
        <w:br/>
      </w:r>
      <w:r>
        <w:rPr>
          <w:rStyle w:val="NormalTok"/>
        </w:rPr>
        <w:t xml:space="preserve">run_single_experiment,</w:t>
      </w:r>
      <w:r>
        <w:br/>
      </w:r>
      <w:r>
        <w:rPr>
          <w:rStyle w:val="NormalTok"/>
        </w:rPr>
        <w:t xml:space="preserve">prefix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"scan"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Загружаем данные (они уже есть на диске)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 data[</w:t>
      </w:r>
      <w:r>
        <w:rPr>
          <w:rStyle w:val="StringTok"/>
        </w:rPr>
        <w:t xml:space="preserve">"time_points"</w:t>
      </w:r>
      <w:r>
        <w:rPr>
          <w:rStyle w:val="NormalTok"/>
        </w:rPr>
        <w:t xml:space="preserve">], data[</w:t>
      </w:r>
      <w:r>
        <w:rPr>
          <w:rStyle w:val="StringTok"/>
        </w:rPr>
        <w:t xml:space="preserve">"population_values"</w:t>
      </w:r>
      <w:r>
        <w:rPr>
          <w:rStyle w:val="NormalTok"/>
        </w:rPr>
        <w:t xml:space="preserve">],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"α = 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α])</w:t>
      </w:r>
      <w:r>
        <w:rPr>
          <w:rStyle w:val="StringTok"/>
        </w:rPr>
        <w:t xml:space="preserve">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0.8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(p2,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"Время, t"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"Популяция, u(t)"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"Параметрическое исследование: влияние α на рост"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topleft,</w:t>
      </w:r>
      <w:r>
        <w:br/>
      </w:r>
      <w:r>
        <w:rPr>
          <w:rStyle w:val="NormalTok"/>
        </w:rPr>
        <w:t xml:space="preserve">grid</w:t>
      </w:r>
      <w:r>
        <w:rPr>
          <w:rStyle w:val="OperatorTok"/>
        </w:rPr>
        <w:t xml:space="preserve">=</w:t>
      </w:r>
      <w:r>
        <w:rPr>
          <w:rStyle w:val="ConstantTok"/>
        </w:rPr>
        <w:t xml:space="preserve">true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"parametric_scan_comparison.png"</w:t>
      </w:r>
      <w:r>
        <w:rPr>
          <w:rStyle w:val="NormalTok"/>
        </w:rPr>
        <w:t xml:space="preserve">))</w:t>
      </w:r>
    </w:p>
    <w:p>
      <w:pPr>
        <w:pStyle w:val="FirstParagraph"/>
      </w:pPr>
      <w:r>
        <w:t xml:space="preserve">График зависимости времени удвоения от α</w:t>
      </w:r>
    </w:p>
    <w:p>
      <w:pPr>
        <w:pStyle w:val="SourceCode"/>
      </w:pPr>
      <w:r>
        <w:rPr>
          <w:rStyle w:val="NormalTok"/>
        </w:rPr>
        <w:t xml:space="preserve">p3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(results_df.α, results_df.doubling_time,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"Численное решение"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удвоения, t₂"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удвоения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red,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topright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Теоретическая кривая: t₂ = ln(2)/α</w:t>
      </w:r>
    </w:p>
    <w:p>
      <w:pPr>
        <w:pStyle w:val="SourceCode"/>
      </w:pPr>
      <w:r>
        <w:rPr>
          <w:rStyle w:val="NormalTok"/>
        </w:rPr>
        <w:t xml:space="preserve">α_range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0.01</w:t>
      </w:r>
      <w:r>
        <w:rPr>
          <w:rStyle w:val="OperatorTok"/>
        </w:rPr>
        <w:t xml:space="preserve">:</w:t>
      </w:r>
      <w:r>
        <w:rPr>
          <w:rStyle w:val="FloatTok"/>
        </w:rPr>
        <w:t xml:space="preserve">1.0</w:t>
      </w:r>
      <w:r>
        <w:br/>
      </w:r>
      <w:r>
        <w:rPr>
          <w:rStyle w:val="FunctionTok"/>
        </w:rPr>
        <w:t xml:space="preserve">plot!</w:t>
      </w:r>
      <w:r>
        <w:rPr>
          <w:rStyle w:val="NormalTok"/>
        </w:rPr>
        <w:t xml:space="preserve">(p3, α_range,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FloatTok"/>
        </w:rPr>
        <w:t xml:space="preserve">2</w:t>
      </w:r>
      <w:r>
        <w:rPr>
          <w:rStyle w:val="NormalTok"/>
        </w:rPr>
        <w:t xml:space="preserve">) </w:t>
      </w:r>
      <w:r>
        <w:rPr>
          <w:rStyle w:val="OperatorTok"/>
        </w:rPr>
        <w:t xml:space="preserve">./</w:t>
      </w:r>
      <w:r>
        <w:rPr>
          <w:rStyle w:val="NormalTok"/>
        </w:rPr>
        <w:t xml:space="preserve"> α_range,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"Теория: t₂ = ln(2)/α"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lw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linestyle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dash,</w:t>
      </w:r>
      <w:r>
        <w:br/>
      </w:r>
      <w:r>
        <w:rPr>
          <w:rStyle w:val="NormalTok"/>
        </w:rPr>
        <w:t xml:space="preserve">linecolor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blue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"doubling_time_vs_alpha.png"</w:t>
      </w:r>
      <w:r>
        <w:rPr>
          <w:rStyle w:val="NormalTok"/>
        </w:rPr>
        <w:t xml:space="preserve">))</w:t>
      </w:r>
    </w:p>
    <w:bookmarkEnd w:id="58"/>
    <w:bookmarkStart w:id="59" w:name="бенчмаркинг-с-разными-параметрами"/>
    <w:p>
      <w:pPr>
        <w:pStyle w:val="Heading2"/>
      </w:pPr>
      <w:r>
        <w:t xml:space="preserve">6.10 Бенчмаркинг с разными параметрами</w:t>
      </w:r>
    </w:p>
    <w:p>
      <w:pPr>
        <w:pStyle w:val="FirstParagraph"/>
      </w:pPr>
      <w:r>
        <w:rPr>
          <w:b/>
          <w:bCs/>
        </w:rPr>
        <w:t xml:space="preserve">ИЗМЕНЕНИЕ:</w:t>
      </w:r>
      <w:r>
        <w:t xml:space="preserve"> </w:t>
      </w:r>
      <w:r>
        <w:t xml:space="preserve">Бенчмаркинг для разных значений α</w:t>
      </w:r>
    </w:p>
    <w:p>
      <w:pPr>
        <w:pStyle w:val="SourceCode"/>
      </w:pP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"Бенчмаркинг для разных значений α"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benchmark_results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[]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α_value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param_grid[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</w:t>
      </w:r>
      <w:r>
        <w:br/>
      </w:r>
      <w:r>
        <w:rPr>
          <w:rStyle w:val="NormalTok"/>
        </w:rPr>
        <w:t xml:space="preserve">bench_params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Dict</w:t>
      </w:r>
      <w:r>
        <w:rPr>
          <w:rStyle w:val="NormalTok"/>
        </w:rPr>
        <w:t xml:space="preserve">(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u0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[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],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α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α_value,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(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10.0</w:t>
      </w:r>
      <w:r>
        <w:rPr>
          <w:rStyle w:val="NormalTok"/>
        </w:rPr>
        <w:t xml:space="preserve">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Tsit5</w:t>
      </w:r>
      <w:r>
        <w:rPr>
          <w:rStyle w:val="NormalTok"/>
        </w:rPr>
        <w:t xml:space="preserve">(),</w:t>
      </w:r>
      <w:r>
        <w:br/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0.1</w:t>
      </w:r>
      <w:r>
        <w:br/>
      </w:r>
      <w:r>
        <w:rPr>
          <w:rStyle w:val="NormalTok"/>
        </w:rPr>
        <w:t xml:space="preserve">) </w:t>
      </w:r>
      <w:r>
        <w:rPr>
          <w:rStyle w:val="CommentTok"/>
        </w:rPr>
        <w:t xml:space="preserve"># Подготавливаем параметры для бенчмарка</w:t>
      </w:r>
      <w:r>
        <w:br/>
      </w: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</w:t>
      </w:r>
      <w:r>
        <w:rPr>
          <w:rStyle w:val="CommentTok"/>
        </w:rPr>
        <w:t xml:space="preserve"># Функция для бенчмарка</w:t>
      </w:r>
      <w:r>
        <w:br/>
      </w:r>
      <w:r>
        <w:rPr>
          <w:rStyle w:val="NormalTok"/>
        </w:rPr>
        <w:t xml:space="preserve">prob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ODEProblem</w:t>
      </w:r>
      <w:r>
        <w:rPr>
          <w:rStyle w:val="NormalTok"/>
        </w:rPr>
        <w:t xml:space="preserve">(exponential_growth!,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u0],</w:t>
      </w:r>
      <w:r>
        <w:br/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tspan],</w:t>
      </w:r>
      <w:r>
        <w:br/>
      </w:r>
      <w:r>
        <w:rPr>
          <w:rStyle w:val="NormalTok"/>
        </w:rPr>
        <w:t xml:space="preserve">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α],))</w:t>
      </w:r>
      <w:r>
        <w:br/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(prob, 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solver];</w:t>
      </w:r>
      <w:r>
        <w:br/>
      </w:r>
      <w:r>
        <w:rPr>
          <w:rStyle w:val="NormalTok"/>
        </w:rPr>
        <w:t xml:space="preserve">saveat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bench_params[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saveat])</w:t>
      </w:r>
      <w:r>
        <w:br/>
      </w:r>
      <w:r>
        <w:rPr>
          <w:rStyle w:val="ControlFlowTok"/>
        </w:rPr>
        <w:t xml:space="preserve">end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Бенчмарк для α = </w:t>
      </w:r>
      <w:r>
        <w:rPr>
          <w:rStyle w:val="SpecialCharTok"/>
        </w:rPr>
        <w:t xml:space="preserve">$</w:t>
      </w:r>
      <w:r>
        <w:rPr>
          <w:rStyle w:val="StringTok"/>
        </w:rPr>
        <w:t xml:space="preserve">α</w:t>
      </w:r>
      <w:r>
        <w:rPr>
          <w:rStyle w:val="NormalTok"/>
        </w:rPr>
        <w:t xml:space="preserve">_value</w:t>
      </w:r>
      <w:r>
        <w:rPr>
          <w:rStyle w:val="StringTok"/>
        </w:rPr>
        <w:t xml:space="preserve">:"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PreprocessorTok"/>
        </w:rPr>
        <w:t xml:space="preserve">@benchmark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$</w:t>
      </w:r>
      <w:r>
        <w:rPr>
          <w:rStyle w:val="FunctionTok"/>
        </w:rPr>
        <w:t xml:space="preserve">benchmark_run</w:t>
      </w:r>
      <w:r>
        <w:rPr>
          <w:rStyle w:val="NormalTok"/>
        </w:rPr>
        <w:t xml:space="preserve">() samples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100</w:t>
      </w:r>
      <w:r>
        <w:rPr>
          <w:rStyle w:val="NormalTok"/>
        </w:rPr>
        <w:t xml:space="preserve"> evals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1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Запуск бенчмарка</w:t>
      </w:r>
      <w:r>
        <w:br/>
      </w:r>
      <w:r>
        <w:rPr>
          <w:rStyle w:val="FunctionTok"/>
        </w:rPr>
        <w:t xml:space="preserve">push!</w:t>
      </w:r>
      <w:r>
        <w:rPr>
          <w:rStyle w:val="NormalTok"/>
        </w:rPr>
        <w:t xml:space="preserve">(benchmark_results, (α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α_value, time</w:t>
      </w:r>
      <w:r>
        <w:rPr>
          <w:rStyle w:val="OperatorTok"/>
        </w:rPr>
        <w:t xml:space="preserve">=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время в секундах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Среднее время: "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median</w:t>
      </w:r>
      <w:r>
        <w:rPr>
          <w:rStyle w:val="NormalTok"/>
        </w:rPr>
        <w:t xml:space="preserve">(b).time</w:t>
      </w:r>
      <w:r>
        <w:rPr>
          <w:rStyle w:val="OperatorTok"/>
        </w:rPr>
        <w:t xml:space="preserve">/</w:t>
      </w:r>
      <w:r>
        <w:rPr>
          <w:rStyle w:val="FloatTok"/>
        </w:rPr>
        <w:t xml:space="preserve">1e9</w:t>
      </w:r>
      <w:r>
        <w:rPr>
          <w:rStyle w:val="NormalTok"/>
        </w:rPr>
        <w:t xml:space="preserve">; digits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4</w:t>
      </w:r>
      <w:r>
        <w:rPr>
          <w:rStyle w:val="NormalTok"/>
        </w:rPr>
        <w:t xml:space="preserve">), </w:t>
      </w:r>
      <w:r>
        <w:rPr>
          <w:rStyle w:val="StringTok"/>
        </w:rPr>
        <w:t xml:space="preserve">" сек"</w:t>
      </w:r>
      <w:r>
        <w:rPr>
          <w:rStyle w:val="NormalTok"/>
        </w:rPr>
        <w:t xml:space="preserve">)</w:t>
      </w:r>
      <w:r>
        <w:br/>
      </w:r>
      <w:r>
        <w:rPr>
          <w:rStyle w:val="KeywordTok"/>
        </w:rPr>
        <w:t xml:space="preserve">end</w:t>
      </w:r>
    </w:p>
    <w:p>
      <w:pPr>
        <w:pStyle w:val="FirstParagraph"/>
      </w:pPr>
      <w:r>
        <w:t xml:space="preserve">График зависимости времени вычисления от α</w:t>
      </w:r>
    </w:p>
    <w:p>
      <w:pPr>
        <w:pStyle w:val="SourceCode"/>
      </w:pPr>
      <w:r>
        <w:rPr>
          <w:rStyle w:val="NormalTok"/>
        </w:rPr>
        <w:t xml:space="preserve">bench_df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DataFrame</w:t>
      </w:r>
      <w:r>
        <w:rPr>
          <w:rStyle w:val="NormalTok"/>
        </w:rPr>
        <w:t xml:space="preserve">(benchmark_results)</w:t>
      </w:r>
      <w:r>
        <w:br/>
      </w:r>
      <w:r>
        <w:rPr>
          <w:rStyle w:val="NormalTok"/>
        </w:rPr>
        <w:t xml:space="preserve">p4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(bench_df.α, bench_df.time,</w:t>
      </w:r>
      <w:r>
        <w:br/>
      </w:r>
      <w:r>
        <w:rPr>
          <w:rStyle w:val="NormalTok"/>
        </w:rPr>
        <w:t xml:space="preserve">seriestype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scatter,</w:t>
      </w:r>
      <w:r>
        <w:br/>
      </w:r>
      <w:r>
        <w:rPr>
          <w:rStyle w:val="NormalTok"/>
        </w:rPr>
        <w:t xml:space="preserve">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xlabel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"Скорость роста,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ylabel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"Время вычисления, сек"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title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"Зависимость времени вычисления от α"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markersize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8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markercolor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green,</w:t>
      </w:r>
      <w:r>
        <w:br/>
      </w:r>
      <w:r>
        <w:rPr>
          <w:rStyle w:val="NormalTok"/>
        </w:rPr>
        <w:t xml:space="preserve">legend</w:t>
      </w:r>
      <w:r>
        <w:rPr>
          <w:rStyle w:val="OperatorTok"/>
        </w:rPr>
        <w:t xml:space="preserve">=:</w:t>
      </w:r>
      <w:r>
        <w:rPr>
          <w:rStyle w:val="NormalTok"/>
        </w:rPr>
        <w:t xml:space="preserve">topleft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Сохраним график в папку plots</w:t>
      </w:r>
    </w:p>
    <w:p>
      <w:pPr>
        <w:pStyle w:val="SourceCode"/>
      </w:pPr>
      <w:r>
        <w:rPr>
          <w:rStyle w:val="FunctionTok"/>
        </w:rPr>
        <w:t xml:space="preserve">savefig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plotsdir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"computation_time_vs_alpha.png"</w:t>
      </w:r>
      <w:r>
        <w:rPr>
          <w:rStyle w:val="NormalTok"/>
        </w:rPr>
        <w:t xml:space="preserve">))</w:t>
      </w:r>
    </w:p>
    <w:bookmarkEnd w:id="59"/>
    <w:bookmarkStart w:id="60" w:name="сохранение-всех-результатов-1"/>
    <w:p>
      <w:pPr>
        <w:pStyle w:val="Heading2"/>
      </w:pPr>
      <w:r>
        <w:t xml:space="preserve">6.11 Сохранение всех результатов</w:t>
      </w:r>
    </w:p>
    <w:p>
      <w:pPr>
        <w:pStyle w:val="FirstParagraph"/>
      </w:pPr>
      <w:r>
        <w:rPr>
          <w:b/>
          <w:bCs/>
        </w:rPr>
        <w:t xml:space="preserve">НОВАЯ СЕКЦИЯ:</w:t>
      </w:r>
      <w:r>
        <w:t xml:space="preserve"> </w:t>
      </w:r>
      <w:r>
        <w:t xml:space="preserve">Сохранение сводных данных для последующего анализа</w:t>
      </w:r>
    </w:p>
    <w:p>
      <w:pPr>
        <w:pStyle w:val="SourceCode"/>
      </w:pP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"all_results.jld2"</w:t>
      </w:r>
      <w:r>
        <w:rPr>
          <w:rStyle w:val="NormalTok"/>
        </w:rPr>
        <w:t xml:space="preserve">) base_params param_grid all_params results_df bench_df</w:t>
      </w:r>
      <w:r>
        <w:br/>
      </w:r>
      <w:r>
        <w:rPr>
          <w:rStyle w:val="PreprocessorTok"/>
        </w:rPr>
        <w:t xml:space="preserve">@save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datadir</w:t>
      </w:r>
      <w:r>
        <w:rPr>
          <w:rStyle w:val="NormalTok"/>
        </w:rPr>
        <w:t xml:space="preserve">(script_name, </w:t>
      </w:r>
      <w:r>
        <w:rPr>
          <w:rStyle w:val="StringTok"/>
        </w:rPr>
        <w:t xml:space="preserve">"all_plots.jld2"</w:t>
      </w:r>
      <w:r>
        <w:rPr>
          <w:rStyle w:val="NormalTok"/>
        </w:rPr>
        <w:t xml:space="preserve">) p1 p2 p3 p4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"ЛАБОРАТОРНАЯ РАБОТА ЗАВЕРШЕНА"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"="</w:t>
      </w:r>
      <w:r>
        <w:rPr>
          <w:rStyle w:val="OperatorTok"/>
        </w:rPr>
        <w:t xml:space="preserve">^</w:t>
      </w:r>
      <w:r>
        <w:rPr>
          <w:rStyle w:val="FloatTok"/>
        </w:rPr>
        <w:t xml:space="preserve">60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Результаты сохранены в:"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/single/ - базовый эксперимент"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/parametric_scan/ - параметрическое сканирование"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/all_results.jld2 - сводные данные"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plots/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 - все графики"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• 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/all_plots.jld2 - объекты графиков"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</w:t>
      </w:r>
      <w:r>
        <w:rPr>
          <w:rStyle w:val="SpecialCharTok"/>
        </w:rPr>
        <w:t xml:space="preserve">\n</w:t>
      </w:r>
      <w:r>
        <w:rPr>
          <w:rStyle w:val="StringTok"/>
        </w:rPr>
        <w:t xml:space="preserve">Для анализа результатов используйте:"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using JLD2, DataFrames"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@load 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data/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(script_name)</w:t>
      </w:r>
      <w:r>
        <w:rPr>
          <w:rStyle w:val="StringTok"/>
        </w:rPr>
        <w:t xml:space="preserve">/all_results.jld2</w:t>
      </w:r>
      <w:r>
        <w:rPr>
          <w:rStyle w:val="SpecialCharTok"/>
        </w:rPr>
        <w:t xml:space="preserve">\"</w:t>
      </w:r>
      <w:r>
        <w:rPr>
          <w:rStyle w:val="StringTok"/>
        </w:rPr>
        <w:t xml:space="preserve">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println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 println(results_df)"</w:t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Проведённое исследование позволило наглядно проследить влияние коэффициента роста на характер изменения величины, время удвоения и вычислительные характеристики.</w:t>
      </w:r>
    </w:p>
    <w:bookmarkEnd w:id="60"/>
    <w:bookmarkEnd w:id="61"/>
    <w:bookmarkStart w:id="62" w:name="выводы"/>
    <w:p>
      <w:pPr>
        <w:pStyle w:val="Heading1"/>
      </w:pPr>
      <w:r>
        <w:t xml:space="preserve">7. Выводы</w:t>
      </w:r>
    </w:p>
    <w:p>
      <w:pPr>
        <w:pStyle w:val="FirstParagraph"/>
      </w:pPr>
      <w:r>
        <w:t xml:space="preserve">В ходе лабораторной работы была изучена модель экспоненциального роста и её математическое описание. Рассмотрено дифференциальное уравнение, определяющее динамику изменения величины, и его аналитическое решение.</w:t>
      </w:r>
    </w:p>
    <w:p>
      <w:pPr>
        <w:pStyle w:val="BodyText"/>
      </w:pPr>
      <w:r>
        <w:t xml:space="preserve">Построен базовый график роста, демонстрирующий характерное ускоряющееся увеличение величины во времени. Проведено параметрическое исследование, показавшее, что коэффициент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существенно влияет на скорость роста системы.</w:t>
      </w:r>
    </w:p>
    <w:p>
      <w:pPr>
        <w:pStyle w:val="BodyText"/>
      </w:pPr>
      <w:r>
        <w:t xml:space="preserve">Подтверждена теоретическая зависимость времени удвоения от параметра роста: при увеличении</w:t>
      </w:r>
    </w:p>
    <w:p>
      <w:pPr>
        <w:pStyle w:val="BodyText"/>
      </w:pPr>
      <m:oMathPara>
        <m:oMathParaPr>
          <m:jc m:val="center"/>
        </m:oMathParaPr>
        <m:oMath>
          <m:r>
            <m:t>α</m:t>
          </m:r>
        </m:oMath>
      </m:oMathPara>
    </w:p>
    <w:p>
      <w:pPr>
        <w:pStyle w:val="FirstParagraph"/>
      </w:pPr>
      <w:r>
        <w:t xml:space="preserve">время удвоения уменьшается. Также выполнен анализ вычислительных затрат, показавший слабую зависимость времени расчёта от значения параметра.</w:t>
      </w:r>
    </w:p>
    <w:p>
      <w:pPr>
        <w:pStyle w:val="BodyText"/>
      </w:pPr>
      <w:r>
        <w:t xml:space="preserve">Полученные результаты согласуются с теоретическими представлениями об экспоненциальном росте и демонстрируют применимость модели для описания процессов в биологии, экономике, физике и информационных технологиях.</w:t>
      </w:r>
    </w:p>
    <w:bookmarkEnd w:id="62"/>
    <w:bookmarkStart w:id="63" w:name="список-литературы"/>
    <w:p>
      <w:pPr>
        <w:pStyle w:val="Heading1"/>
      </w:pPr>
      <w:r>
        <w:t xml:space="preserve">Список литературы</w:t>
      </w:r>
    </w:p>
    <w:p>
      <w:pPr>
        <w:numPr>
          <w:ilvl w:val="0"/>
          <w:numId w:val="1001"/>
        </w:numPr>
      </w:pPr>
      <w:r>
        <w:t xml:space="preserve">A Multi-Language Computing Environment for Literate Programming and Reproducible Research / E. Schulte [et al.] // Journal of Statistical Software. — 2012. — Vol. 46, no. 3. — ISSN 1548-7660. — DOI: 10.18637/jss.v046.i03.</w:t>
      </w:r>
    </w:p>
    <w:p>
      <w:pPr>
        <w:numPr>
          <w:ilvl w:val="0"/>
          <w:numId w:val="1001"/>
        </w:numPr>
      </w:pPr>
      <w:r>
        <w:t xml:space="preserve">Knuth D. E. Literate Programming // The Computer Journal. — 1984. — Feb. — Vol. 27, no. 2. — P. 97–111. — ISSN 1460-2067. — DOI: 10.1093/comjnl/27.2.97.</w:t>
      </w:r>
    </w:p>
    <w:p>
      <w:pPr>
        <w:numPr>
          <w:ilvl w:val="0"/>
          <w:numId w:val="1001"/>
        </w:numPr>
      </w:pPr>
      <w:r>
        <w:t xml:space="preserve">The Story in the Notebook / M. B. Kery [et al.] // Proceedings of the 2018 CHI Conference on Human Factors in Computing Systems. — ACM, 04/2018. — P. 1–11. — DOI: 10.1145/3173574.3173748.</w:t>
      </w:r>
    </w:p>
    <w:bookmarkEnd w:id="6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38" Target="media/rId38.png" /><Relationship Type="http://schemas.openxmlformats.org/officeDocument/2006/relationships/image" Id="rId34" Target="media/rId34.png" /><Relationship Type="http://schemas.openxmlformats.org/officeDocument/2006/relationships/image" Id="rId30" Target="media/rId30.png" /><Relationship Type="http://schemas.openxmlformats.org/officeDocument/2006/relationships/image" Id="rId26" Target="media/rId26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Математическое моделирование</dc:title>
  <dc:creator>Суннатилло Махмудов</dc:creator>
  <dc:language>ru-RU</dc:language>
  <cp:keywords/>
  <dcterms:created xsi:type="dcterms:W3CDTF">2026-02-09T16:11:03Z</dcterms:created>
  <dcterms:modified xsi:type="dcterms:W3CDTF">2026-02-09T16:11:03Z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ffiliations">
    <vt:lpwstr/>
  </property>
  <property fmtid="{D5CDD505-2E9C-101B-9397-08002B2CF9AE}" pid="3" name="authors">
    <vt:lpwstr/>
  </property>
  <property fmtid="{D5CDD505-2E9C-101B-9397-08002B2CF9AE}" pid="4" name="biblio-config">
    <vt:lpwstr>True</vt:lpwstr>
  </property>
  <property fmtid="{D5CDD505-2E9C-101B-9397-08002B2CF9AE}" pid="5" name="bibliography">
    <vt:lpwstr/>
  </property>
  <property fmtid="{D5CDD505-2E9C-101B-9397-08002B2CF9AE}" pid="6" name="by-affiliation">
    <vt:lpwstr/>
  </property>
  <property fmtid="{D5CDD505-2E9C-101B-9397-08002B2CF9AE}" pid="7" name="by-author">
    <vt:lpwstr/>
  </property>
  <property fmtid="{D5CDD505-2E9C-101B-9397-08002B2CF9AE}" pid="8" name="crossref">
    <vt:lpwstr/>
  </property>
  <property fmtid="{D5CDD505-2E9C-101B-9397-08002B2CF9AE}" pid="9" name="csl">
    <vt:lpwstr>_resources/csl/gost-r-7-0-5-2008-numeric.csl</vt:lpwstr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julia">
    <vt:lpwstr/>
  </property>
  <property fmtid="{D5CDD505-2E9C-101B-9397-08002B2CF9AE}" pid="14" name="labels">
    <vt:lpwstr/>
  </property>
  <property fmtid="{D5CDD505-2E9C-101B-9397-08002B2CF9AE}" pid="15" name="license">
    <vt:lpwstr/>
  </property>
  <property fmtid="{D5CDD505-2E9C-101B-9397-08002B2CF9AE}" pid="16" name="subtitle">
    <vt:lpwstr>Лабораторная работа № 1</vt:lpwstr>
  </property>
  <property fmtid="{D5CDD505-2E9C-101B-9397-08002B2CF9AE}" pid="17" name="toc-title">
    <vt:lpwstr>Содержание</vt:lpwstr>
  </property>
</Properties>
</file>