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технология преобразования сетевых адресов, применяемая на маршрутизаторах для изменения IP-адресов в пакетах при передаче между сетями (обычно между локальной сетью и Интернетом).</w:t>
      </w:r>
    </w:p>
    <w:p>
      <w:pPr>
        <w:pStyle w:val="BodyText"/>
      </w:pPr>
      <w:r>
        <w:t xml:space="preserve">Основная идея NAT заключается в том, что устройства внутри локальной сети используют</w:t>
      </w:r>
      <w:r>
        <w:t xml:space="preserve"> </w:t>
      </w:r>
      <w:r>
        <w:rPr>
          <w:bCs/>
          <w:b/>
        </w:rPr>
        <w:t xml:space="preserve">частные IP-адреса</w:t>
      </w:r>
      <w:r>
        <w:t xml:space="preserve">, а при выходе во внешнюю сеть эти адреса заменяются на</w:t>
      </w:r>
      <w:r>
        <w:t xml:space="preserve"> </w:t>
      </w:r>
      <w:r>
        <w:rPr>
          <w:bCs/>
          <w:b/>
        </w:rPr>
        <w:t xml:space="preserve">публичный IP-адрес</w:t>
      </w:r>
      <w:r>
        <w:t xml:space="preserve"> </w:t>
      </w:r>
      <w:r>
        <w:t xml:space="preserve">маршрутизатора или адрес из специального пула.</w:t>
      </w:r>
    </w:p>
    <w:p>
      <w:pPr>
        <w:pStyle w:val="BodyText"/>
      </w:pPr>
      <w:r>
        <w:rPr>
          <w:bCs/>
          <w:b/>
        </w:rPr>
        <w:t xml:space="preserve">Основные функции NAT:</w:t>
      </w:r>
      <w:r>
        <w:t xml:space="preserve"> </w:t>
      </w:r>
      <w:r>
        <w:t xml:space="preserve">– преобразование внутренних IP-адресов во внешние;</w:t>
      </w:r>
      <w:r>
        <w:t xml:space="preserve"> </w:t>
      </w:r>
      <w:r>
        <w:t xml:space="preserve">– обратное преобразование для входящих пакетов;</w:t>
      </w:r>
      <w:r>
        <w:t xml:space="preserve"> </w:t>
      </w:r>
      <w:r>
        <w:t xml:space="preserve">– обеспечение связи между частной и публичной сетями.</w:t>
      </w:r>
    </w:p>
    <w:p>
      <w:pPr>
        <w:pStyle w:val="BodyText"/>
      </w:pPr>
      <w:r>
        <w:rPr>
          <w:bCs/>
          <w:b/>
        </w:rPr>
        <w:t xml:space="preserve">Преимущества NAT:</w:t>
      </w:r>
      <w:r>
        <w:t xml:space="preserve"> </w:t>
      </w:r>
      <w:r>
        <w:t xml:space="preserve">– экономия публичных IP-адресов;</w:t>
      </w:r>
      <w:r>
        <w:t xml:space="preserve"> </w:t>
      </w:r>
      <w:r>
        <w:t xml:space="preserve">– возможность подключения большого числа устройств к Интернету;</w:t>
      </w:r>
      <w:r>
        <w:t xml:space="preserve"> </w:t>
      </w:r>
      <w:r>
        <w:t xml:space="preserve">– скрытие внутренней структуры сети (повышение безопасности).</w:t>
      </w:r>
    </w:p>
    <w:p>
      <w:pPr>
        <w:pStyle w:val="BodyText"/>
      </w:pPr>
      <w:r>
        <w:rPr>
          <w:bCs/>
          <w:b/>
        </w:rPr>
        <w:t xml:space="preserve">Основные виды NAT: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Static NAT</w:t>
      </w:r>
      <w:r>
        <w:t xml:space="preserve"> </w:t>
      </w:r>
      <w:r>
        <w:t xml:space="preserve">— фиксированное соответствие одного внутреннего IP одному внешнему;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Dynamic NAT</w:t>
      </w:r>
      <w:r>
        <w:t xml:space="preserve"> </w:t>
      </w:r>
      <w:r>
        <w:t xml:space="preserve">— динамическое сопоставление адресов из пула;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PAT (NAT overload)</w:t>
      </w:r>
      <w:r>
        <w:t xml:space="preserve"> </w:t>
      </w:r>
      <w:r>
        <w:t xml:space="preserve">— использование одного IP-адреса для множества устройств за счёт разных портов.</w:t>
      </w:r>
    </w:p>
    <w:p>
      <w:pPr>
        <w:pStyle w:val="BodyText"/>
      </w:pPr>
      <w:r>
        <w:rPr>
          <w:bCs/>
          <w:b/>
        </w:rPr>
        <w:t xml:space="preserve">Принцип работы:</w:t>
      </w:r>
      <w:r>
        <w:t xml:space="preserve"> </w:t>
      </w:r>
      <w:r>
        <w:t xml:space="preserve">При отправке пакета во внешнюю сеть маршрутизатор:</w:t>
      </w:r>
    </w:p>
    <w:p>
      <w:pPr>
        <w:numPr>
          <w:ilvl w:val="0"/>
          <w:numId w:val="1001"/>
        </w:numPr>
        <w:pStyle w:val="Compact"/>
      </w:pPr>
      <w:r>
        <w:t xml:space="preserve">заменяет внутренний IP-адрес на внешний;</w:t>
      </w:r>
    </w:p>
    <w:p>
      <w:pPr>
        <w:numPr>
          <w:ilvl w:val="0"/>
          <w:numId w:val="1001"/>
        </w:numPr>
        <w:pStyle w:val="Compact"/>
      </w:pPr>
      <w:r>
        <w:t xml:space="preserve">сохраняет соответствие в таблице NAT;</w:t>
      </w:r>
    </w:p>
    <w:p>
      <w:pPr>
        <w:numPr>
          <w:ilvl w:val="0"/>
          <w:numId w:val="1001"/>
        </w:numPr>
        <w:pStyle w:val="Compact"/>
      </w:pPr>
      <w:r>
        <w:t xml:space="preserve">при получении ответа выполняет обратное преобразование.</w:t>
      </w:r>
    </w:p>
    <w:p>
      <w:pPr>
        <w:pStyle w:val="FirstParagraph"/>
      </w:pPr>
      <w:r>
        <w:rPr>
          <w:bCs/>
          <w:b/>
        </w:rPr>
        <w:t xml:space="preserve">Где настраивается:</w:t>
      </w:r>
      <w:r>
        <w:t xml:space="preserve"> </w:t>
      </w:r>
      <w:r>
        <w:t xml:space="preserve">NAT настраивается на граничном маршрутизаторе между локальной и внешней сетью с указанием:</w:t>
      </w:r>
      <w:r>
        <w:t xml:space="preserve"> </w:t>
      </w:r>
      <w:r>
        <w:t xml:space="preserve">– внутренних (inside) и внешних (outside) интерфейсов;</w:t>
      </w:r>
      <w:r>
        <w:t xml:space="preserve"> </w:t>
      </w:r>
      <w:r>
        <w:t xml:space="preserve">– правил трансляции (ACL, пулы адресов или статические соответствия).</w:t>
      </w:r>
    </w:p>
    <w:bookmarkEnd w:id="21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Была выполнена первоначальная настройка маршрутизатора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.</w:t>
      </w:r>
      <w:r>
        <w:br/>
      </w:r>
      <w:r>
        <w:t xml:space="preserve">На устройстве было задано имя, настроены пароли доступа, создан пользователь с привилегиями администратора, а также выполнен переход к настройке интерфейсов.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3472196"/>
            <wp:effectExtent b="0" l="0" r="0" t="0"/>
            <wp:docPr descr="Рис. 1: Первоначальная настройка маршрутизатора provider-gw-1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Первоначальная настройка маршрутизатора provider-gw-1</w:t>
      </w:r>
    </w:p>
    <w:p>
      <w:pPr>
        <w:numPr>
          <w:ilvl w:val="0"/>
          <w:numId w:val="1002"/>
        </w:numPr>
      </w:pPr>
      <w:r>
        <w:t xml:space="preserve">Была выполнена первоначальная настройка коммутатора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.</w:t>
      </w:r>
      <w:r>
        <w:br/>
      </w:r>
      <w:r>
        <w:t xml:space="preserve">На коммутаторе было задано имя устройства, настроен пароль привилегированного режима, пароль консольного доступа и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 Также были переведены в режим trunk интерфейсы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526667"/>
            <wp:effectExtent b="0" l="0" r="0" t="0"/>
            <wp:docPr descr="Рис. 2: Первоначальная настройка коммутатора provider-sw-1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Первоначальная настройка коммутатора provider-sw-1</w:t>
      </w:r>
    </w:p>
    <w:p>
      <w:pPr>
        <w:numPr>
          <w:ilvl w:val="0"/>
          <w:numId w:val="1002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 </w:t>
      </w:r>
      <w:r>
        <w:t xml:space="preserve">был настроен интерфейс для подключения к сети провайдера.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Далее был создан подинтерфейс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, для которого задана инкапсуляция</w:t>
      </w:r>
      <w:r>
        <w:t xml:space="preserve"> </w:t>
      </w:r>
      <w:r>
        <w:rPr>
          <w:bCs/>
          <w:b/>
        </w:rPr>
        <w:t xml:space="preserve">dot1Q 4</w:t>
      </w:r>
      <w:r>
        <w:t xml:space="preserve"> </w:t>
      </w:r>
      <w:r>
        <w:t xml:space="preserve">и назначен IP-адрес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.</w:t>
      </w:r>
      <w:r>
        <w:br/>
      </w:r>
      <w:r>
        <w:t xml:space="preserve">Также был настроен маршрут по умолчанию через адрес провайдера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2567236"/>
            <wp:effectExtent b="0" l="0" r="0" t="0"/>
            <wp:docPr descr="Рис. 3: Настройка интерфейса маршрутизатора сети Донская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Настройка интерфейса маршрутизатора сети Донская</w:t>
      </w:r>
    </w:p>
    <w:p>
      <w:pPr>
        <w:numPr>
          <w:ilvl w:val="0"/>
          <w:numId w:val="1002"/>
        </w:numPr>
      </w:pPr>
      <w:r>
        <w:t xml:space="preserve">На маршрутизаторе сети «Донская» был настроен NAT.</w:t>
      </w:r>
      <w:r>
        <w:br/>
      </w:r>
      <w:r>
        <w:t xml:space="preserve">Был создан пул адресов</w:t>
      </w:r>
      <w:r>
        <w:t xml:space="preserve"> </w:t>
      </w:r>
      <w:r>
        <w:rPr>
          <w:bCs/>
          <w:b/>
        </w:rPr>
        <w:t xml:space="preserve">main-pool</w:t>
      </w:r>
      <w:r>
        <w:t xml:space="preserve"> </w:t>
      </w:r>
      <w:r>
        <w:t xml:space="preserve">в диапазоне</w:t>
      </w:r>
      <w:r>
        <w:t xml:space="preserve"> </w:t>
      </w:r>
      <w:r>
        <w:rPr>
          <w:bCs/>
          <w:b/>
        </w:rPr>
        <w:t xml:space="preserve">198.51.100.2–198.51.100.14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. Затем был создан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в котором указаны правила разрешения доступа для отдельных подсетей и узлов локальной сети.</w:t>
      </w:r>
    </w:p>
    <w:p>
      <w:pPr>
        <w:numPr>
          <w:ilvl w:val="0"/>
          <w:numId w:val="1000"/>
        </w:numPr>
      </w:pPr>
      <w:r>
        <w:t xml:space="preserve">В список доступа были добавлены правила для отделов</w:t>
      </w:r>
      <w:r>
        <w:t xml:space="preserve"> </w:t>
      </w:r>
      <w:r>
        <w:rPr>
          <w:bCs/>
          <w:b/>
        </w:rPr>
        <w:t xml:space="preserve">dk</w:t>
      </w:r>
      <w:r>
        <w:t xml:space="preserve">,</w:t>
      </w:r>
      <w:r>
        <w:t xml:space="preserve"> </w:t>
      </w:r>
      <w:r>
        <w:rPr>
          <w:bCs/>
          <w:b/>
        </w:rPr>
        <w:t xml:space="preserve">departaments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adm</w:t>
      </w:r>
      <w:r>
        <w:t xml:space="preserve">, а также разрешения для отдельных хостов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195560"/>
            <wp:effectExtent b="0" l="0" r="0" t="0"/>
            <wp:docPr descr="Рис. 4: Создание NAT-пула и списка доступа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NAT-пула и списка доступа</w:t>
      </w:r>
    </w:p>
    <w:p>
      <w:pPr>
        <w:numPr>
          <w:ilvl w:val="0"/>
          <w:numId w:val="1002"/>
        </w:numPr>
      </w:pPr>
      <w:r>
        <w:t xml:space="preserve">После создания правил был включён NAT overload командой</w:t>
      </w:r>
      <w:r>
        <w:t xml:space="preserve"> </w:t>
      </w:r>
      <w:r>
        <w:rPr>
          <w:rStyle w:val="VerbatimChar"/>
        </w:rPr>
        <w:t xml:space="preserve">ip nat inside source list nat-inet pool main-pool overload</w:t>
      </w:r>
      <w:r>
        <w:t xml:space="preserve">.</w:t>
      </w:r>
      <w:r>
        <w:br/>
      </w:r>
      <w:r>
        <w:t xml:space="preserve">Для внутренних подинтерфейсов</w:t>
      </w:r>
      <w:r>
        <w:t xml:space="preserve"> </w:t>
      </w:r>
      <w:r>
        <w:rPr>
          <w:bCs/>
          <w:b/>
        </w:rPr>
        <w:t xml:space="preserve">FastEthernet0/0.3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FastEthernet0/0.101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FastEthernet0/0.102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FastEthernet0/0.104</w:t>
      </w:r>
      <w:r>
        <w:t xml:space="preserve"> </w:t>
      </w:r>
      <w:r>
        <w:t xml:space="preserve">был задан режим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.</w:t>
      </w:r>
      <w:r>
        <w:br/>
      </w:r>
      <w:r>
        <w:t xml:space="preserve">Для внешнего подинтерфейса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 </w:t>
      </w:r>
      <w:r>
        <w:t xml:space="preserve">был задан режим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настроен доступ из внешней сети во внутреннюю сеть организации с помощью статических правил трансляции портов. Были настроены правила для сервисов HTTP, FTP, SMTP, POP3, HTTPS и RDP. 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933108"/>
            <wp:effectExtent b="0" l="0" r="0" t="0"/>
            <wp:docPr descr="Рис. 5: Настройка NAT inside, NAT outside и статической трансляции портов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Настройка NAT inside, NAT outside и статической трансляции портов</w:t>
      </w:r>
    </w:p>
    <w:p>
      <w:pPr>
        <w:numPr>
          <w:ilvl w:val="0"/>
          <w:numId w:val="1002"/>
        </w:numPr>
      </w:pPr>
      <w:r>
        <w:t xml:space="preserve">Была выполнена проверка работоспособности заданных настроек NAT и правил доступа во внешнюю сеть.</w:t>
      </w:r>
      <w:r>
        <w:br/>
      </w:r>
      <w:r>
        <w:t xml:space="preserve">Проверка выполнялась с оконечных устройств разных сегментов локальной сети через вкладку</w:t>
      </w:r>
      <w: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и инструмент</w:t>
      </w:r>
      <w:r>
        <w:t xml:space="preserve"> </w:t>
      </w:r>
      <w:r>
        <w:rPr>
          <w:bCs/>
          <w:b/>
        </w:rPr>
        <w:t xml:space="preserve">Web Browser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, относящемся к сети дисплейных классов, была проверена доступность сайта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. Страница успешно открылась, что подтверждает наличие доступа к разрешённому учебному ресурсу.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4256954" cy="5317351"/>
            <wp:effectExtent b="0" l="0" r="0" t="0"/>
            <wp:docPr descr="Рис. 6: Проверка доступа к сайту www.yandex.ru из сети дисплейных классов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954" cy="531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Проверка доступа к сайту www.yandex.ru из сети дисплейных классов</w:t>
      </w:r>
    </w:p>
    <w:p>
      <w:pPr>
        <w:numPr>
          <w:ilvl w:val="0"/>
          <w:numId w:val="1000"/>
        </w:numPr>
      </w:pPr>
      <w:r>
        <w:t xml:space="preserve">Далее с того же компьютера была проверена доступность сайта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 Страница также успешно открылась, следовательно, доступ к данному учебному сайту разрешён.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4241586" cy="4233902"/>
            <wp:effectExtent b="0" l="0" r="0" t="0"/>
            <wp:docPr descr="Рис. 7: Проверка доступа к сайту stud.rudn.university из сети дисплейных классов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423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Проверка доступа к сайту stud.rudn.university из сети дисплейных классов</w:t>
      </w:r>
    </w:p>
    <w:p>
      <w:pPr>
        <w:numPr>
          <w:ilvl w:val="0"/>
          <w:numId w:val="1000"/>
        </w:numPr>
      </w:pPr>
      <w:r>
        <w:t xml:space="preserve">Затем была выполнена попытка открыть сайт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 </w:t>
      </w:r>
      <w:r>
        <w:t xml:space="preserve">с компьютера сети дисплейных классов. В браузере появилось сообщение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, что означает отсутствие доступа к данному ресурсу из этой сети. Таким образом, для сети дисплейных классов доступ ограничен только разрешёнными сайтами.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4218534" cy="4318426"/>
            <wp:effectExtent b="0" l="0" r="0" t="0"/>
            <wp:docPr descr="Рис. 8: Проверка запрета доступа к сайту esystem.pfur.ru из сети дисплейных классов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534" cy="4318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Проверка запрета доступа к сайту esystem.pfur.ru из сети дисплейных классов</w:t>
      </w:r>
    </w:p>
    <w:p>
      <w:pPr>
        <w:numPr>
          <w:ilvl w:val="0"/>
          <w:numId w:val="1000"/>
        </w:numPr>
      </w:pPr>
      <w:r>
        <w:t xml:space="preserve">После этого была проверена работа правил для сети кафедр. На компьютере</w:t>
      </w:r>
      <w:r>
        <w:t xml:space="preserve"> </w:t>
      </w:r>
      <w:r>
        <w:rPr>
          <w:bCs/>
          <w:b/>
        </w:rPr>
        <w:t xml:space="preserve">dep-smahmudov-donskaya-1</w:t>
      </w:r>
      <w:r>
        <w:t xml:space="preserve"> </w:t>
      </w:r>
      <w:r>
        <w:t xml:space="preserve">был открыт сайт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 Страница успешно загрузилась, что подтверждает разрешение доступа пользователей кафедр к образовательному сайту.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5007579"/>
            <wp:effectExtent b="0" l="0" r="0" t="0"/>
            <wp:docPr descr="Рис. 9: Проверка доступа к сайту esystem.pfur.ru из сети кафедр" title="" id="55" name="Picture"/>
            <a:graphic>
              <a:graphicData uri="http://schemas.openxmlformats.org/drawingml/2006/picture">
                <pic:pic>
                  <pic:nvPicPr>
                    <pic:cNvPr descr="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Проверка доступа к сайту esystem.pfur.ru из сети кафедр</w:t>
      </w:r>
    </w:p>
    <w:p>
      <w:pPr>
        <w:numPr>
          <w:ilvl w:val="0"/>
          <w:numId w:val="1000"/>
        </w:numPr>
      </w:pPr>
      <w:r>
        <w:t xml:space="preserve">При попытке открыть сайт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с компьютера сети кафедр появилось сообщение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. Это подтверждает, что пользователям сети кафедр запрещён доступ к сайтам, не входящим в список разрешённых.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378699"/>
            <wp:effectExtent b="0" l="0" r="0" t="0"/>
            <wp:docPr descr="Рис. 10: Проверка запрета доступа к сайту www.yandex.ru из сети кафедр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Проверка запрета доступа к сайту www.yandex.ru из сети кафедр</w:t>
      </w:r>
    </w:p>
    <w:p>
      <w:pPr>
        <w:numPr>
          <w:ilvl w:val="0"/>
          <w:numId w:val="1000"/>
        </w:numPr>
      </w:pPr>
      <w:r>
        <w:t xml:space="preserve">Далее была проверена сеть администрации. На компьютере</w:t>
      </w:r>
      <w:r>
        <w:t xml:space="preserve"> </w:t>
      </w:r>
      <w:r>
        <w:rPr>
          <w:bCs/>
          <w:b/>
        </w:rPr>
        <w:t xml:space="preserve">adm-smahmudov-donskaya-1</w:t>
      </w:r>
      <w:r>
        <w:t xml:space="preserve"> </w:t>
      </w:r>
      <w:r>
        <w:t xml:space="preserve">был открыт сайт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 Страница успешно загрузилась, следовательно, доступ к сайту университета для пользователей сети администрации разрешён.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860153"/>
            <wp:effectExtent b="0" l="0" r="0" t="0"/>
            <wp:docPr descr="Рис. 11: Проверка доступа к сайту www.rudn.ru из сети администрации" title="" id="63" name="Picture"/>
            <a:graphic>
              <a:graphicData uri="http://schemas.openxmlformats.org/drawingml/2006/picture">
                <pic:pic>
                  <pic:nvPicPr>
                    <pic:cNvPr descr="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Проверка доступа к сайту www.rudn.ru из сети администрации</w:t>
      </w:r>
    </w:p>
    <w:p>
      <w:pPr>
        <w:numPr>
          <w:ilvl w:val="0"/>
          <w:numId w:val="1000"/>
        </w:numPr>
      </w:pPr>
      <w:r>
        <w:t xml:space="preserve">При попытке открыть сайт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из сети администрации появилось сообщение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. Это подтверждает, что пользователям администрации разрешён доступ только к сайту университета.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2811262"/>
            <wp:effectExtent b="0" l="0" r="0" t="0"/>
            <wp:docPr descr="Рис. 12: Проверка запрета доступа к сайту www.yandex.ru из сети администрации" title="" id="67" name="Picture"/>
            <a:graphic>
              <a:graphicData uri="http://schemas.openxmlformats.org/drawingml/2006/picture">
                <pic:pic>
                  <pic:nvPicPr>
                    <pic:cNvPr descr="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Проверка запрета доступа к сайту www.yandex.ru из сети администрации</w:t>
      </w:r>
    </w:p>
    <w:p>
      <w:pPr>
        <w:numPr>
          <w:ilvl w:val="0"/>
          <w:numId w:val="1000"/>
        </w:numPr>
      </w:pPr>
      <w:r>
        <w:t xml:space="preserve">Также была проверена сеть для других пользователей. При попытке открыть сайт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с компьютера</w:t>
      </w:r>
      <w:r>
        <w:t xml:space="preserve"> </w:t>
      </w:r>
      <w:r>
        <w:rPr>
          <w:bCs/>
          <w:b/>
        </w:rPr>
        <w:t xml:space="preserve">other-smahmudov-donskaya-1</w:t>
      </w:r>
      <w:r>
        <w:t xml:space="preserve"> </w:t>
      </w:r>
      <w:r>
        <w:t xml:space="preserve">появилось сообщение</w:t>
      </w:r>
      <w:r>
        <w:t xml:space="preserve"> </w:t>
      </w:r>
      <w:r>
        <w:rPr>
          <w:bCs/>
          <w:b/>
        </w:rPr>
        <w:t xml:space="preserve">Host Name Unresolved</w:t>
      </w:r>
      <w:r>
        <w:t xml:space="preserve">. Это означает, что обычные пользователи данного сегмента не имеют доступа во внешнюю сеть или не могут выполнить разрешение имени узла.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4185138"/>
            <wp:effectExtent b="0" l="0" r="0" t="0"/>
            <wp:docPr descr="Рис. 13: Проверка отсутствия доступа во внешнюю сеть для других пользователей" title="" id="71" name="Picture"/>
            <a:graphic>
              <a:graphicData uri="http://schemas.openxmlformats.org/drawingml/2006/picture">
                <pic:pic>
                  <pic:nvPicPr>
                    <pic:cNvPr descr="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Проверка отсутствия доступа во внешнюю сеть для других пользователей</w:t>
      </w:r>
    </w:p>
    <w:p>
      <w:pPr>
        <w:numPr>
          <w:ilvl w:val="0"/>
          <w:numId w:val="1000"/>
        </w:numPr>
      </w:pPr>
      <w:r>
        <w:t xml:space="preserve">В завершение была выполнена проверка компьютера администратора в сети других пользователей. С компьютера</w:t>
      </w:r>
      <w:r>
        <w:t xml:space="preserve"> </w:t>
      </w:r>
      <w:r>
        <w:rPr>
          <w:bCs/>
          <w:b/>
        </w:rPr>
        <w:t xml:space="preserve">admin-smahmudov-donskaya</w:t>
      </w:r>
      <w:r>
        <w:t xml:space="preserve"> </w:t>
      </w:r>
      <w:r>
        <w:t xml:space="preserve">сайт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успешно открылся. Это подтверждает, что компьютер администратора имеет полный доступ во внешнюю сеть, в отличие от остальных пользователей данного сегмента.</w:t>
      </w:r>
    </w:p>
    <w:p>
      <w:pPr>
        <w:numPr>
          <w:ilvl w:val="0"/>
          <w:numId w:val="1000"/>
        </w:numPr>
        <w:pStyle w:val="CaptionedFigure"/>
      </w:pPr>
      <w:bookmarkStart w:id="77" w:name="fig:014"/>
      <w:r>
        <w:drawing>
          <wp:inline>
            <wp:extent cx="5334000" cy="2936282"/>
            <wp:effectExtent b="0" l="0" r="0" t="0"/>
            <wp:docPr descr="Рис. 14: Проверка полного доступа администратора во внешнюю сеть" title="" id="75" name="Picture"/>
            <a:graphic>
              <a:graphicData uri="http://schemas.openxmlformats.org/drawingml/2006/picture">
                <pic:pic>
                  <pic:nvPicPr>
                    <pic:cNvPr descr="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Проверка полного доступа администратора во внешнюю сеть</w:t>
      </w:r>
    </w:p>
    <w:p>
      <w:pPr>
        <w:numPr>
          <w:ilvl w:val="0"/>
          <w:numId w:val="1000"/>
        </w:numPr>
      </w:pPr>
      <w:r>
        <w:t xml:space="preserve">По результатам проверки установлено, что настроенные правила работают корректно: устройства сети дисплейных классов имеют доступ только к разрешённым учебным сайтам, пользователи кафедр — только к образовательному сайту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, пользователи администрации — только к сайту</w:t>
      </w:r>
      <w:r>
        <w:t xml:space="preserve"> </w:t>
      </w:r>
      <w:r>
        <w:rPr>
          <w:bCs/>
          <w:b/>
        </w:rPr>
        <w:t xml:space="preserve">www.rudn.ru</w:t>
      </w:r>
      <w:r>
        <w:t xml:space="preserve">, а в сети других пользователей доступ во внешнюю сеть разрешён только компьютеру администратора.</w:t>
      </w:r>
    </w:p>
    <w:p>
      <w:pPr>
        <w:numPr>
          <w:ilvl w:val="0"/>
          <w:numId w:val="1002"/>
        </w:numPr>
      </w:pPr>
      <w:r>
        <w:t xml:space="preserve">Была выполнена проверка доступности внутренних серверов организации из внешней сети.</w:t>
      </w:r>
      <w:r>
        <w:br/>
      </w:r>
      <w:r>
        <w:t xml:space="preserve">Для проверки был использован внешний компьютер</w:t>
      </w:r>
      <w:r>
        <w:t xml:space="preserve"> </w:t>
      </w:r>
      <w:r>
        <w:rPr>
          <w:bCs/>
          <w:b/>
        </w:rPr>
        <w:t xml:space="preserve">test-smahmudov</w:t>
      </w:r>
      <w:r>
        <w:t xml:space="preserve">. На нём был задан статический IP-адрес</w:t>
      </w:r>
      <w:r>
        <w:t xml:space="preserve"> </w:t>
      </w:r>
      <w:r>
        <w:rPr>
          <w:bCs/>
          <w:b/>
        </w:rPr>
        <w:t xml:space="preserve">192.0.2.20</w:t>
      </w:r>
      <w:r>
        <w:t xml:space="preserve">, маска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1" w:name="fig:015"/>
      <w:r>
        <w:drawing>
          <wp:inline>
            <wp:extent cx="5334000" cy="3252988"/>
            <wp:effectExtent b="0" l="0" r="0" t="0"/>
            <wp:docPr descr="Рис. 15: Настройка IP-адреса внешнего тестового компьютера" title="" id="79" name="Picture"/>
            <a:graphic>
              <a:graphicData uri="http://schemas.openxmlformats.org/drawingml/2006/picture">
                <pic:pic>
                  <pic:nvPicPr>
                    <pic:cNvPr descr="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Настройка IP-адреса внешнего тестового компьютера</w:t>
      </w:r>
    </w:p>
    <w:p>
      <w:pPr>
        <w:numPr>
          <w:ilvl w:val="0"/>
          <w:numId w:val="1000"/>
        </w:numPr>
      </w:pPr>
      <w:r>
        <w:t xml:space="preserve">С внешнего компьютера была проверена доступность WEB-сервера по адресу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 В браузере успешно открылась страница Cisco Packet Tracer, что подтверждает корректную работу статической трансляции для WEB-сервера 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5" w:name="fig:016"/>
      <w:r>
        <w:drawing>
          <wp:inline>
            <wp:extent cx="5334000" cy="2863593"/>
            <wp:effectExtent b="0" l="0" r="0" t="0"/>
            <wp:docPr descr="Рис. 16: Проверка доступа к WEB-серверу по порту 80" title="" id="83" name="Picture"/>
            <a:graphic>
              <a:graphicData uri="http://schemas.openxmlformats.org/drawingml/2006/picture">
                <pic:pic>
                  <pic:nvPicPr>
                    <pic:cNvPr descr="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16: Проверка доступа к WEB-серверу по порту 80</w:t>
      </w:r>
    </w:p>
    <w:p>
      <w:pPr>
        <w:numPr>
          <w:ilvl w:val="0"/>
          <w:numId w:val="1000"/>
        </w:numPr>
      </w:pPr>
      <w:r>
        <w:t xml:space="preserve">Далее была проверена доступность файлового сервера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. В командной строке была выполнена команда</w:t>
      </w:r>
      <w:r>
        <w:t xml:space="preserve"> </w:t>
      </w:r>
      <w:r>
        <w:rPr>
          <w:rStyle w:val="VerbatimChar"/>
        </w:rPr>
        <w:t xml:space="preserve">ftp 198.51.100.3</w:t>
      </w:r>
      <w:r>
        <w:t xml:space="preserve">. Соединение с сервером было установлено, после ввода имени пользователя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пароля был выполнен успешный вход на FTP-сервер. Это подтверждает доступность файлового сервера извне по портам протокола FTP.</w:t>
      </w:r>
    </w:p>
    <w:p>
      <w:pPr>
        <w:numPr>
          <w:ilvl w:val="0"/>
          <w:numId w:val="1000"/>
        </w:numPr>
        <w:pStyle w:val="CaptionedFigure"/>
      </w:pPr>
      <w:bookmarkStart w:id="89" w:name="fig:017"/>
      <w:r>
        <w:drawing>
          <wp:inline>
            <wp:extent cx="5063778" cy="3588443"/>
            <wp:effectExtent b="0" l="0" r="0" t="0"/>
            <wp:docPr descr="Рис. 17: Проверка доступа к FTP-серверу из внешней сети" title="" id="87" name="Picture"/>
            <a:graphic>
              <a:graphicData uri="http://schemas.openxmlformats.org/drawingml/2006/picture">
                <pic:pic>
                  <pic:nvPicPr>
                    <pic:cNvPr descr="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78" cy="358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0"/>
        </w:numPr>
        <w:pStyle w:val="ImageCaption"/>
      </w:pPr>
      <w:r>
        <w:t xml:space="preserve">Рис. 17: Проверка доступа к FTP-серверу из внешней сети</w:t>
      </w:r>
    </w:p>
    <w:p>
      <w:pPr>
        <w:numPr>
          <w:ilvl w:val="0"/>
          <w:numId w:val="1000"/>
        </w:numPr>
      </w:pPr>
      <w:r>
        <w:t xml:space="preserve">Затем была настроена почтовая учётная запись на внешнем компьютере</w:t>
      </w:r>
      <w:r>
        <w:t xml:space="preserve"> </w:t>
      </w:r>
      <w:r>
        <w:rPr>
          <w:bCs/>
          <w:b/>
        </w:rPr>
        <w:t xml:space="preserve">test-smahmudov</w:t>
      </w:r>
      <w:r>
        <w:t xml:space="preserve">. В качестве входящего и исходящего почтового сервера был указан адрес</w:t>
      </w:r>
      <w:r>
        <w:t xml:space="preserve"> </w:t>
      </w:r>
      <w:r>
        <w:rPr>
          <w:bCs/>
          <w:b/>
        </w:rPr>
        <w:t xml:space="preserve">198.51.100.4</w:t>
      </w:r>
      <w:r>
        <w:t xml:space="preserve">. Для пользователя</w:t>
      </w:r>
      <w:r>
        <w:t xml:space="preserve"> </w:t>
      </w:r>
      <w:r>
        <w:rPr>
          <w:bCs/>
          <w:b/>
        </w:rPr>
        <w:t xml:space="preserve">user3</w:t>
      </w:r>
      <w:r>
        <w:t xml:space="preserve"> </w:t>
      </w:r>
      <w:r>
        <w:t xml:space="preserve">был задан почтовый адрес</w:t>
      </w:r>
      <w:r>
        <w:t xml:space="preserve"> </w:t>
      </w:r>
      <w:r>
        <w:rPr>
          <w:bCs/>
          <w:b/>
        </w:rPr>
        <w:t xml:space="preserve">user3@mail.donskaya.rudn.ru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3" w:name="fig:018"/>
      <w:r>
        <w:drawing>
          <wp:inline>
            <wp:extent cx="5334000" cy="4051139"/>
            <wp:effectExtent b="0" l="0" r="0" t="0"/>
            <wp:docPr descr="Рис. 18: Настройка почтового клиента на внешнем компьютере" title="" id="91" name="Picture"/>
            <a:graphic>
              <a:graphicData uri="http://schemas.openxmlformats.org/drawingml/2006/picture">
                <pic:pic>
                  <pic:nvPicPr>
                    <pic:cNvPr descr="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numPr>
          <w:ilvl w:val="0"/>
          <w:numId w:val="1000"/>
        </w:numPr>
        <w:pStyle w:val="ImageCaption"/>
      </w:pPr>
      <w:r>
        <w:t xml:space="preserve">Рис. 18: Настройка почтового клиента на внешнем компьютере</w:t>
      </w:r>
    </w:p>
    <w:p>
      <w:pPr>
        <w:numPr>
          <w:ilvl w:val="0"/>
          <w:numId w:val="1000"/>
        </w:numPr>
      </w:pPr>
      <w:r>
        <w:t xml:space="preserve">После настройки почтового клиента была выполнена проверка обмена письмами между внешним компьютером и узлом внутренней сети. Письмо было успешно отправлено и получено, что подтверждает доступность почтового сервера из внешней сети по портам</w:t>
      </w:r>
      <w:r>
        <w:t xml:space="preserve"> </w:t>
      </w:r>
      <w:r>
        <w:rPr>
          <w:bCs/>
          <w:b/>
        </w:rPr>
        <w:t xml:space="preserve">25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110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7" w:name="fig:019"/>
      <w:r>
        <w:drawing>
          <wp:inline>
            <wp:extent cx="5334000" cy="2807144"/>
            <wp:effectExtent b="0" l="0" r="0" t="0"/>
            <wp:docPr descr="Рис. 19: Проверка работы почтового сервера из внешней сети" title="" id="95" name="Picture"/>
            <a:graphic>
              <a:graphicData uri="http://schemas.openxmlformats.org/drawingml/2006/picture">
                <pic:pic>
                  <pic:nvPicPr>
                    <pic:cNvPr descr="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numPr>
          <w:ilvl w:val="0"/>
          <w:numId w:val="1000"/>
        </w:numPr>
        <w:pStyle w:val="ImageCaption"/>
      </w:pPr>
      <w:r>
        <w:t xml:space="preserve">Рис. 19: Проверка работы почтового сервера из внешней сети</w:t>
      </w:r>
    </w:p>
    <w:p>
      <w:pPr>
        <w:numPr>
          <w:ilvl w:val="0"/>
          <w:numId w:val="1000"/>
        </w:numPr>
      </w:pPr>
      <w:r>
        <w:t xml:space="preserve">По результатам проверки установлено, что ограничения для серверов настроены корректно: WEB-сервер доступен извне 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, почтовый сервер доступен по портам</w:t>
      </w:r>
      <w:r>
        <w:t xml:space="preserve"> </w:t>
      </w:r>
      <w:r>
        <w:rPr>
          <w:bCs/>
          <w:b/>
        </w:rPr>
        <w:t xml:space="preserve">25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110</w:t>
      </w:r>
      <w:r>
        <w:t xml:space="preserve">, а файловый сервер доступен по портам протокола</w:t>
      </w:r>
      <w:r>
        <w:t xml:space="preserve"> </w:t>
      </w:r>
      <w:r>
        <w:rPr>
          <w:bCs/>
          <w:b/>
        </w:rPr>
        <w:t xml:space="preserve">FTP</w:t>
      </w:r>
      <w:r>
        <w:t xml:space="preserve">.</w:t>
      </w:r>
    </w:p>
    <w:bookmarkEnd w:id="98"/>
    <w:bookmarkStart w:id="9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настройки трансляции сетевых адресов (NAT) в среде Cisco Packet Tracer. Были выполнены настройка маршрутизаторов и коммутаторов провайдера и локальной сети, конфигурирование VLAN и подинтерфейсов, а также реализован выход локальной сети в Интернет с использованием NAT.</w:t>
      </w:r>
    </w:p>
    <w:p>
      <w:pPr>
        <w:pStyle w:val="BodyText"/>
      </w:pPr>
      <w:r>
        <w:t xml:space="preserve">Дополнительно были настроены списки доступа, ограничивающие доступ пользователей различных сегментов сети к внешним ресурсам. Также была реализована статическая трансляция портов для обеспечения доступа к внутренним серверам (WEB, FTP, почтовый сервер) из внешней сети.</w:t>
      </w:r>
    </w:p>
    <w:p>
      <w:pPr>
        <w:pStyle w:val="BodyText"/>
      </w:pPr>
      <w:r>
        <w:t xml:space="preserve">В ходе проверки было установлено, что правила NAT и ACL работают корректно: пользователи имеют доступ только к разрешённым ресурсам, а серверы доступны извне строго по заданным портам.</w:t>
      </w:r>
    </w:p>
    <w:bookmarkEnd w:id="99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 чём состоит основной принцип работы NAT (что даёт наличие NAT в сети организации)?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технология преобразования IP-адресов, при которой внутренние (частные) IP-адреса сети заменяются на внешний (публичный) адрес при выходе в Интернет.</w:t>
      </w:r>
    </w:p>
    <w:p>
      <w:pPr>
        <w:numPr>
          <w:ilvl w:val="0"/>
          <w:numId w:val="1000"/>
        </w:numPr>
      </w:pPr>
      <w:r>
        <w:t xml:space="preserve">Основной принцип работы заключается в том, что маршрутизатор изменяет IP-адрес источника пакета при его отправке во внешнюю сеть и выполняет обратное преобразование при получении ответа.</w:t>
      </w:r>
    </w:p>
    <w:p>
      <w:pPr>
        <w:numPr>
          <w:ilvl w:val="0"/>
          <w:numId w:val="1000"/>
        </w:numPr>
      </w:pPr>
      <w:r>
        <w:t xml:space="preserve">Использование NAT даёт следующие преимущества:</w:t>
      </w:r>
      <w:r>
        <w:t xml:space="preserve"> </w:t>
      </w:r>
      <w:r>
        <w:t xml:space="preserve">– позволяет использовать частные IP-адреса внутри организации;</w:t>
      </w:r>
      <w:r>
        <w:br/>
      </w:r>
      <w:r>
        <w:t xml:space="preserve">– экономит публичные IP-адреса;</w:t>
      </w:r>
      <w:r>
        <w:br/>
      </w:r>
      <w:r>
        <w:t xml:space="preserve">– повышает безопасность сети, скрывая внутреннюю структуру;</w:t>
      </w:r>
      <w:r>
        <w:br/>
      </w:r>
      <w:r>
        <w:t xml:space="preserve">– обеспечивает доступ нескольких устройств к Интернету через один внешний адрес.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 чём состоит принцип настройки NAT (на каком оборудовании и что нужно настроить для выхода из локальной сети во внешнюю сеть через NAT)?</w:t>
      </w:r>
    </w:p>
    <w:p>
      <w:pPr>
        <w:numPr>
          <w:ilvl w:val="0"/>
          <w:numId w:val="1000"/>
        </w:numPr>
      </w:pPr>
      <w:r>
        <w:t xml:space="preserve">NAT настраивается на маршрутизаторе, который соединяет локальную сеть с внешней сетью (Интернетом).</w:t>
      </w:r>
    </w:p>
    <w:p>
      <w:pPr>
        <w:numPr>
          <w:ilvl w:val="0"/>
          <w:numId w:val="1000"/>
        </w:numPr>
      </w:pPr>
      <w:r>
        <w:t xml:space="preserve">Для настройки необходимо:</w:t>
      </w:r>
      <w:r>
        <w:t xml:space="preserve"> </w:t>
      </w:r>
      <w:r>
        <w:t xml:space="preserve">– определить внутренние и внешние интерфейсы (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);</w:t>
      </w:r>
      <w:r>
        <w:br/>
      </w:r>
      <w:r>
        <w:t xml:space="preserve">– создать список доступа (ACL), определяющий, какие адреса будут транслироваться;</w:t>
      </w:r>
      <w:r>
        <w:br/>
      </w:r>
      <w:r>
        <w:t xml:space="preserve">– при необходимости создать пул внешних IP-адресов;</w:t>
      </w:r>
      <w:r>
        <w:br/>
      </w:r>
      <w:r>
        <w:t xml:space="preserve">– настроить правило трансляции (например,</w:t>
      </w:r>
      <w:r>
        <w:t xml:space="preserve"> </w:t>
      </w:r>
      <w:r>
        <w:rPr>
          <w:rStyle w:val="VerbatimChar"/>
        </w:rPr>
        <w:t xml:space="preserve">ip nat inside source list ... pool ... overload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После этого маршрутизатор начинает выполнять преобразование адресов для трафика, выходящего во внешнюю сеть.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Можно ли применить Cisco IOS NAT к субинтерфейсам?</w:t>
      </w:r>
    </w:p>
    <w:p>
      <w:pPr>
        <w:numPr>
          <w:ilvl w:val="0"/>
          <w:numId w:val="1000"/>
        </w:numPr>
      </w:pPr>
      <w:r>
        <w:t xml:space="preserve">Да, NAT можно применять к субинтерфейсам.</w:t>
      </w:r>
    </w:p>
    <w:p>
      <w:pPr>
        <w:numPr>
          <w:ilvl w:val="0"/>
          <w:numId w:val="1000"/>
        </w:numPr>
      </w:pPr>
      <w:r>
        <w:t xml:space="preserve">В Cisco IOS субинтерфейсы (например, FastEthernet0/0.1, FastEthernet0/0.2) могут быть настроены как внутренние или внешние интерфейсы NAT. Это особенно актуально при использовании VLAN и технологии Router-on-a-Stick, где каждый VLAN представлен отдельным субинтерфейсом.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Что такое пулы IP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Пул NAT</w:t>
      </w:r>
      <w:r>
        <w:t xml:space="preserve"> </w:t>
      </w:r>
      <w:r>
        <w:t xml:space="preserve">— это диапазон публичных IP-адресов, который используется для динамической трансляции внутренних адресов.</w:t>
      </w:r>
    </w:p>
    <w:p>
      <w:pPr>
        <w:numPr>
          <w:ilvl w:val="0"/>
          <w:numId w:val="1000"/>
        </w:numPr>
      </w:pPr>
      <w:r>
        <w:t xml:space="preserve">Когда внутренние устройства выходят в Интернет, маршрутизатор назначает им свободный адрес из пула. При использовании режима overload (PAT) несколько устройств могут использовать один IP-адрес, различаясь по номерам портов.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Что такое статические преобразования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Статическое NAT-преобразование</w:t>
      </w:r>
      <w:r>
        <w:t xml:space="preserve"> </w:t>
      </w:r>
      <w:r>
        <w:t xml:space="preserve">— это постоянное соответствие между внутренним и внешним IP-адресом или портом.</w:t>
      </w:r>
    </w:p>
    <w:p>
      <w:pPr>
        <w:numPr>
          <w:ilvl w:val="0"/>
          <w:numId w:val="1000"/>
        </w:numPr>
      </w:pPr>
      <w:r>
        <w:t xml:space="preserve">Оно используется для обеспечения доступа к внутренним серверам из внешней сети. Например, можно настроить правило, при котором внешний адрес и порт (например, 198.51.100.2:80) всегда перенаправляются на конкретный внутренний сервер.</w:t>
      </w:r>
    </w:p>
    <w:p>
      <w:pPr>
        <w:numPr>
          <w:ilvl w:val="0"/>
          <w:numId w:val="1000"/>
        </w:numPr>
      </w:pPr>
      <w:r>
        <w:t xml:space="preserve">Основные особенности:</w:t>
      </w:r>
      <w:r>
        <w:t xml:space="preserve"> </w:t>
      </w:r>
      <w:r>
        <w:t xml:space="preserve">– фиксированное соответствие адресов или портов;</w:t>
      </w:r>
      <w:r>
        <w:br/>
      </w:r>
      <w:r>
        <w:t xml:space="preserve">– используется для серверов (WEB, FTP, почта и т.д.);</w:t>
      </w:r>
      <w:r>
        <w:br/>
      </w:r>
      <w:r>
        <w:t xml:space="preserve">– обеспечивает доступ извне к ресурсам локальной сети.</w:t>
      </w:r>
    </w:p>
    <w:bookmarkEnd w:id="100"/>
    <w:bookmarkStart w:id="101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4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4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4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Суннатилло Махмудов</dc:creator>
  <dc:language>ru-RU</dc:language>
  <cp:keywords/>
  <dcterms:created xsi:type="dcterms:W3CDTF">2026-04-25T09:28:12Z</dcterms:created>
  <dcterms:modified xsi:type="dcterms:W3CDTF">2026-04-25T09:28:12Z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