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Локальная вычислительная сеть (LAN) представляет собой совокупность взаимосвязанных устройств, обменивающихся данными по каналам связи. Передача информации в сети осуществляется в виде кадров и пакетов, проходящих через различные уровни модели OSI. В данной работе рассматривались принципы взаимодействия устройств на физическом, канальном и сетевом уровнях.</w:t>
      </w:r>
    </w:p>
    <w:p>
      <w:pPr>
        <w:pStyle w:val="BodyText"/>
      </w:pPr>
      <w:r>
        <w:t xml:space="preserve">Концентратор (hub) работает на физическом уровне и передаёт входящий сигнал на все порты без анализа содержимого. Все устройства, подключённые к концентратору, используют общий канал передачи данных, поэтому в такой сети возможны коллизии — ситуации, когда несколько устройств одновременно начинают передачу.</w:t>
      </w:r>
    </w:p>
    <w:p>
      <w:pPr>
        <w:pStyle w:val="BodyText"/>
      </w:pPr>
      <w:r>
        <w:t xml:space="preserve">Коммутатор (switch) функционирует на канальном уровне и передаёт кадры на основе MAC-адресов. Он запоминает соответствие MAC-адресов и портов в таблице коммутации и направляет данные только нужному получателю. Это уменьшает количество лишнего трафика и практически устраняет коллизии.</w:t>
      </w:r>
    </w:p>
    <w:p>
      <w:pPr>
        <w:pStyle w:val="BodyText"/>
      </w:pPr>
      <w:r>
        <w:t xml:space="preserve">Маршрутизатор (router) работает на сетевом уровне и обеспечивает передачу пакетов между различными IP-сетями. Он анализирует IP-адреса источника и назначения и выбирает оптимальный путь доставки данных.</w:t>
      </w:r>
    </w:p>
    <w:p>
      <w:pPr>
        <w:pStyle w:val="BodyText"/>
      </w:pPr>
      <w:r>
        <w:t xml:space="preserve">Передача данных в локальной сети сопровождается работой служебных протоколов. Протокол ARP используется для определения MAC-адреса по известному IP-адресу. Протокол ICMP применяется для проверки доступности узлов и передачи диагностических сообщений. Протокол STP предотвращает образование петель в сети с коммутаторами, а CDP позволяет устройствам Cisco обмениваться информацией о соседях.</w:t>
      </w:r>
    </w:p>
    <w:p>
      <w:pPr>
        <w:pStyle w:val="BodyText"/>
      </w:pPr>
      <w:r>
        <w:t xml:space="preserve">Кадр Ethernet является основной единицей передачи данных на канальном уровне. Он содержит MAC-адреса источника и получателя, служебную информацию и полезные данные. В зависимости от типа протокола могут использоваться форматы Ethernet II или IEEE 802.3 с LLC/SNAP. Эти механизмы обеспечивают корректную доставку данных между узлами сети.</w:t>
      </w:r>
    </w:p>
    <w:bookmarkEnd w:id="21"/>
    <w:bookmarkStart w:id="10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Был создан новый проект</w:t>
      </w:r>
      <w:r>
        <w:t xml:space="preserve"> </w:t>
      </w:r>
      <w:r>
        <w:rPr>
          <w:bCs/>
          <w:b/>
        </w:rPr>
        <w:t xml:space="preserve">lab_PT-01.pkt</w:t>
      </w:r>
      <w:r>
        <w:t xml:space="preserve">. В рабочем пространстве размещены четыре оконечных устройства</w:t>
      </w:r>
      <w:r>
        <w:t xml:space="preserve"> </w:t>
      </w:r>
      <w:r>
        <w:rPr>
          <w:bCs/>
          <w:b/>
        </w:rPr>
        <w:t xml:space="preserve">PC</w:t>
      </w:r>
      <w:r>
        <w:t xml:space="preserve"> </w:t>
      </w:r>
      <w:r>
        <w:t xml:space="preserve">и один концентратор</w:t>
      </w:r>
      <w:r>
        <w:t xml:space="preserve"> </w:t>
      </w:r>
      <w:r>
        <w:rPr>
          <w:bCs/>
          <w:b/>
        </w:rPr>
        <w:t xml:space="preserve">Hub-PT</w:t>
      </w:r>
      <w:r>
        <w:t xml:space="preserve">. Все компьютеры соединены с концентратором прямым кабелем.</w:t>
      </w:r>
    </w:p>
    <w:p>
      <w:pPr>
        <w:numPr>
          <w:ilvl w:val="0"/>
          <w:numId w:val="1000"/>
        </w:numPr>
      </w:pPr>
      <w:r>
        <w:t xml:space="preserve">Далее на каждом компьютере были заданы статические IP-адреса:</w:t>
      </w:r>
      <w:r>
        <w:br/>
      </w:r>
      <w:r>
        <w:t xml:space="preserve">– PC0: 192.168.1.11</w:t>
      </w:r>
      <w:r>
        <w:br/>
      </w:r>
      <w:r>
        <w:t xml:space="preserve">– PC1: 192.168.1.12</w:t>
      </w:r>
      <w:r>
        <w:br/>
      </w:r>
      <w:r>
        <w:t xml:space="preserve">– PC2: 192.168.1.13</w:t>
      </w:r>
      <w:r>
        <w:br/>
      </w:r>
      <w:r>
        <w:t xml:space="preserve">– PC3: 192.168.1.14</w:t>
      </w:r>
      <w:r>
        <w:br/>
      </w:r>
      <w:r>
        <w:t xml:space="preserve">Маска подсети для всех устройств: 255.255.255.0.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3965608" cy="3551722"/>
            <wp:effectExtent b="0" l="0" r="0" t="0"/>
            <wp:docPr descr="Рис. 1: Модель сети с концентратором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355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Модель сети с концентратором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138714"/>
            <wp:effectExtent b="0" l="0" r="0" t="0"/>
            <wp:docPr descr="Рис. 2: Настройка статического IP-адреса на ПК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Настройка статического IP-адреса на ПК</w:t>
      </w:r>
    </w:p>
    <w:p>
      <w:pPr>
        <w:numPr>
          <w:ilvl w:val="0"/>
          <w:numId w:val="1001"/>
        </w:numPr>
      </w:pPr>
      <w:r>
        <w:t xml:space="preserve">Проект был переведён из режима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 помощью инструмента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был отправлен пакет от устройства</w:t>
      </w:r>
      <w:r>
        <w:t xml:space="preserve"> </w:t>
      </w:r>
      <w:r>
        <w:rPr>
          <w:bCs/>
          <w:b/>
        </w:rPr>
        <w:t xml:space="preserve">PC0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рабочей области появились два конверта, обозначающие передачу пакетов. В списке событий на панели моделирования отобразились события, соответствующие протоколам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 После нажатия кнопки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было прослежено движение пакетов от PC0 к PC2 и обратно.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4360244" cy="3744227"/>
            <wp:effectExtent b="0" l="0" r="0" t="0"/>
            <wp:docPr descr="Рис. 3: Передача пакетов между ПК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44" cy="374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Передача пакетов между ПК</w:t>
      </w:r>
    </w:p>
    <w:p>
      <w:pPr>
        <w:numPr>
          <w:ilvl w:val="0"/>
          <w:numId w:val="1001"/>
        </w:numPr>
      </w:pPr>
      <w:r>
        <w:t xml:space="preserve">При выборе строки события было открыто окно информации о PDU, в котором исследована работа пакета на уровнях модели OSI. В режиме просмотра</w:t>
      </w:r>
      <w:r>
        <w:t xml:space="preserve"> </w:t>
      </w:r>
      <w:r>
        <w:rPr>
          <w:bCs/>
          <w:b/>
        </w:rPr>
        <w:t xml:space="preserve">Outbound PDU Details</w:t>
      </w:r>
      <w:r>
        <w:t xml:space="preserve"> </w:t>
      </w:r>
      <w:r>
        <w:t xml:space="preserve">отображается процесс формирования кадра и его прохождения через уровни.</w:t>
      </w:r>
    </w:p>
    <w:p>
      <w:pPr>
        <w:numPr>
          <w:ilvl w:val="0"/>
          <w:numId w:val="1000"/>
        </w:numPr>
      </w:pPr>
      <w:r>
        <w:t xml:space="preserve">В процессе анализа установлено:</w:t>
      </w:r>
      <w:r>
        <w:br/>
      </w:r>
      <w:r>
        <w:t xml:space="preserve">– На канальном уровне формируется заголовок Ethernet II;</w:t>
      </w:r>
      <w:r>
        <w:br/>
      </w:r>
      <w:r>
        <w:t xml:space="preserve">– Указывается MAC-адрес источника и назначения;</w:t>
      </w:r>
      <w:r>
        <w:br/>
      </w:r>
      <w:r>
        <w:t xml:space="preserve">– На физическом уровне пакет передаётся через интерфейс FastEthernet0.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5299137"/>
            <wp:effectExtent b="0" l="0" r="0" t="0"/>
            <wp:docPr descr="Рис. 4: Окно OSI Model и информация о PDU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9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Окно OSI Model и информация о PDU</w:t>
      </w:r>
    </w:p>
    <w:p>
      <w:pPr>
        <w:numPr>
          <w:ilvl w:val="0"/>
          <w:numId w:val="1001"/>
        </w:numPr>
      </w:pPr>
      <w:r>
        <w:t xml:space="preserve">На вкладке с информацией о структуре PDU была изучена структура ICMP-пакета и Ethernet-кадра.</w:t>
      </w:r>
    </w:p>
    <w:p>
      <w:pPr>
        <w:numPr>
          <w:ilvl w:val="0"/>
          <w:numId w:val="1000"/>
        </w:numPr>
      </w:pPr>
      <w:r>
        <w:t xml:space="preserve">Структура кадра Ethernet включает:</w:t>
      </w:r>
      <w:r>
        <w:br/>
      </w:r>
      <w:r>
        <w:t xml:space="preserve">– Преамбулу и SFD;</w:t>
      </w:r>
      <w:r>
        <w:br/>
      </w:r>
      <w:r>
        <w:t xml:space="preserve">– MAC-адрес получателя;</w:t>
      </w:r>
      <w:r>
        <w:br/>
      </w:r>
      <w:r>
        <w:t xml:space="preserve">– MAC-адрес отправителя;</w:t>
      </w:r>
      <w:r>
        <w:br/>
      </w:r>
      <w:r>
        <w:t xml:space="preserve">– Поле типа (Type = 0x0800 — IPv4);</w:t>
      </w:r>
      <w:r>
        <w:br/>
      </w:r>
      <w:r>
        <w:t xml:space="preserve">– Поле данных;</w:t>
      </w:r>
      <w:r>
        <w:br/>
      </w:r>
      <w:r>
        <w:t xml:space="preserve">– Контрольную сумму (FCS).</w:t>
      </w:r>
    </w:p>
    <w:p>
      <w:pPr>
        <w:numPr>
          <w:ilvl w:val="0"/>
          <w:numId w:val="1000"/>
        </w:numPr>
      </w:pPr>
      <w:r>
        <w:t xml:space="preserve">В составе IP-пакета содержатся:</w:t>
      </w:r>
      <w:r>
        <w:br/>
      </w:r>
      <w:r>
        <w:t xml:space="preserve">– IP-адрес источника (192.168.1.13);</w:t>
      </w:r>
      <w:r>
        <w:br/>
      </w:r>
      <w:r>
        <w:t xml:space="preserve">– IP-адрес назначения (192.168.1.11);</w:t>
      </w:r>
      <w:r>
        <w:br/>
      </w:r>
      <w:r>
        <w:t xml:space="preserve">– TTL, идентификатор и другие служебные поля.</w:t>
      </w:r>
    </w:p>
    <w:p>
      <w:pPr>
        <w:numPr>
          <w:ilvl w:val="0"/>
          <w:numId w:val="1000"/>
        </w:numPr>
      </w:pPr>
      <w:r>
        <w:t xml:space="preserve">В составе ICMP-пакета:</w:t>
      </w:r>
      <w:r>
        <w:br/>
      </w:r>
      <w:r>
        <w:t xml:space="preserve">– Тип сообщения;</w:t>
      </w:r>
      <w:r>
        <w:br/>
      </w:r>
      <w:r>
        <w:t xml:space="preserve">– Код;</w:t>
      </w:r>
      <w:r>
        <w:br/>
      </w:r>
      <w:r>
        <w:t xml:space="preserve">– Контрольная сумма;</w:t>
      </w:r>
      <w:r>
        <w:br/>
      </w:r>
      <w:r>
        <w:t xml:space="preserve">– Идентификатор и номер последовательности.</w:t>
      </w:r>
    </w:p>
    <w:p>
      <w:pPr>
        <w:numPr>
          <w:ilvl w:val="0"/>
          <w:numId w:val="1000"/>
        </w:numPr>
      </w:pPr>
      <w:r>
        <w:t xml:space="preserve">При передаче пакета через сеть изменяются MAC-адреса отправителя и получателя в заголовке Ethernet, поскольку кадр формируется заново на канальном уровне для каждой передачи. Тип кадра остаётся неизменным — Ethernet II с типом 0x0800.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151481"/>
            <wp:effectExtent b="0" l="0" r="0" t="0"/>
            <wp:docPr descr="Рис. 5: Структура пакета Ethernet/IP/ICMP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Структура пакета Ethernet/IP/ICMP</w:t>
      </w:r>
    </w:p>
    <w:p>
      <w:pPr>
        <w:numPr>
          <w:ilvl w:val="0"/>
          <w:numId w:val="1001"/>
        </w:numPr>
      </w:pPr>
      <w:r>
        <w:t xml:space="preserve">Далее список событий был очищен, после чего одновременно были отправлены два пакета:</w:t>
      </w:r>
      <w:r>
        <w:br/>
      </w:r>
      <w:r>
        <w:t xml:space="preserve">– от PC0 к PC2;</w:t>
      </w:r>
      <w:r>
        <w:br/>
      </w:r>
      <w:r>
        <w:t xml:space="preserve">– от PC2 к PC0.</w:t>
      </w:r>
    </w:p>
    <w:p>
      <w:pPr>
        <w:numPr>
          <w:ilvl w:val="0"/>
          <w:numId w:val="1000"/>
        </w:numPr>
      </w:pPr>
      <w:r>
        <w:t xml:space="preserve">После нажатия кнопки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была зафиксирована коллизия в сети.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3734602" cy="3407343"/>
            <wp:effectExtent b="0" l="0" r="0" t="0"/>
            <wp:docPr descr="Рис. 6: Возникновение коллизии в концентраторе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02" cy="340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Возникновение коллизии в концентраторе</w:t>
      </w:r>
    </w:p>
    <w:p>
      <w:pPr>
        <w:numPr>
          <w:ilvl w:val="0"/>
          <w:numId w:val="1001"/>
        </w:numPr>
      </w:pPr>
      <w:r>
        <w:t xml:space="preserve">В списке событий было видно, что кадры от разных устройств начали передаваться одновременно. Поскольку концентратор работает на физическом уровне и передаёт сигнал всем портам сразу, в сети возникает ситуация, при которой два устройства передают данные одновременно.</w:t>
      </w:r>
    </w:p>
    <w:p>
      <w:pPr>
        <w:numPr>
          <w:ilvl w:val="0"/>
          <w:numId w:val="1000"/>
        </w:numPr>
      </w:pPr>
      <w:r>
        <w:t xml:space="preserve">Коллизия отображается на схеме в виде наложения кадров. В заголовках пакетов при этом фиксируется ошибка передачи, и устройства выполняют повторную отправку данных после случайной задержки.</w:t>
      </w:r>
    </w:p>
    <w:p>
      <w:pPr>
        <w:numPr>
          <w:ilvl w:val="0"/>
          <w:numId w:val="1000"/>
        </w:numPr>
      </w:pPr>
      <w:r>
        <w:t xml:space="preserve">Причина возникновения коллизии:</w:t>
      </w:r>
      <w:r>
        <w:br/>
      </w:r>
      <w:r>
        <w:t xml:space="preserve">– Концентратор не разделяет домены коллизий;</w:t>
      </w:r>
      <w:r>
        <w:br/>
      </w:r>
      <w:r>
        <w:t xml:space="preserve">– Все устройства используют общий канал передачи;</w:t>
      </w:r>
      <w:r>
        <w:br/>
      </w:r>
      <w:r>
        <w:t xml:space="preserve">– Одновременная передача кадров приводит к их взаимному наложению.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3830854" cy="3522846"/>
            <wp:effectExtent b="0" l="0" r="0" t="0"/>
            <wp:docPr descr="Рис. 7: Отображение коллизии на всех устройствах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352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Отображение коллизии на всех устройствах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819534"/>
            <wp:effectExtent b="0" l="0" r="0" t="0"/>
            <wp:docPr descr="Рис. 8: Структура пакета Ethernet/IP/ICMP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Структура пакета Ethernet/IP/ICMP</w:t>
      </w:r>
    </w:p>
    <w:p>
      <w:pPr>
        <w:numPr>
          <w:ilvl w:val="0"/>
          <w:numId w:val="1001"/>
        </w:numPr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рабочем пространстве был размещён коммутатор</w:t>
      </w:r>
      <w:r>
        <w:t xml:space="preserve"> </w:t>
      </w:r>
      <w:r>
        <w:rPr>
          <w:bCs/>
          <w:b/>
        </w:rPr>
        <w:t xml:space="preserve">Cisco 2950-24</w:t>
      </w:r>
      <w:r>
        <w:t xml:space="preserve"> </w:t>
      </w:r>
      <w:r>
        <w:t xml:space="preserve">и четыре оконечных устройства</w:t>
      </w:r>
      <w:r>
        <w:t xml:space="preserve"> </w:t>
      </w:r>
      <w:r>
        <w:rPr>
          <w:bCs/>
          <w:b/>
        </w:rPr>
        <w:t xml:space="preserve">PC</w:t>
      </w:r>
      <w:r>
        <w:t xml:space="preserve"> </w:t>
      </w:r>
      <w:r>
        <w:t xml:space="preserve">(PC4–PC7). Все компьютеры подключены к коммутатору прямым кабелем. На каждом ПК заданы статические IP-адреса:</w:t>
      </w:r>
      <w:r>
        <w:br/>
      </w:r>
      <w:r>
        <w:t xml:space="preserve">– PC4: 192.168.1.21</w:t>
      </w:r>
      <w:r>
        <w:br/>
      </w:r>
      <w:r>
        <w:t xml:space="preserve">– PC5: 192.168.1.22</w:t>
      </w:r>
      <w:r>
        <w:br/>
      </w:r>
      <w:r>
        <w:t xml:space="preserve">– PC6: 192.168.1.23</w:t>
      </w:r>
      <w:r>
        <w:br/>
      </w:r>
      <w:r>
        <w:t xml:space="preserve">– PC7: 192.168.1.24</w:t>
      </w:r>
      <w:r>
        <w:br/>
      </w:r>
      <w:r>
        <w:t xml:space="preserve">Маска подсети для всех устройств: 255.255.255.0.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958809"/>
            <wp:effectExtent b="0" l="0" r="0" t="0"/>
            <wp:docPr descr="Рис. 9: Сегмент сети с коммутатором и ПК" title="" id="55" name="Picture"/>
            <a:graphic>
              <a:graphicData uri="http://schemas.openxmlformats.org/drawingml/2006/picture">
                <pic:pic>
                  <pic:nvPicPr>
                    <pic:cNvPr descr="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Сегмент сети с коммутатором и ПК</w:t>
      </w:r>
    </w:p>
    <w:p>
      <w:pPr>
        <w:numPr>
          <w:ilvl w:val="0"/>
          <w:numId w:val="1001"/>
        </w:numPr>
      </w:pPr>
      <w:r>
        <w:t xml:space="preserve">Проект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Инструментом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выполнена отправка пакета от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PC6</w:t>
      </w:r>
      <w:r>
        <w:t xml:space="preserve">. В списке событий появились события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, после нажатия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прослежено прохождение пакетов от PC4 к PC6 и обратно.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3984858" cy="3513221"/>
            <wp:effectExtent b="0" l="0" r="0" t="0"/>
            <wp:docPr descr="Рис. 10: Передача ARP/ICMP в сегменте с коммутатором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8" cy="351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Передача ARP/ICMP в сегменте с коммутатором</w:t>
      </w:r>
    </w:p>
    <w:p>
      <w:pPr>
        <w:numPr>
          <w:ilvl w:val="0"/>
          <w:numId w:val="1000"/>
        </w:numPr>
      </w:pPr>
      <w:r>
        <w:t xml:space="preserve">Отличия ARP-сценария по сравнению с концентратором: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ARP-запрос</w:t>
      </w:r>
      <w:r>
        <w:t xml:space="preserve"> </w:t>
      </w:r>
      <w:r>
        <w:t xml:space="preserve">является широковещательным (broadcast), поэтому коммутатор рассылает его по всем портам, кроме входного (flooding для broadcast);</w:t>
      </w:r>
      <w:r>
        <w:br/>
      </w:r>
      <w:r>
        <w:t xml:space="preserve">– при этом коммутатор</w:t>
      </w:r>
      <w:r>
        <w:t xml:space="preserve"> </w:t>
      </w:r>
      <w:r>
        <w:rPr>
          <w:bCs/>
          <w:b/>
        </w:rPr>
        <w:t xml:space="preserve">обучается MAC-адресу источника</w:t>
      </w:r>
      <w:r>
        <w:t xml:space="preserve">, запоминая соответствие</w:t>
      </w:r>
      <w:r>
        <w:t xml:space="preserve"> </w:t>
      </w:r>
      <w:r>
        <w:rPr>
          <w:iCs/>
          <w:i/>
        </w:rPr>
        <w:t xml:space="preserve">MAC ↔ порт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ARP-ответ</w:t>
      </w:r>
      <w:r>
        <w:t xml:space="preserve"> </w:t>
      </w:r>
      <w:r>
        <w:t xml:space="preserve">уже является</w:t>
      </w:r>
      <w:r>
        <w:t xml:space="preserve"> </w:t>
      </w:r>
      <w:r>
        <w:rPr>
          <w:bCs/>
          <w:b/>
        </w:rPr>
        <w:t xml:space="preserve">unicast</w:t>
      </w:r>
      <w:r>
        <w:t xml:space="preserve">, поэтому после обучения таблицы MAC коммутатор пересылает кадр только на нужный порт, а не всем устройствам, как это делает концентратор;</w:t>
      </w:r>
      <w:r>
        <w:br/>
      </w:r>
      <w:r>
        <w:t xml:space="preserve">– в варианте с хабом каждый кадр физически повторяется на все порты, поэтому</w:t>
      </w:r>
      <w:r>
        <w:t xml:space="preserve"> </w:t>
      </w:r>
      <w:r>
        <w:t xml:space="preserve">“</w:t>
      </w:r>
      <w:r>
        <w:t xml:space="preserve">лишние</w:t>
      </w:r>
      <w:r>
        <w:t xml:space="preserve">”</w:t>
      </w:r>
      <w:r>
        <w:t xml:space="preserve"> </w:t>
      </w:r>
      <w:r>
        <w:t xml:space="preserve">устройства также получают кадры и наблюдается больше «общего трафика» на сегменте.</w:t>
      </w:r>
    </w:p>
    <w:p>
      <w:pPr>
        <w:numPr>
          <w:ilvl w:val="0"/>
          <w:numId w:val="1001"/>
        </w:numPr>
      </w:pPr>
      <w:r>
        <w:t xml:space="preserve">Изучена структура ICMP-пакета и Ethernet-кадра по вкладке</w:t>
      </w:r>
      <w:r>
        <w:t xml:space="preserve"> </w:t>
      </w:r>
      <w:r>
        <w:rPr>
          <w:bCs/>
          <w:b/>
        </w:rPr>
        <w:t xml:space="preserve">PDU Details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Структура кадра</w:t>
      </w:r>
      <w:r>
        <w:t xml:space="preserve"> </w:t>
      </w:r>
      <w:r>
        <w:rPr>
          <w:bCs/>
          <w:b/>
        </w:rPr>
        <w:t xml:space="preserve">Ethernet II</w:t>
      </w:r>
      <w:r>
        <w:t xml:space="preserve"> </w:t>
      </w:r>
      <w:r>
        <w:t xml:space="preserve">(для ICMP поверх IPv4):</w:t>
      </w:r>
      <w:r>
        <w:t xml:space="preserve"> </w:t>
      </w:r>
      <w:r>
        <w:t xml:space="preserve">– Preamble и SFD;</w:t>
      </w:r>
      <w:r>
        <w:br/>
      </w:r>
      <w:r>
        <w:t xml:space="preserve">– MAC-адрес назначения (Destination);</w:t>
      </w:r>
      <w:r>
        <w:br/>
      </w:r>
      <w:r>
        <w:t xml:space="preserve">– MAC-адрес источника (Source);</w:t>
      </w:r>
      <w:r>
        <w:br/>
      </w:r>
      <w:r>
        <w:t xml:space="preserve">– поле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(для IPv4:</w:t>
      </w:r>
      <w:r>
        <w:t xml:space="preserve"> </w:t>
      </w:r>
      <w:r>
        <w:rPr>
          <w:bCs/>
          <w:b/>
        </w:rPr>
        <w:t xml:space="preserve">0x0800</w:t>
      </w:r>
      <w:r>
        <w:t xml:space="preserve">);</w:t>
      </w:r>
      <w:r>
        <w:br/>
      </w:r>
      <w:r>
        <w:t xml:space="preserve">– данные (IP-пакет, внутри которого ICMP);</w:t>
      </w:r>
      <w:r>
        <w:br/>
      </w:r>
      <w:r>
        <w:t xml:space="preserve">– FCS.</w:t>
      </w:r>
    </w:p>
    <w:p>
      <w:pPr>
        <w:numPr>
          <w:ilvl w:val="0"/>
          <w:numId w:val="1000"/>
        </w:numPr>
      </w:pPr>
      <w:r>
        <w:t xml:space="preserve">Структура MAC-адреса:</w:t>
      </w:r>
      <w:r>
        <w:t xml:space="preserve"> </w:t>
      </w:r>
      <w:r>
        <w:t xml:space="preserve">– длина 48 бит (6 байт);</w:t>
      </w:r>
      <w:r>
        <w:br/>
      </w:r>
      <w:r>
        <w:t xml:space="preserve">– записывается в виде шести октетов (например,</w:t>
      </w:r>
      <w:r>
        <w:t xml:space="preserve"> </w:t>
      </w:r>
      <w:r>
        <w:rPr>
          <w:rStyle w:val="VerbatimChar"/>
        </w:rPr>
        <w:t xml:space="preserve">00D0.BA8B.D44D</w:t>
      </w:r>
      <w:r>
        <w:t xml:space="preserve">);</w:t>
      </w:r>
      <w:r>
        <w:br/>
      </w:r>
      <w:r>
        <w:t xml:space="preserve">– первые 24 бита — OUI (производитель), оставшиеся 24 бита — уникальная часть устройства.</w:t>
      </w:r>
    </w:p>
    <w:p>
      <w:pPr>
        <w:numPr>
          <w:ilvl w:val="0"/>
          <w:numId w:val="1000"/>
        </w:numPr>
      </w:pPr>
      <w:r>
        <w:t xml:space="preserve">Изменения кадра Ethernet при</w:t>
      </w:r>
      <w:r>
        <w:t xml:space="preserve"> </w:t>
      </w:r>
      <w:r>
        <w:t xml:space="preserve">“</w:t>
      </w:r>
      <w:r>
        <w:t xml:space="preserve">передвижении</w:t>
      </w:r>
      <w:r>
        <w:t xml:space="preserve">”</w:t>
      </w:r>
      <w:r>
        <w:t xml:space="preserve"> </w:t>
      </w:r>
      <w:r>
        <w:t xml:space="preserve">пакета:</w:t>
      </w:r>
      <w:r>
        <w:t xml:space="preserve"> </w:t>
      </w:r>
      <w:r>
        <w:t xml:space="preserve">– в пределах одной L2-сети кадр пересылается через коммутатор без изменения IP-адресов;</w:t>
      </w:r>
      <w:r>
        <w:br/>
      </w:r>
      <w:r>
        <w:t xml:space="preserve">– MAC-адреса в Ethernet-заголовке соответствуют участникам передачи на данном канальном участке (источник/назначение для конкретного кадра).</w:t>
      </w:r>
      <w:r>
        <w:br/>
      </w:r>
      <w:r>
        <w:t xml:space="preserve">В рассматриваемой топологии (ПК ↔ коммутатор ↔ ПК в одной подсети) кадр направляется коммутатором по таблице MAC, при этом тип кадра остаётся</w:t>
      </w:r>
      <w:r>
        <w:t xml:space="preserve"> </w:t>
      </w:r>
      <w:r>
        <w:rPr>
          <w:bCs/>
          <w:b/>
        </w:rPr>
        <w:t xml:space="preserve">Ethernet II (0x0800)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567355"/>
            <wp:effectExtent b="0" l="0" r="0" t="0"/>
            <wp:docPr descr="Рис. 11: Структура Ethernet II / IP / ICMP в PDU Details" title="" id="63" name="Picture"/>
            <a:graphic>
              <a:graphicData uri="http://schemas.openxmlformats.org/drawingml/2006/picture">
                <pic:pic>
                  <pic:nvPicPr>
                    <pic:cNvPr descr="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Структура Ethernet II / IP / ICMP в PDU Details</w:t>
      </w:r>
    </w:p>
    <w:p>
      <w:pPr>
        <w:numPr>
          <w:ilvl w:val="0"/>
          <w:numId w:val="1001"/>
        </w:numPr>
      </w:pPr>
      <w:r>
        <w:t xml:space="preserve">Список событий очищен. Затем в режиме моделирования одновременно сформированы два сценария:</w:t>
      </w:r>
      <w:r>
        <w:t xml:space="preserve"> </w:t>
      </w:r>
      <w:r>
        <w:t xml:space="preserve">– PDU от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PC6</w:t>
      </w:r>
      <w:r>
        <w:t xml:space="preserve">;</w:t>
      </w:r>
      <w:r>
        <w:br/>
      </w:r>
      <w:r>
        <w:t xml:space="preserve">– PDU от</w:t>
      </w:r>
      <w:r>
        <w:t xml:space="preserve"> </w:t>
      </w:r>
      <w:r>
        <w:rPr>
          <w:bCs/>
          <w:b/>
        </w:rPr>
        <w:t xml:space="preserve">PC6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PC4</w:t>
      </w:r>
      <w:r>
        <w:t xml:space="preserve">.</w:t>
      </w:r>
      <w:r>
        <w:br/>
      </w:r>
      <w:r>
        <w:t xml:space="preserve">После запуска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коллизия не возникла.</w:t>
      </w:r>
    </w:p>
    <w:p>
      <w:pPr>
        <w:pStyle w:val="FirstParagraph"/>
      </w:pPr>
      <w:r>
        <w:t xml:space="preserve">Причина отсутствия коллизии:</w:t>
      </w:r>
      <w:r>
        <w:t xml:space="preserve"> </w:t>
      </w:r>
      <w:r>
        <w:t xml:space="preserve">– коммутатор разделяет среду передачи на отдельные сегменты:</w:t>
      </w:r>
      <w:r>
        <w:t xml:space="preserve"> </w:t>
      </w:r>
      <w:r>
        <w:rPr>
          <w:bCs/>
          <w:b/>
        </w:rPr>
        <w:t xml:space="preserve">каждый порт — отдельный домен коллизий</w:t>
      </w:r>
      <w:r>
        <w:t xml:space="preserve">;</w:t>
      </w:r>
      <w:r>
        <w:br/>
      </w:r>
      <w:r>
        <w:t xml:space="preserve">– кадры пересылаются выборочно на нужный порт, а не всем устройствам;</w:t>
      </w:r>
      <w:r>
        <w:br/>
      </w:r>
      <w:r>
        <w:t xml:space="preserve">– в типичной настройке порты коммутатора работают в</w:t>
      </w:r>
      <w:r>
        <w:t xml:space="preserve"> </w:t>
      </w:r>
      <w:r>
        <w:rPr>
          <w:bCs/>
          <w:b/>
        </w:rPr>
        <w:t xml:space="preserve">full-duplex</w:t>
      </w:r>
      <w:r>
        <w:t xml:space="preserve">, поэтому одновременная передача и приём не приводят к коллизиям.</w:t>
      </w:r>
    </w:p>
    <w:p>
      <w:pPr>
        <w:pStyle w:val="CaptionedFigure"/>
      </w:pPr>
      <w:bookmarkStart w:id="69" w:name="fig:012"/>
      <w:r>
        <w:drawing>
          <wp:inline>
            <wp:extent cx="3888606" cy="3869355"/>
            <wp:effectExtent b="0" l="0" r="0" t="0"/>
            <wp:docPr descr="Рис. 12: Одновременный обмен без коллизий в сети с коммутатором" title="" id="67" name="Picture"/>
            <a:graphic>
              <a:graphicData uri="http://schemas.openxmlformats.org/drawingml/2006/picture">
                <pic:pic>
                  <pic:nvPicPr>
                    <pic:cNvPr descr="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606" cy="386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Одновременный обмен без коллизий в сети с коммутатором</w:t>
      </w:r>
    </w:p>
    <w:p>
      <w:pPr>
        <w:numPr>
          <w:ilvl w:val="0"/>
          <w:numId w:val="1002"/>
        </w:numPr>
        <w:pStyle w:val="Compac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концентратор и коммутатор соединены</w:t>
      </w:r>
      <w:r>
        <w:t xml:space="preserve"> </w:t>
      </w:r>
      <w:r>
        <w:rPr>
          <w:bCs/>
          <w:b/>
        </w:rPr>
        <w:t xml:space="preserve">кроссовым кабелем</w:t>
      </w:r>
      <w:r>
        <w:t xml:space="preserve">, затем выполнен переход в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Список событий очищен. Далее сформированы два PDU:</w:t>
      </w:r>
      <w:r>
        <w:t xml:space="preserve"> </w:t>
      </w:r>
      <w:r>
        <w:t xml:space="preserve">– от</w:t>
      </w:r>
      <w:r>
        <w:t xml:space="preserve"> </w:t>
      </w:r>
      <w:r>
        <w:rPr>
          <w:bCs/>
          <w:b/>
        </w:rPr>
        <w:t xml:space="preserve">PC0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PC4</w:t>
      </w:r>
      <w:r>
        <w:t xml:space="preserve">;</w:t>
      </w:r>
      <w:r>
        <w:br/>
      </w:r>
      <w:r>
        <w:t xml:space="preserve">– от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bCs/>
          <w:b/>
        </w:rPr>
        <w:t xml:space="preserve">PC0</w:t>
      </w:r>
      <w:r>
        <w:t xml:space="preserve">.</w:t>
      </w:r>
      <w:r>
        <w:br/>
      </w:r>
      <w:r>
        <w:t xml:space="preserve">После запуска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сначала наблюдалась коллизия, затем пакеты успешно достигли адресатов.</w:t>
      </w:r>
    </w:p>
    <w:p>
      <w:pPr>
        <w:pStyle w:val="FirstParagraph"/>
      </w:pPr>
      <w:r>
        <w:t xml:space="preserve">Объяснение:</w:t>
      </w:r>
      <w:r>
        <w:t xml:space="preserve"> </w:t>
      </w:r>
      <w:r>
        <w:t xml:space="preserve">– сегмент с концентратором остаётся общей средой передачи (общий домен коллизий), устройства могут начать передачу одновременно → возникает коллизия;</w:t>
      </w:r>
      <w:r>
        <w:br/>
      </w:r>
      <w:r>
        <w:t xml:space="preserve">– после коллизии кадры повторно отправляются (механизм CSMA/CD и случайная задержка), и при следующей попытке кадры проходят успешно;</w:t>
      </w:r>
      <w:r>
        <w:br/>
      </w:r>
      <w:r>
        <w:t xml:space="preserve">– со стороны коммутатора кадры пересылаются адресно, поэтому после</w:t>
      </w:r>
      <w:r>
        <w:t xml:space="preserve"> </w:t>
      </w:r>
      <w:r>
        <w:t xml:space="preserve">“</w:t>
      </w:r>
      <w:r>
        <w:t xml:space="preserve">успешного окна</w:t>
      </w:r>
      <w:r>
        <w:t xml:space="preserve">”</w:t>
      </w:r>
      <w:r>
        <w:t xml:space="preserve"> </w:t>
      </w:r>
      <w:r>
        <w:t xml:space="preserve">передачи трафик стабильно доходит до получателя.</w:t>
      </w:r>
    </w:p>
    <w:p>
      <w:pPr>
        <w:pStyle w:val="BodyText"/>
      </w:pPr>
      <w:bookmarkStart w:id="73" w:name="fig:013"/>
      <w:r>
        <w:drawing>
          <wp:inline>
            <wp:extent cx="5334000" cy="2955952"/>
            <wp:effectExtent b="0" l="0" r="0" t="0"/>
            <wp:docPr descr="Связь Hub и Switch" title="" id="71" name="Picture"/>
            <a:graphic>
              <a:graphicData uri="http://schemas.openxmlformats.org/drawingml/2006/picture">
                <pic:pic>
                  <pic:nvPicPr>
                    <pic:cNvPr descr="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  <w:r>
        <w:br/>
      </w:r>
      <w:bookmarkStart w:id="77" w:name="fig:014"/>
      <w:r>
        <w:drawing>
          <wp:inline>
            <wp:extent cx="5334000" cy="3058353"/>
            <wp:effectExtent b="0" l="0" r="0" t="0"/>
            <wp:docPr descr="Момент возникновения коллизии при обмене между сегментами" title="" id="75" name="Picture"/>
            <a:graphic>
              <a:graphicData uri="http://schemas.openxmlformats.org/drawingml/2006/picture">
                <pic:pic>
                  <pic:nvPicPr>
                    <pic:cNvPr descr="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  <w:r>
        <w:br/>
      </w:r>
      <w:bookmarkStart w:id="81" w:name="fig:015"/>
      <w:r>
        <w:drawing>
          <wp:inline>
            <wp:extent cx="5334000" cy="3031957"/>
            <wp:effectExtent b="0" l="0" r="0" t="0"/>
            <wp:docPr descr="Дальнейшая успешная доставка пакетов" title="" id="79" name="Picture"/>
            <a:graphic>
              <a:graphicData uri="http://schemas.openxmlformats.org/drawingml/2006/picture">
                <pic:pic>
                  <pic:nvPicPr>
                    <pic:cNvPr descr="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br/>
      </w:r>
      <w:bookmarkStart w:id="85" w:name="fig:016"/>
      <w:r>
        <w:drawing>
          <wp:inline>
            <wp:extent cx="5334000" cy="3180015"/>
            <wp:effectExtent b="0" l="0" r="0" t="0"/>
            <wp:docPr descr="Доставка пакетов после повторной передачи" title="" id="83" name="Picture"/>
            <a:graphic>
              <a:graphicData uri="http://schemas.openxmlformats.org/drawingml/2006/picture">
                <pic:pic>
                  <pic:nvPicPr>
                    <pic:cNvPr descr="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  <w:r>
        <w:br/>
      </w:r>
      <w:bookmarkStart w:id="89" w:name="fig:017"/>
      <w:r>
        <w:drawing>
          <wp:inline>
            <wp:extent cx="5334000" cy="3071090"/>
            <wp:effectExtent b="0" l="0" r="0" t="0"/>
            <wp:docPr descr="Фиксация прохождения кадров по соединению Hub–Switch" title="" id="87" name="Picture"/>
            <a:graphic>
              <a:graphicData uri="http://schemas.openxmlformats.org/drawingml/2006/picture">
                <pic:pic>
                  <pic:nvPicPr>
                    <pic:cNvPr descr="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3"/>
        </w:numPr>
        <w:pStyle w:val="Compact"/>
      </w:pPr>
      <w:r>
        <w:t xml:space="preserve">После очистки списка событий на панели моделирования выполнен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для получения служебных пакетов</w:t>
      </w:r>
      <w:r>
        <w:t xml:space="preserve"> </w:t>
      </w:r>
      <w:r>
        <w:rPr>
          <w:bCs/>
          <w:b/>
        </w:rPr>
        <w:t xml:space="preserve">STP</w:t>
      </w:r>
      <w:r>
        <w:t xml:space="preserve">. Изучена структура STP BPDU.</w:t>
      </w:r>
    </w:p>
    <w:p>
      <w:pPr>
        <w:pStyle w:val="FirstParagraph"/>
      </w:pPr>
      <w:r>
        <w:t xml:space="preserve">Особенности кадра для STP:</w:t>
      </w:r>
      <w:r>
        <w:t xml:space="preserve"> </w:t>
      </w:r>
      <w:r>
        <w:t xml:space="preserve">– используется формат</w:t>
      </w:r>
      <w:r>
        <w:t xml:space="preserve"> </w:t>
      </w:r>
      <w:r>
        <w:rPr>
          <w:bCs/>
          <w:b/>
        </w:rPr>
        <w:t xml:space="preserve">IEEE 802.3 + LLC</w:t>
      </w:r>
      <w:r>
        <w:t xml:space="preserve">, то есть вместо поля EtherType применяется поле</w:t>
      </w:r>
      <w:r>
        <w:t xml:space="preserve"> </w:t>
      </w:r>
      <w:r>
        <w:rPr>
          <w:bCs/>
          <w:b/>
        </w:rPr>
        <w:t xml:space="preserve">Length</w:t>
      </w:r>
      <w:r>
        <w:t xml:space="preserve">;</w:t>
      </w:r>
      <w:r>
        <w:br/>
      </w:r>
      <w:r>
        <w:t xml:space="preserve">– присутствует LLC-заголовок с DSAP/SSAP (типично</w:t>
      </w:r>
      <w:r>
        <w:t xml:space="preserve"> </w:t>
      </w:r>
      <w:r>
        <w:rPr>
          <w:bCs/>
          <w:b/>
        </w:rPr>
        <w:t xml:space="preserve">0x42</w:t>
      </w:r>
      <w:r>
        <w:t xml:space="preserve"> </w:t>
      </w:r>
      <w:r>
        <w:t xml:space="preserve">для STP);</w:t>
      </w:r>
      <w:r>
        <w:br/>
      </w:r>
      <w:r>
        <w:t xml:space="preserve">– STP BPDU передаётся на зарезервированный групповой MAC-адрес назначения</w:t>
      </w:r>
      <w:r>
        <w:t xml:space="preserve"> </w:t>
      </w:r>
      <w:r>
        <w:rPr>
          <w:bCs/>
          <w:b/>
        </w:rPr>
        <w:t xml:space="preserve">01:80:C2:00:00:00</w:t>
      </w:r>
      <w:r>
        <w:t xml:space="preserve"> </w:t>
      </w:r>
      <w:r>
        <w:t xml:space="preserve">(кадры с этим MAC коммутаторы не пересылают как обычный пользовательский трафик);</w:t>
      </w:r>
      <w:r>
        <w:br/>
      </w:r>
      <w:r>
        <w:t xml:space="preserve">– в BPDU содержатся идентификаторы корневого моста (Root ID), моста-отправителя (Bridge ID), стоимость пути (Root Path Cost), таймеры (Hello Time, Max Age, Forward Delay) и служебные поля протокола.</w:t>
      </w:r>
    </w:p>
    <w:p>
      <w:pPr>
        <w:pStyle w:val="BodyText"/>
      </w:pPr>
      <w:r>
        <w:t xml:space="preserve">Тип кадра Ethernet для STP: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Ethernet 802.3 (LLC)</w:t>
      </w:r>
      <w:r>
        <w:t xml:space="preserve">, то есть кадр определяется по длине и LLC, а не по EtherType.</w:t>
      </w:r>
    </w:p>
    <w:p>
      <w:pPr>
        <w:pStyle w:val="BodyText"/>
      </w:pPr>
      <w:r>
        <w:t xml:space="preserve">Структура MAC-адресов в STP:</w:t>
      </w:r>
      <w:r>
        <w:t xml:space="preserve"> </w:t>
      </w:r>
      <w:r>
        <w:t xml:space="preserve">– Destination:</w:t>
      </w:r>
      <w:r>
        <w:t xml:space="preserve"> </w:t>
      </w:r>
      <w:r>
        <w:rPr>
          <w:rStyle w:val="VerbatimChar"/>
        </w:rPr>
        <w:t xml:space="preserve">01:80:C2:00:00:00</w:t>
      </w:r>
      <w:r>
        <w:t xml:space="preserve"> </w:t>
      </w:r>
      <w:r>
        <w:t xml:space="preserve">(служебный multicast для STP);</w:t>
      </w:r>
      <w:r>
        <w:br/>
      </w:r>
      <w:r>
        <w:t xml:space="preserve">– Source: MAC-адрес порта/коммутатора-отправителя (уникальный адрес устройства).</w:t>
      </w:r>
    </w:p>
    <w:p>
      <w:pPr>
        <w:pStyle w:val="CaptionedFigure"/>
      </w:pPr>
      <w:bookmarkStart w:id="93" w:name="fig:018"/>
      <w:r>
        <w:drawing>
          <wp:inline>
            <wp:extent cx="5334000" cy="2747541"/>
            <wp:effectExtent b="0" l="0" r="0" t="0"/>
            <wp:docPr descr="Рис. 13: Структура STP BPDU (Ethernet 802.3 + LLC)" title="" id="91" name="Picture"/>
            <a:graphic>
              <a:graphicData uri="http://schemas.openxmlformats.org/drawingml/2006/picture">
                <pic:pic>
                  <pic:nvPicPr>
                    <pic:cNvPr descr="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13: Структура STP BPDU (Ethernet 802.3 + LLC)</w:t>
      </w:r>
    </w:p>
    <w:p>
      <w:pPr>
        <w:numPr>
          <w:ilvl w:val="0"/>
          <w:numId w:val="1004"/>
        </w:numPr>
        <w:pStyle w:val="Compac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рабочее пространство был добавлен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. Маршрутизатор соединён с коммутатором прямым кабелем.</w:t>
      </w:r>
    </w:p>
    <w:p>
      <w:pPr>
        <w:pStyle w:val="FirstParagraph"/>
      </w:pPr>
      <w:r>
        <w:t xml:space="preserve">На интерфейсе маршрутизатора был задан статический IP-адрес:</w:t>
      </w:r>
      <w:r>
        <w:br/>
      </w:r>
      <w:r>
        <w:t xml:space="preserve">– IP: 192.168.1.254</w:t>
      </w:r>
      <w:r>
        <w:br/>
      </w:r>
      <w:r>
        <w:t xml:space="preserve">– Маска: 255.255.255.0</w:t>
      </w:r>
      <w:r>
        <w:br/>
      </w:r>
      <w:r>
        <w:t xml:space="preserve">Порт был активирован установкой параметра</w:t>
      </w:r>
      <w:r>
        <w:t xml:space="preserve"> </w:t>
      </w:r>
      <w:r>
        <w:rPr>
          <w:bCs/>
          <w:b/>
        </w:rPr>
        <w:t xml:space="preserve">Port Status = On</w:t>
      </w:r>
      <w:r>
        <w:t xml:space="preserve">.</w:t>
      </w:r>
    </w:p>
    <w:p>
      <w:pPr>
        <w:pStyle w:val="CaptionedFigure"/>
      </w:pPr>
      <w:bookmarkStart w:id="97" w:name="fig:019"/>
      <w:r>
        <w:drawing>
          <wp:inline>
            <wp:extent cx="5334000" cy="2526952"/>
            <wp:effectExtent b="0" l="0" r="0" t="0"/>
            <wp:docPr descr="Рис. 14: Подключение маршрутизатора к коммутатору" title="" id="95" name="Picture"/>
            <a:graphic>
              <a:graphicData uri="http://schemas.openxmlformats.org/drawingml/2006/picture">
                <pic:pic>
                  <pic:nvPicPr>
                    <pic:cNvPr descr="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14: Подключение маршрутизатора к коммутатору</w:t>
      </w:r>
    </w:p>
    <w:p>
      <w:pPr>
        <w:numPr>
          <w:ilvl w:val="0"/>
          <w:numId w:val="1005"/>
        </w:numPr>
        <w:pStyle w:val="Compact"/>
      </w:pPr>
      <w:r>
        <w:t xml:space="preserve">Проект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Список событий очищен. С помощью инструмента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был отправлен пакет от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к маршрутизатору. После нажатия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были зафиксированы пакеты протоколов:</w:t>
      </w:r>
      <w:r>
        <w:br/>
      </w:r>
      <w:r>
        <w:t xml:space="preserve">– ARP;</w:t>
      </w:r>
      <w:r>
        <w:br/>
      </w:r>
      <w:r>
        <w:t xml:space="preserve">– ICMP;</w:t>
      </w:r>
      <w:r>
        <w:br/>
      </w:r>
      <w:r>
        <w:t xml:space="preserve">– STP;</w:t>
      </w:r>
      <w:r>
        <w:br/>
      </w:r>
      <w:r>
        <w:t xml:space="preserve">– CDP.</w:t>
      </w:r>
    </w:p>
    <w:p>
      <w:pPr>
        <w:pStyle w:val="FirstParagraph"/>
      </w:pPr>
      <w:r>
        <w:t xml:space="preserve">В процессе моделирования наблюдалось, как кадры проходят от компьютера через концентратор, далее через коммутатор и достигают маршрутизатора.</w:t>
      </w:r>
    </w:p>
    <w:p>
      <w:pPr>
        <w:pStyle w:val="CaptionedFigure"/>
      </w:pPr>
      <w:bookmarkStart w:id="101" w:name="fig:020"/>
      <w:r>
        <w:drawing>
          <wp:inline>
            <wp:extent cx="5334000" cy="3544638"/>
            <wp:effectExtent b="0" l="0" r="0" t="0"/>
            <wp:docPr descr="Рис. 15: Передача пакетов между ПК и маршрутизатором" title="" id="99" name="Picture"/>
            <a:graphic>
              <a:graphicData uri="http://schemas.openxmlformats.org/drawingml/2006/picture">
                <pic:pic>
                  <pic:nvPicPr>
                    <pic:cNvPr descr="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15: Передача пакетов между ПК и маршрутизатором</w:t>
      </w:r>
    </w:p>
    <w:p>
      <w:pPr>
        <w:pStyle w:val="BodyText"/>
      </w:pPr>
      <w:r>
        <w:t xml:space="preserve">В окне</w:t>
      </w:r>
      <w:r>
        <w:t xml:space="preserve"> </w:t>
      </w:r>
      <w:r>
        <w:rPr>
          <w:bCs/>
          <w:b/>
        </w:rPr>
        <w:t xml:space="preserve">PDU Details</w:t>
      </w:r>
      <w:r>
        <w:t xml:space="preserve"> </w:t>
      </w:r>
      <w:r>
        <w:t xml:space="preserve">была изучена структура пакета</w:t>
      </w:r>
      <w:r>
        <w:t xml:space="preserve"> </w:t>
      </w:r>
      <w:r>
        <w:rPr>
          <w:bCs/>
          <w:b/>
        </w:rPr>
        <w:t xml:space="preserve">CDP (Cisco Discovery Protocol)</w:t>
      </w:r>
      <w:r>
        <w:t xml:space="preserve">.</w:t>
      </w:r>
    </w:p>
    <w:p>
      <w:pPr>
        <w:pStyle w:val="BodyText"/>
      </w:pPr>
      <w:r>
        <w:t xml:space="preserve">Структура кадра Ethernet для CDP:</w:t>
      </w:r>
      <w:r>
        <w:t xml:space="preserve"> </w:t>
      </w:r>
      <w:r>
        <w:t xml:space="preserve">– используется формат</w:t>
      </w:r>
      <w:r>
        <w:t xml:space="preserve"> </w:t>
      </w:r>
      <w:r>
        <w:rPr>
          <w:bCs/>
          <w:b/>
        </w:rPr>
        <w:t xml:space="preserve">Ethernet 802.3</w:t>
      </w:r>
      <w:r>
        <w:t xml:space="preserve">;</w:t>
      </w:r>
      <w:r>
        <w:br/>
      </w:r>
      <w:r>
        <w:t xml:space="preserve">– поле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указывает размер данных вместо EtherType;</w:t>
      </w:r>
      <w:r>
        <w:br/>
      </w:r>
      <w:r>
        <w:t xml:space="preserve">– далее следует заголовок</w:t>
      </w:r>
      <w:r>
        <w:t xml:space="preserve"> </w:t>
      </w:r>
      <w:r>
        <w:rPr>
          <w:bCs/>
          <w:b/>
        </w:rPr>
        <w:t xml:space="preserve">LLC/SNAP</w:t>
      </w:r>
      <w:r>
        <w:t xml:space="preserve">;</w:t>
      </w:r>
      <w:r>
        <w:br/>
      </w:r>
      <w:r>
        <w:t xml:space="preserve">– затем располагается информация CDP.</w:t>
      </w:r>
    </w:p>
    <w:p>
      <w:pPr>
        <w:pStyle w:val="BodyText"/>
      </w:pPr>
      <w:r>
        <w:t xml:space="preserve">Поля LLC/SNAP:</w:t>
      </w:r>
      <w:r>
        <w:t xml:space="preserve"> </w:t>
      </w:r>
      <w:r>
        <w:t xml:space="preserve">– DSAP: 0xAA;</w:t>
      </w:r>
      <w:r>
        <w:br/>
      </w:r>
      <w:r>
        <w:t xml:space="preserve">– SSAP: 0xAA;</w:t>
      </w:r>
      <w:r>
        <w:br/>
      </w:r>
      <w:r>
        <w:t xml:space="preserve">– Control: 0x03;</w:t>
      </w:r>
      <w:r>
        <w:br/>
      </w:r>
      <w:r>
        <w:t xml:space="preserve">– OUI: 0x00000C (идентификатор Cisco);</w:t>
      </w:r>
      <w:r>
        <w:br/>
      </w:r>
      <w:r>
        <w:t xml:space="preserve">– PID: 0x2000 (тип протокола CDP).</w:t>
      </w:r>
    </w:p>
    <w:p>
      <w:pPr>
        <w:pStyle w:val="BodyText"/>
      </w:pPr>
      <w:r>
        <w:t xml:space="preserve">Структура пакета CDP включает:</w:t>
      </w:r>
      <w:r>
        <w:t xml:space="preserve"> </w:t>
      </w:r>
      <w:r>
        <w:t xml:space="preserve">– Version — версия протокола;</w:t>
      </w:r>
      <w:r>
        <w:br/>
      </w:r>
      <w:r>
        <w:t xml:space="preserve">– TTL — время жизни;</w:t>
      </w:r>
      <w:r>
        <w:br/>
      </w:r>
      <w:r>
        <w:t xml:space="preserve">– Checksum — контрольная сумма;</w:t>
      </w:r>
      <w:r>
        <w:br/>
      </w:r>
      <w:r>
        <w:t xml:space="preserve">– Набор TLV-полей (Type-Length-Value), содержащих:</w:t>
      </w:r>
      <w:r>
        <w:br/>
      </w:r>
      <w:r>
        <w:t xml:space="preserve">– идентификатор устройства;</w:t>
      </w:r>
      <w:r>
        <w:br/>
      </w:r>
      <w:r>
        <w:t xml:space="preserve">– адреса;</w:t>
      </w:r>
      <w:r>
        <w:br/>
      </w:r>
      <w:r>
        <w:t xml:space="preserve">– информацию об интерфейсе;</w:t>
      </w:r>
      <w:r>
        <w:br/>
      </w:r>
      <w:r>
        <w:t xml:space="preserve">– сведения о платформе и возможностях.</w:t>
      </w:r>
    </w:p>
    <w:p>
      <w:pPr>
        <w:pStyle w:val="CaptionedFigure"/>
      </w:pPr>
      <w:bookmarkStart w:id="105" w:name="fig:021"/>
      <w:r>
        <w:drawing>
          <wp:inline>
            <wp:extent cx="5334000" cy="3466722"/>
            <wp:effectExtent b="0" l="0" r="0" t="0"/>
            <wp:docPr descr="Рис. 16: Структура кадра CDP в PDU Details" title="" id="103" name="Picture"/>
            <a:graphic>
              <a:graphicData uri="http://schemas.openxmlformats.org/drawingml/2006/picture">
                <pic:pic>
                  <pic:nvPicPr>
                    <pic:cNvPr descr="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16: Структура кадра CDP в PDU Details</w:t>
      </w:r>
    </w:p>
    <w:p>
      <w:pPr>
        <w:pStyle w:val="BodyText"/>
      </w:pPr>
      <w:r>
        <w:t xml:space="preserve">Для CDP используется: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Ethernet 802.3 + LLC/SNAP</w:t>
      </w:r>
      <w:r>
        <w:t xml:space="preserve">, а не Ethernet II;</w:t>
      </w:r>
      <w:r>
        <w:br/>
      </w:r>
      <w:r>
        <w:t xml:space="preserve">– это служебный кадр канального уровня, применяемый для обмена информацией между сетевыми устройствами Cisco.</w:t>
      </w:r>
    </w:p>
    <w:p>
      <w:pPr>
        <w:pStyle w:val="BodyText"/>
      </w:pPr>
      <w:r>
        <w:t xml:space="preserve">MAC-адреса в CDP-кадре имеют следующий вид:</w:t>
      </w:r>
    </w:p>
    <w:p>
      <w:pPr>
        <w:pStyle w:val="BodyText"/>
      </w:pPr>
      <w:r>
        <w:t xml:space="preserve">– Destination MAC:</w:t>
      </w:r>
      <w:r>
        <w:t xml:space="preserve"> </w:t>
      </w:r>
      <w:r>
        <w:rPr>
          <w:bCs/>
          <w:b/>
        </w:rPr>
        <w:t xml:space="preserve">01:00:0C:CC:CC:CC</w:t>
      </w:r>
      <w:r>
        <w:br/>
      </w:r>
      <w:r>
        <w:t xml:space="preserve">– это специальный мультикаст-адрес Cisco для служебных сообщений CDP;</w:t>
      </w:r>
      <w:r>
        <w:br/>
      </w:r>
      <w:r>
        <w:t xml:space="preserve">– такие кадры принимаются соседними устройствами, но не пересылаются дальше.</w:t>
      </w:r>
    </w:p>
    <w:p>
      <w:pPr>
        <w:pStyle w:val="BodyText"/>
      </w:pPr>
      <w:r>
        <w:t xml:space="preserve">– Source MAC:</w:t>
      </w:r>
      <w:r>
        <w:br/>
      </w:r>
      <w:r>
        <w:t xml:space="preserve">– аппаратный адрес интерфейса устройства-отправителя (например, MAC порта коммутатора или маршрутизатора).</w:t>
      </w:r>
    </w:p>
    <w:bookmarkEnd w:id="106"/>
    <w:bookmarkStart w:id="107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передачи данных в локальной сети с использованием концентратора, коммутатора и маршрутизатора в среде Cisco Packet Tracer. Были настроены статические IP-адреса на оконечных устройствах и исследовано прохождение пакетов ARP, ICMP, STP и CDP на различных этапах взаимодействия сетевых устройств.</w:t>
      </w:r>
    </w:p>
    <w:bookmarkEnd w:id="107"/>
    <w:bookmarkStart w:id="10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Концентратор (Hub)</w:t>
      </w:r>
      <w:r>
        <w:t xml:space="preserve"> </w:t>
      </w:r>
      <w:r>
        <w:t xml:space="preserve">— это сетевое устройство физического уровня, которое передаёт поступивший сигнал одновременно на все свои порты без анализа адресов. Все подключённые устройства работают в одном домене коллизий. Используется в простых или учебных сетях, где не требуется высокая производительность и управление трафиком.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Коммутатор (Switch)</w:t>
      </w:r>
      <w:r>
        <w:t xml:space="preserve"> </w:t>
      </w:r>
      <w:r>
        <w:t xml:space="preserve">— это устройство канального уровня, которое передаёт кадры только на тот порт, где находится получатель, используя таблицу MAC-адресов. Уменьшает количество коллизий и повышает эффективность сети. Применяется в локальных сетях для подключения компьютеров, серверов и других устройств.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Маршрутизатор (Router)</w:t>
      </w:r>
      <w:r>
        <w:t xml:space="preserve"> </w:t>
      </w:r>
      <w:r>
        <w:t xml:space="preserve">— устройство сетевого уровня, предназначенное для соединения разных сетей и передачи пакетов между ними на основе IP-адресов. Используется для связи локальной сети с другими подсетями или Интернетом.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Шлюз (Gateway)</w:t>
      </w:r>
      <w:r>
        <w:t xml:space="preserve"> </w:t>
      </w:r>
      <w:r>
        <w:t xml:space="preserve">— узел, обеспечивающий взаимодействие между сетями с разными протоколами или архитектурами. Часто роль шлюза выполняет маршрутизатор, который является точкой выхода из локальной сети в другую сеть (например, в Интернет).</w:t>
      </w:r>
    </w:p>
    <w:p>
      <w:pPr>
        <w:numPr>
          <w:ilvl w:val="0"/>
          <w:numId w:val="1000"/>
        </w:numPr>
      </w:pPr>
      <w:r>
        <w:t xml:space="preserve">Использование:</w:t>
      </w:r>
      <w:r>
        <w:t xml:space="preserve"> </w:t>
      </w:r>
      <w:r>
        <w:t xml:space="preserve">– концентратор — для простых тестовых соединений;</w:t>
      </w:r>
      <w:r>
        <w:br/>
      </w:r>
      <w:r>
        <w:t xml:space="preserve">– коммутатор — для построения локальной сети внутри организации;</w:t>
      </w:r>
      <w:r>
        <w:br/>
      </w:r>
      <w:r>
        <w:t xml:space="preserve">– маршрутизатор — для соединения разных сетей;</w:t>
      </w:r>
      <w:r>
        <w:br/>
      </w:r>
      <w:r>
        <w:t xml:space="preserve">– шлюз — для выхода из одной сети в другую или для преобразования протоколов.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Дайте определение следующим понятиям: IP-адрес, сетевая маска, broadcast-адрес.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IP-адрес</w:t>
      </w:r>
      <w:r>
        <w:t xml:space="preserve"> </w:t>
      </w:r>
      <w:r>
        <w:t xml:space="preserve">— это уникальный логический адрес устройства в сети, используемый для его идентификации и передачи данных. Например, 192.168.1.10.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Сетевая маска</w:t>
      </w:r>
      <w:r>
        <w:t xml:space="preserve"> </w:t>
      </w:r>
      <w:r>
        <w:t xml:space="preserve">— это параметр, который определяет, какая часть IP-адреса относится к сети, а какая — к узлу. Например, маска 255.255.255.0 показывает, что первые три октета — это адрес сети, а последний — номер устройства.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Broadcast-адрес</w:t>
      </w:r>
      <w:r>
        <w:t xml:space="preserve"> </w:t>
      </w:r>
      <w:r>
        <w:t xml:space="preserve">— это специальный адрес, используемый для отправки пакета всем устройствам в данной сети. Он формируется установкой всех битов части хоста в 1. Например, для сети 192.168.1.0/24 широковещательный адрес — 192.168.1.255.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можно проверить доступность узла сети?</w:t>
      </w:r>
    </w:p>
    <w:p>
      <w:pPr>
        <w:numPr>
          <w:ilvl w:val="0"/>
          <w:numId w:val="1000"/>
        </w:numPr>
      </w:pPr>
      <w:r>
        <w:t xml:space="preserve">Проверить доступность узла можно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, которая отправляет ICMP Echo-запросы на указанный IP-адрес.</w:t>
      </w:r>
    </w:p>
    <w:p>
      <w:pPr>
        <w:numPr>
          <w:ilvl w:val="0"/>
          <w:numId w:val="1000"/>
        </w:numPr>
      </w:pPr>
      <w:r>
        <w:t xml:space="preserve">Если узел доступен, он отвечает ICMP Echo-ответом, и в результате отображается время отклика.</w:t>
      </w:r>
      <w:r>
        <w:br/>
      </w:r>
      <w:r>
        <w:t xml:space="preserve">Если ответ не получен, это может означать:</w:t>
      </w:r>
      <w:r>
        <w:t xml:space="preserve"> </w:t>
      </w:r>
      <w:r>
        <w:t xml:space="preserve">– узел выключен;</w:t>
      </w:r>
      <w:r>
        <w:br/>
      </w:r>
      <w:r>
        <w:t xml:space="preserve">– отсутствует сетевое соединение;</w:t>
      </w:r>
      <w:r>
        <w:br/>
      </w:r>
      <w:r>
        <w:t xml:space="preserve">– неправильно настроен IP-адрес;</w:t>
      </w:r>
      <w:r>
        <w:br/>
      </w:r>
      <w:r>
        <w:t xml:space="preserve">– блокировка ICMP трафика межсетевым экраном.</w:t>
      </w:r>
    </w:p>
    <w:bookmarkEnd w:id="108"/>
    <w:bookmarkStart w:id="109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7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7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7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Суннатилло Махмудов</dc:creator>
  <dc:language>ru-RU</dc:language>
  <cp:keywords/>
  <dcterms:created xsi:type="dcterms:W3CDTF">2026-02-10T09:54:32Z</dcterms:created>
  <dcterms:modified xsi:type="dcterms:W3CDTF">2026-02-10T09:54:32Z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Знакомство с Cisco Packet Tracer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