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9.png" ContentType="image/png"/>
  <Override PartName="/word/media/rId7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DNS-сервера</w:t>
      </w:r>
    </w:p>
    <w:p>
      <w:pPr>
        <w:pStyle w:val="Author"/>
      </w:pPr>
      <w:r>
        <w:t xml:space="preserve">Суннатилло</w:t>
      </w:r>
      <w:r>
        <w:t xml:space="preserve"> </w:t>
      </w:r>
      <w:r>
        <w:t xml:space="preserve">Махмудов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DNS-сервера, а также освоение принципов работы системы доменных имён.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rPr>
          <w:bCs/>
          <w:b/>
        </w:rPr>
        <w:t xml:space="preserve">DNS (Domain Name System)</w:t>
      </w:r>
      <w:r>
        <w:t xml:space="preserve"> </w:t>
      </w:r>
      <w:r>
        <w:t xml:space="preserve">— распределённая система, сопоставляющая доменные имена и IP-адреса. Основные элементы: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DNS-сервер</w:t>
      </w:r>
      <w:r>
        <w:t xml:space="preserve"> </w:t>
      </w:r>
      <w:r>
        <w:t xml:space="preserve">— программное обеспечение (чаще всего</w:t>
      </w:r>
      <w:r>
        <w:t xml:space="preserve"> </w:t>
      </w:r>
      <w:r>
        <w:rPr>
          <w:iCs/>
          <w:i/>
        </w:rPr>
        <w:t xml:space="preserve">BIND</w:t>
      </w:r>
      <w:r>
        <w:t xml:space="preserve">), обслуживающее запросы клиентов.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DNS-клиент</w:t>
      </w:r>
      <w:r>
        <w:t xml:space="preserve"> </w:t>
      </w:r>
      <w:r>
        <w:t xml:space="preserve">— библиотека или утилита, формирующая запросы к серверам.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Зона</w:t>
      </w:r>
      <w:r>
        <w:t xml:space="preserve"> </w:t>
      </w:r>
      <w:r>
        <w:t xml:space="preserve">— часть пространства имён доменов.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Прямая зона</w:t>
      </w:r>
      <w:r>
        <w:t xml:space="preserve"> </w:t>
      </w:r>
      <w:r>
        <w:t xml:space="preserve">— сопоставляет имя хоста с IP-адресом.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Обратная зона</w:t>
      </w:r>
      <w:r>
        <w:t xml:space="preserve"> </w:t>
      </w:r>
      <w:r>
        <w:t xml:space="preserve">— сопоставляет IP-адрес с именем хоста.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Типы записей</w:t>
      </w:r>
      <w:r>
        <w:t xml:space="preserve">:</w:t>
      </w:r>
    </w:p>
    <w:p>
      <w:pPr>
        <w:numPr>
          <w:ilvl w:val="1"/>
          <w:numId w:val="1002"/>
        </w:numPr>
        <w:pStyle w:val="Compact"/>
      </w:pPr>
      <w:r>
        <w:rPr>
          <w:bCs/>
          <w:b/>
        </w:rPr>
        <w:t xml:space="preserve">SOA</w:t>
      </w:r>
      <w:r>
        <w:t xml:space="preserve"> </w:t>
      </w:r>
      <w:r>
        <w:t xml:space="preserve">— начало зоны, параметры обновления;</w:t>
      </w:r>
    </w:p>
    <w:p>
      <w:pPr>
        <w:numPr>
          <w:ilvl w:val="1"/>
          <w:numId w:val="1002"/>
        </w:numPr>
        <w:pStyle w:val="Compact"/>
      </w:pPr>
      <w:r>
        <w:rPr>
          <w:bCs/>
          <w:b/>
        </w:rPr>
        <w:t xml:space="preserve">NS</w:t>
      </w:r>
      <w:r>
        <w:t xml:space="preserve"> </w:t>
      </w:r>
      <w:r>
        <w:t xml:space="preserve">— список DNS-серверов;</w:t>
      </w:r>
    </w:p>
    <w:p>
      <w:pPr>
        <w:numPr>
          <w:ilvl w:val="1"/>
          <w:numId w:val="1002"/>
        </w:numPr>
        <w:pStyle w:val="Compact"/>
      </w:pPr>
      <w:r>
        <w:rPr>
          <w:bCs/>
          <w:b/>
        </w:rPr>
        <w:t xml:space="preserve">A</w:t>
      </w:r>
      <w:r>
        <w:t xml:space="preserve"> </w:t>
      </w:r>
      <w:r>
        <w:t xml:space="preserve">— соответствие имени хоста IP;</w:t>
      </w:r>
    </w:p>
    <w:p>
      <w:pPr>
        <w:numPr>
          <w:ilvl w:val="1"/>
          <w:numId w:val="1002"/>
        </w:numPr>
        <w:pStyle w:val="Compact"/>
      </w:pPr>
      <w:r>
        <w:rPr>
          <w:bCs/>
          <w:b/>
        </w:rPr>
        <w:t xml:space="preserve">PTR</w:t>
      </w:r>
      <w:r>
        <w:t xml:space="preserve"> </w:t>
      </w:r>
      <w:r>
        <w:t xml:space="preserve">— обратное соответствие IP имени;</w:t>
      </w:r>
    </w:p>
    <w:p>
      <w:pPr>
        <w:numPr>
          <w:ilvl w:val="1"/>
          <w:numId w:val="1002"/>
        </w:numPr>
        <w:pStyle w:val="Compact"/>
      </w:pPr>
      <w:r>
        <w:rPr>
          <w:bCs/>
          <w:b/>
        </w:rPr>
        <w:t xml:space="preserve">CNAME</w:t>
      </w:r>
      <w:r>
        <w:t xml:space="preserve"> </w:t>
      </w:r>
      <w:r>
        <w:t xml:space="preserve">— псевдоним;</w:t>
      </w:r>
    </w:p>
    <w:p>
      <w:pPr>
        <w:numPr>
          <w:ilvl w:val="1"/>
          <w:numId w:val="1002"/>
        </w:numPr>
        <w:pStyle w:val="Compact"/>
      </w:pPr>
      <w:r>
        <w:rPr>
          <w:bCs/>
          <w:b/>
        </w:rPr>
        <w:t xml:space="preserve">MX</w:t>
      </w:r>
      <w:r>
        <w:t xml:space="preserve"> </w:t>
      </w:r>
      <w:r>
        <w:t xml:space="preserve">— почтовый сервер.</w:t>
      </w:r>
    </w:p>
    <w:p>
      <w:pPr>
        <w:pStyle w:val="FirstParagraph"/>
      </w:pPr>
      <w:r>
        <w:t xml:space="preserve">Для диагностики используются утилиты</w:t>
      </w:r>
      <w:r>
        <w:t xml:space="preserve"> </w:t>
      </w:r>
      <w:r>
        <w:rPr>
          <w:bCs/>
          <w:b/>
        </w:rPr>
        <w:t xml:space="preserve">dig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host</w:t>
      </w:r>
      <w:r>
        <w:t xml:space="preserve">. Первая позволяет гибко формировать DNS-запросы, вторая упрощает получение записей зоны.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установка-dns-серве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DNS-сервера</w:t>
      </w:r>
    </w:p>
    <w:p>
      <w:pPr>
        <w:numPr>
          <w:ilvl w:val="0"/>
          <w:numId w:val="1003"/>
        </w:numPr>
      </w:pPr>
      <w:r>
        <w:t xml:space="preserve">Была запущена виртуальная машина</w:t>
      </w:r>
      <w:r>
        <w:t xml:space="preserve"> </w:t>
      </w:r>
      <w:r>
        <w:rPr>
          <w:bCs/>
          <w:b/>
        </w:rPr>
        <w:t xml:space="preserve">server</w:t>
      </w:r>
      <w:r>
        <w:t xml:space="preserve"> </w:t>
      </w:r>
      <w:r>
        <w:t xml:space="preserve">и подготовлено окружение для дальнейшей установки сервисов.</w:t>
      </w:r>
    </w:p>
    <w:p>
      <w:pPr>
        <w:numPr>
          <w:ilvl w:val="0"/>
          <w:numId w:val="1003"/>
        </w:numPr>
      </w:pPr>
      <w:r>
        <w:t xml:space="preserve">Выполнена установка пакетов</w:t>
      </w:r>
      <w:r>
        <w:t xml:space="preserve"> </w:t>
      </w:r>
      <w:r>
        <w:rPr>
          <w:bCs/>
          <w:b/>
        </w:rPr>
        <w:t xml:space="preserve">bind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bind-utils</w:t>
      </w:r>
      <w:r>
        <w:t xml:space="preserve">, обеспечивающих работу DNS-сервера и предоставляющих вспомогательные инструменты.</w:t>
      </w:r>
    </w:p>
    <w:p>
      <w:pPr>
        <w:numPr>
          <w:ilvl w:val="0"/>
          <w:numId w:val="1000"/>
        </w:numPr>
        <w:pStyle w:val="CaptionedFigure"/>
      </w:pPr>
      <w:bookmarkStart w:id="25" w:name="fig:001"/>
      <w:r>
        <w:drawing>
          <wp:inline>
            <wp:extent cx="5334000" cy="3872630"/>
            <wp:effectExtent b="0" l="0" r="0" t="0"/>
            <wp:docPr descr="Рис. 1: Установка bind и bind-utils" title="" id="23" name="Picture"/>
            <a:graphic>
              <a:graphicData uri="http://schemas.openxmlformats.org/drawingml/2006/picture">
                <pic:pic>
                  <pic:nvPicPr>
                    <pic:cNvPr descr="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Рис. 1: Установка bind и bind-utils</w:t>
      </w:r>
    </w:p>
    <w:p>
      <w:pPr>
        <w:numPr>
          <w:ilvl w:val="0"/>
          <w:numId w:val="1003"/>
        </w:numPr>
      </w:pPr>
      <w:r>
        <w:t xml:space="preserve">Проведена проверка работы сервиса с использованием утилиты</w:t>
      </w:r>
      <w:r>
        <w:t xml:space="preserve"> </w:t>
      </w:r>
      <w:r>
        <w:rPr>
          <w:bCs/>
          <w:b/>
        </w:rPr>
        <w:t xml:space="preserve">dig</w:t>
      </w:r>
      <w:r>
        <w:t xml:space="preserve">. Запрос к внешнему ресурсу показал, что сервер корректно обрабатывает DNS-запросы.</w:t>
      </w:r>
    </w:p>
    <w:p>
      <w:pPr>
        <w:numPr>
          <w:ilvl w:val="0"/>
          <w:numId w:val="1000"/>
        </w:numPr>
        <w:pStyle w:val="CaptionedFigure"/>
      </w:pPr>
      <w:bookmarkStart w:id="29" w:name="fig:002"/>
      <w:r>
        <w:drawing>
          <wp:inline>
            <wp:extent cx="5334000" cy="3818106"/>
            <wp:effectExtent b="0" l="0" r="0" t="0"/>
            <wp:docPr descr="Рис. 2: Результат запроса dig к www.yandex.ru" title="" id="27" name="Picture"/>
            <a:graphic>
              <a:graphicData uri="http://schemas.openxmlformats.org/drawingml/2006/picture">
                <pic:pic>
                  <pic:nvPicPr>
                    <pic:cNvPr descr="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Рис. 2: Результат запроса dig к www.yandex.ru</w:t>
      </w:r>
    </w:p>
    <w:bookmarkEnd w:id="30"/>
    <w:bookmarkStart w:id="55" w:name="конфигурирование-кэширующего-dns-серве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Конфигурирование кэширующего DNS-сервера</w:t>
      </w:r>
    </w:p>
    <w:p>
      <w:pPr>
        <w:numPr>
          <w:ilvl w:val="0"/>
          <w:numId w:val="1004"/>
        </w:numPr>
      </w:pPr>
      <w:r>
        <w:t xml:space="preserve">Изучено содержимое файла</w:t>
      </w:r>
      <w:r>
        <w:t xml:space="preserve"> </w:t>
      </w:r>
      <w:r>
        <w:rPr>
          <w:rStyle w:val="VerbatimChar"/>
        </w:rPr>
        <w:t xml:space="preserve">/etc/resolv.conf</w:t>
      </w:r>
      <w:r>
        <w:t xml:space="preserve">, где задаются адреса DNS-серверов по умолчанию.</w:t>
      </w:r>
    </w:p>
    <w:p>
      <w:pPr>
        <w:numPr>
          <w:ilvl w:val="0"/>
          <w:numId w:val="1000"/>
        </w:numPr>
        <w:pStyle w:val="CaptionedFigure"/>
      </w:pPr>
      <w:bookmarkStart w:id="34" w:name="fig:003"/>
      <w:r>
        <w:drawing>
          <wp:inline>
            <wp:extent cx="4812631" cy="1347536"/>
            <wp:effectExtent b="0" l="0" r="0" t="0"/>
            <wp:docPr descr="Рис. 3: Файл resolv.conf с настройками" title="" id="32" name="Picture"/>
            <a:graphic>
              <a:graphicData uri="http://schemas.openxmlformats.org/drawingml/2006/picture">
                <pic:pic>
                  <pic:nvPicPr>
                    <pic:cNvPr descr="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31" cy="1347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0"/>
        </w:numPr>
        <w:pStyle w:val="ImageCaption"/>
      </w:pPr>
      <w:r>
        <w:t xml:space="preserve">Рис. 3: Файл resolv.conf с настройками</w:t>
      </w:r>
    </w:p>
    <w:p>
      <w:pPr>
        <w:numPr>
          <w:ilvl w:val="0"/>
          <w:numId w:val="1004"/>
        </w:numPr>
      </w:pPr>
      <w:r>
        <w:t xml:space="preserve">Ознакомление с базовыми зонами</w:t>
      </w:r>
      <w:r>
        <w:t xml:space="preserve"> </w:t>
      </w:r>
      <w:r>
        <w:rPr>
          <w:rStyle w:val="VerbatimChar"/>
        </w:rPr>
        <w:t xml:space="preserve">named.localhost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named.loopback</w:t>
      </w:r>
      <w:r>
        <w:t xml:space="preserve">, которые применяются для проверки локальной работы сервера.</w:t>
      </w:r>
    </w:p>
    <w:p>
      <w:pPr>
        <w:numPr>
          <w:ilvl w:val="0"/>
          <w:numId w:val="1000"/>
        </w:numPr>
        <w:pStyle w:val="CaptionedFigure"/>
      </w:pPr>
      <w:bookmarkStart w:id="38" w:name="fig:004"/>
      <w:r>
        <w:drawing>
          <wp:inline>
            <wp:extent cx="5334000" cy="4103738"/>
            <wp:effectExtent b="0" l="0" r="0" t="0"/>
            <wp:docPr descr="Рис. 4: Содержимое файлов named.localhost и named.loopback" title="" id="36" name="Picture"/>
            <a:graphic>
              <a:graphicData uri="http://schemas.openxmlformats.org/drawingml/2006/picture">
                <pic:pic>
                  <pic:nvPicPr>
                    <pic:cNvPr descr="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3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0"/>
        </w:numPr>
        <w:pStyle w:val="ImageCaption"/>
      </w:pPr>
      <w:r>
        <w:t xml:space="preserve">Рис. 4: Содержимое файлов named.localhost и named.loopback</w:t>
      </w:r>
    </w:p>
    <w:p>
      <w:pPr>
        <w:numPr>
          <w:ilvl w:val="0"/>
          <w:numId w:val="1004"/>
        </w:numPr>
      </w:pPr>
      <w:r>
        <w:t xml:space="preserve">Сервис</w:t>
      </w:r>
      <w:r>
        <w:t xml:space="preserve"> </w:t>
      </w:r>
      <w:r>
        <w:rPr>
          <w:bCs/>
          <w:b/>
        </w:rPr>
        <w:t xml:space="preserve">named</w:t>
      </w:r>
      <w:r>
        <w:t xml:space="preserve"> </w:t>
      </w:r>
      <w:r>
        <w:t xml:space="preserve">был запущен и добавлен в автозагрузку, что гарантирует его постоянную работу после перезапуска системы.</w:t>
      </w:r>
    </w:p>
    <w:p>
      <w:pPr>
        <w:numPr>
          <w:ilvl w:val="0"/>
          <w:numId w:val="1004"/>
        </w:numPr>
      </w:pPr>
      <w:r>
        <w:t xml:space="preserve">Проведено сравнение запросов через внешний сервер и через локальный. В результате было установлено, что локальный сервер способен самостоятельно выполнять резолвинг.</w:t>
      </w:r>
    </w:p>
    <w:p>
      <w:pPr>
        <w:numPr>
          <w:ilvl w:val="0"/>
          <w:numId w:val="1000"/>
        </w:numPr>
        <w:pStyle w:val="CaptionedFigure"/>
      </w:pPr>
      <w:bookmarkStart w:id="42" w:name="fig:005"/>
      <w:r>
        <w:drawing>
          <wp:inline>
            <wp:extent cx="5334000" cy="3182839"/>
            <wp:effectExtent b="0" l="0" r="0" t="0"/>
            <wp:docPr descr="Рис. 5: Сравнение запросов через внешний и локальный сервер" title="" id="40" name="Picture"/>
            <a:graphic>
              <a:graphicData uri="http://schemas.openxmlformats.org/drawingml/2006/picture">
                <pic:pic>
                  <pic:nvPicPr>
                    <pic:cNvPr descr="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0"/>
        </w:numPr>
        <w:pStyle w:val="ImageCaption"/>
      </w:pPr>
      <w:r>
        <w:t xml:space="preserve">Рис. 5: Сравнение запросов через внешний и локальный сервер</w:t>
      </w:r>
    </w:p>
    <w:p>
      <w:pPr>
        <w:numPr>
          <w:ilvl w:val="0"/>
          <w:numId w:val="1004"/>
        </w:numPr>
      </w:pPr>
      <w:r>
        <w:t xml:space="preserve">С помощью утилиты</w:t>
      </w:r>
      <w:r>
        <w:t xml:space="preserve"> </w:t>
      </w:r>
      <w:r>
        <w:rPr>
          <w:bCs/>
          <w:b/>
        </w:rPr>
        <w:t xml:space="preserve">nmcli</w:t>
      </w:r>
      <w:r>
        <w:t xml:space="preserve"> </w:t>
      </w:r>
      <w:r>
        <w:t xml:space="preserve">была изменена конфигурация сетевого подключения: заданы параметры для использования локального сервера как основного DNS.</w:t>
      </w:r>
    </w:p>
    <w:p>
      <w:pPr>
        <w:numPr>
          <w:ilvl w:val="0"/>
          <w:numId w:val="1000"/>
        </w:numPr>
        <w:pStyle w:val="CaptionedFigure"/>
      </w:pPr>
      <w:bookmarkStart w:id="46" w:name="fig:006"/>
      <w:r>
        <w:drawing>
          <wp:inline>
            <wp:extent cx="5334000" cy="2805443"/>
            <wp:effectExtent b="0" l="0" r="0" t="0"/>
            <wp:docPr descr="Рис. 6: Настройка DNS через nmcli" title="" id="44" name="Picture"/>
            <a:graphic>
              <a:graphicData uri="http://schemas.openxmlformats.org/drawingml/2006/picture">
                <pic:pic>
                  <pic:nvPicPr>
                    <pic:cNvPr descr="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5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0"/>
        </w:numPr>
        <w:pStyle w:val="ImageCaption"/>
      </w:pPr>
      <w:r>
        <w:t xml:space="preserve">Рис. 6: Настройка DNS через nmcli</w:t>
      </w:r>
    </w:p>
    <w:p>
      <w:pPr>
        <w:numPr>
          <w:ilvl w:val="0"/>
          <w:numId w:val="1004"/>
        </w:numPr>
      </w:pPr>
      <w:r>
        <w:t xml:space="preserve">Внесены изменения в основной конфигурационный файл</w:t>
      </w:r>
      <w:r>
        <w:t xml:space="preserve"> </w:t>
      </w:r>
      <w:r>
        <w:rPr>
          <w:rStyle w:val="VerbatimChar"/>
        </w:rPr>
        <w:t xml:space="preserve">named.conf</w:t>
      </w:r>
      <w:r>
        <w:t xml:space="preserve">. Был расширен список клиентов, которым разрешены запросы, и разрешено использование сети 192.168.0.0/16.</w:t>
      </w:r>
    </w:p>
    <w:p>
      <w:pPr>
        <w:numPr>
          <w:ilvl w:val="0"/>
          <w:numId w:val="1000"/>
        </w:numPr>
        <w:pStyle w:val="CaptionedFigure"/>
      </w:pPr>
      <w:bookmarkStart w:id="50" w:name="fig:007"/>
      <w:r>
        <w:drawing>
          <wp:inline>
            <wp:extent cx="5334000" cy="4399662"/>
            <wp:effectExtent b="0" l="0" r="0" t="0"/>
            <wp:docPr descr="Рис. 7: Изменения в named.conf (часть 1)" title="" id="48" name="Picture"/>
            <a:graphic>
              <a:graphicData uri="http://schemas.openxmlformats.org/drawingml/2006/picture">
                <pic:pic>
                  <pic:nvPicPr>
                    <pic:cNvPr descr="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0"/>
        </w:numPr>
        <w:pStyle w:val="ImageCaption"/>
      </w:pPr>
      <w:r>
        <w:t xml:space="preserve">Рис. 7: Изменения в named.conf (часть 1)</w:t>
      </w:r>
    </w:p>
    <w:p>
      <w:pPr>
        <w:numPr>
          <w:ilvl w:val="0"/>
          <w:numId w:val="1000"/>
        </w:numPr>
        <w:pStyle w:val="CaptionedFigure"/>
      </w:pPr>
      <w:bookmarkStart w:id="54" w:name="fig:008"/>
      <w:r>
        <w:drawing>
          <wp:inline>
            <wp:extent cx="5334000" cy="4490845"/>
            <wp:effectExtent b="0" l="0" r="0" t="0"/>
            <wp:docPr descr="Рис. 8: Изменения в named.conf (часть 2)" title="" id="52" name="Picture"/>
            <a:graphic>
              <a:graphicData uri="http://schemas.openxmlformats.org/drawingml/2006/picture">
                <pic:pic>
                  <pic:nvPicPr>
                    <pic:cNvPr descr="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0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0"/>
        </w:numPr>
        <w:pStyle w:val="ImageCaption"/>
      </w:pPr>
      <w:r>
        <w:t xml:space="preserve">Рис. 8: Изменения в named.conf (часть 2)</w:t>
      </w:r>
    </w:p>
    <w:p>
      <w:pPr>
        <w:numPr>
          <w:ilvl w:val="0"/>
          <w:numId w:val="1004"/>
        </w:numPr>
      </w:pPr>
      <w:r>
        <w:t xml:space="preserve">Настроены правила файрвола, что обеспечило доступность сервиса DNS из внутренней сети.</w:t>
      </w:r>
    </w:p>
    <w:bookmarkEnd w:id="55"/>
    <w:bookmarkStart w:id="68" w:name="конфигурирование-первичного-dns-сервер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Конфигурирование первичного DNS-сервера</w:t>
      </w:r>
    </w:p>
    <w:p>
      <w:pPr>
        <w:numPr>
          <w:ilvl w:val="0"/>
          <w:numId w:val="1005"/>
        </w:numPr>
      </w:pPr>
      <w:r>
        <w:t xml:space="preserve">Создан новый файл зоны</w:t>
      </w:r>
      <w:r>
        <w:t xml:space="preserve"> </w:t>
      </w:r>
      <w:r>
        <w:rPr>
          <w:rStyle w:val="VerbatimChar"/>
        </w:rPr>
        <w:t xml:space="preserve">smahmudov.net</w:t>
      </w:r>
      <w:r>
        <w:t xml:space="preserve">, куда были добавлены записи для прямого и обратного разрешения. Это позволило связать доменные имена с IP-адресами.</w:t>
      </w:r>
    </w:p>
    <w:p>
      <w:pPr>
        <w:numPr>
          <w:ilvl w:val="0"/>
          <w:numId w:val="1000"/>
        </w:numPr>
        <w:pStyle w:val="CaptionedFigure"/>
      </w:pPr>
      <w:bookmarkStart w:id="59" w:name="fig:009"/>
      <w:r>
        <w:drawing>
          <wp:inline>
            <wp:extent cx="5334000" cy="4184685"/>
            <wp:effectExtent b="0" l="0" r="0" t="0"/>
            <wp:docPr descr="Рис. 9: Файл конфигурации зоны smahmudov.net" title="" id="57" name="Picture"/>
            <a:graphic>
              <a:graphicData uri="http://schemas.openxmlformats.org/drawingml/2006/picture">
                <pic:pic>
                  <pic:nvPicPr>
                    <pic:cNvPr descr="0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4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00"/>
        </w:numPr>
        <w:pStyle w:val="ImageCaption"/>
      </w:pPr>
      <w:r>
        <w:t xml:space="preserve">Рис. 9: Файл конфигурации зоны smahmudov.net</w:t>
      </w:r>
    </w:p>
    <w:p>
      <w:pPr>
        <w:numPr>
          <w:ilvl w:val="0"/>
          <w:numId w:val="1005"/>
        </w:numPr>
      </w:pPr>
      <w:r>
        <w:t xml:space="preserve">Настроен файл прямой зоны, где указаны адреса серверов и NS-записи.</w:t>
      </w:r>
    </w:p>
    <w:p>
      <w:pPr>
        <w:numPr>
          <w:ilvl w:val="0"/>
          <w:numId w:val="1000"/>
        </w:numPr>
        <w:pStyle w:val="CaptionedFigure"/>
      </w:pPr>
      <w:bookmarkStart w:id="63" w:name="fig:010"/>
      <w:r>
        <w:drawing>
          <wp:inline>
            <wp:extent cx="5334000" cy="2412153"/>
            <wp:effectExtent b="0" l="0" r="0" t="0"/>
            <wp:docPr descr="Рис. 10: Прямая зона smahmudov.net" title="" id="61" name="Picture"/>
            <a:graphic>
              <a:graphicData uri="http://schemas.openxmlformats.org/drawingml/2006/picture">
                <pic:pic>
                  <pic:nvPicPr>
                    <pic:cNvPr descr="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0"/>
          <w:numId w:val="1000"/>
        </w:numPr>
        <w:pStyle w:val="ImageCaption"/>
      </w:pPr>
      <w:r>
        <w:t xml:space="preserve">Рис. 10: Прямая зона smahmudov.net</w:t>
      </w:r>
    </w:p>
    <w:p>
      <w:pPr>
        <w:numPr>
          <w:ilvl w:val="0"/>
          <w:numId w:val="1005"/>
        </w:numPr>
      </w:pPr>
      <w:r>
        <w:t xml:space="preserve">Настроен файл обратной зоны, в котором определены записи PTR для IP-адресов.</w:t>
      </w:r>
    </w:p>
    <w:p>
      <w:pPr>
        <w:numPr>
          <w:ilvl w:val="0"/>
          <w:numId w:val="1000"/>
        </w:numPr>
        <w:pStyle w:val="CaptionedFigure"/>
      </w:pPr>
      <w:bookmarkStart w:id="67" w:name="fig:011"/>
      <w:r>
        <w:drawing>
          <wp:inline>
            <wp:extent cx="5334000" cy="2357303"/>
            <wp:effectExtent b="0" l="0" r="0" t="0"/>
            <wp:docPr descr="Рис. 11: Обратная зона для сети 192.168.1" title="" id="65" name="Picture"/>
            <a:graphic>
              <a:graphicData uri="http://schemas.openxmlformats.org/drawingml/2006/picture">
                <pic:pic>
                  <pic:nvPicPr>
                    <pic:cNvPr descr="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7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0"/>
          <w:numId w:val="1000"/>
        </w:numPr>
        <w:pStyle w:val="ImageCaption"/>
      </w:pPr>
      <w:r>
        <w:t xml:space="preserve">Рис. 11: Обратная зона для сети 192.168.1</w:t>
      </w:r>
    </w:p>
    <w:p>
      <w:pPr>
        <w:numPr>
          <w:ilvl w:val="0"/>
          <w:numId w:val="1005"/>
        </w:numPr>
      </w:pPr>
      <w:r>
        <w:t xml:space="preserve">После корректировки конфигурации был перезапущен сервис</w:t>
      </w:r>
      <w:r>
        <w:t xml:space="preserve"> </w:t>
      </w:r>
      <w:r>
        <w:rPr>
          <w:bCs/>
          <w:b/>
        </w:rPr>
        <w:t xml:space="preserve">named</w:t>
      </w:r>
      <w:r>
        <w:t xml:space="preserve">. Это позволило применить все внесённые изменения.</w:t>
      </w:r>
    </w:p>
    <w:bookmarkEnd w:id="68"/>
    <w:bookmarkStart w:id="77" w:name="анализ-работы-dns-сервер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Анализ работы DNS-сервера</w:t>
      </w:r>
    </w:p>
    <w:p>
      <w:pPr>
        <w:numPr>
          <w:ilvl w:val="0"/>
          <w:numId w:val="1006"/>
        </w:numPr>
      </w:pPr>
      <w:r>
        <w:t xml:space="preserve">С помощью утилиты</w:t>
      </w:r>
      <w:r>
        <w:t xml:space="preserve"> </w:t>
      </w:r>
      <w:r>
        <w:rPr>
          <w:bCs/>
          <w:b/>
        </w:rPr>
        <w:t xml:space="preserve">dig</w:t>
      </w:r>
      <w:r>
        <w:t xml:space="preserve"> </w:t>
      </w:r>
      <w:r>
        <w:t xml:space="preserve">была проверена работоспособность зоны: запрос к имени ns.smahmudov.net показал корректный IP-адрес.</w:t>
      </w:r>
    </w:p>
    <w:p>
      <w:pPr>
        <w:numPr>
          <w:ilvl w:val="0"/>
          <w:numId w:val="1000"/>
        </w:numPr>
        <w:pStyle w:val="CaptionedFigure"/>
      </w:pPr>
      <w:bookmarkStart w:id="72" w:name="fig:012"/>
      <w:r>
        <w:drawing>
          <wp:inline>
            <wp:extent cx="5334000" cy="4529919"/>
            <wp:effectExtent b="0" l="0" r="0" t="0"/>
            <wp:docPr descr="Рис. 12: Проверка зоны с помощью dig" title="" id="70" name="Picture"/>
            <a:graphic>
              <a:graphicData uri="http://schemas.openxmlformats.org/drawingml/2006/picture">
                <pic:pic>
                  <pic:nvPicPr>
                    <pic:cNvPr descr="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00"/>
        </w:numPr>
        <w:pStyle w:val="ImageCaption"/>
      </w:pPr>
      <w:r>
        <w:t xml:space="preserve">Рис. 12: Проверка зоны с помощью dig</w:t>
      </w:r>
    </w:p>
    <w:p>
      <w:pPr>
        <w:numPr>
          <w:ilvl w:val="0"/>
          <w:numId w:val="1006"/>
        </w:numPr>
      </w:pPr>
      <w:r>
        <w:t xml:space="preserve">Проверка через утилиту</w:t>
      </w:r>
      <w:r>
        <w:t xml:space="preserve"> </w:t>
      </w:r>
      <w:r>
        <w:rPr>
          <w:bCs/>
          <w:b/>
        </w:rPr>
        <w:t xml:space="preserve">host</w:t>
      </w:r>
      <w:r>
        <w:t xml:space="preserve"> </w:t>
      </w:r>
      <w:r>
        <w:t xml:space="preserve">подтвердила, что записи зоны доступны и корректно разрешаются. Получены результаты как по прямым, так и по обратным запросам.</w:t>
      </w:r>
    </w:p>
    <w:p>
      <w:pPr>
        <w:numPr>
          <w:ilvl w:val="0"/>
          <w:numId w:val="1000"/>
        </w:numPr>
        <w:pStyle w:val="CaptionedFigure"/>
      </w:pPr>
      <w:bookmarkStart w:id="76" w:name="fig:013"/>
      <w:r>
        <w:drawing>
          <wp:inline>
            <wp:extent cx="5334000" cy="2150550"/>
            <wp:effectExtent b="0" l="0" r="0" t="0"/>
            <wp:docPr descr="Рис. 13: Проверка зоны с помощью host" title="" id="74" name="Picture"/>
            <a:graphic>
              <a:graphicData uri="http://schemas.openxmlformats.org/drawingml/2006/picture">
                <pic:pic>
                  <pic:nvPicPr>
                    <pic:cNvPr descr="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numPr>
          <w:ilvl w:val="0"/>
          <w:numId w:val="1000"/>
        </w:numPr>
        <w:pStyle w:val="ImageCaption"/>
      </w:pPr>
      <w:r>
        <w:t xml:space="preserve">Рис. 13: Проверка зоны с помощью host</w:t>
      </w:r>
    </w:p>
    <w:bookmarkEnd w:id="77"/>
    <w:bookmarkStart w:id="78" w:name="настройка-vagrant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Vagrant</w:t>
      </w:r>
    </w:p>
    <w:p>
      <w:pPr>
        <w:pStyle w:val="FirstParagraph"/>
      </w:pPr>
      <w:r>
        <w:t xml:space="preserve">Был создан скрипт автоматизации</w:t>
      </w:r>
      <w:r>
        <w:t xml:space="preserve"> </w:t>
      </w:r>
      <w:r>
        <w:rPr>
          <w:rStyle w:val="VerbatimChar"/>
        </w:rPr>
        <w:t xml:space="preserve">dns.sh</w:t>
      </w:r>
      <w:r>
        <w:t xml:space="preserve">, который выполняет установку пакетов, копирование подготовленных конфигурационных файлов, настройку прав доступа и SELinux, а также включает службу</w:t>
      </w:r>
      <w:r>
        <w:t xml:space="preserve"> </w:t>
      </w:r>
      <w:r>
        <w:rPr>
          <w:bCs/>
          <w:b/>
        </w:rPr>
        <w:t xml:space="preserve">named</w:t>
      </w:r>
      <w:r>
        <w:t xml:space="preserve"> </w:t>
      </w:r>
      <w:r>
        <w:t xml:space="preserve">и настраивает firewall. Этот скрипт позволяет воспроизводить выполненные действия автоматически при развёртывании виртуальной машины.</w:t>
      </w:r>
    </w:p>
    <w:p>
      <w:pPr>
        <w:pStyle w:val="BodyText"/>
      </w:pPr>
      <w:r>
        <w:t xml:space="preserve">В</w:t>
      </w:r>
      <w:r>
        <w:t xml:space="preserve"> </w:t>
      </w:r>
      <w:r>
        <w:rPr>
          <w:rStyle w:val="VerbatimChar"/>
        </w:rPr>
        <w:t xml:space="preserve">Vagrantfile</w:t>
      </w:r>
      <w:r>
        <w:t xml:space="preserve"> </w:t>
      </w:r>
      <w:r>
        <w:t xml:space="preserve">добавлен вызов этого скрипта, что обеспечивает автоматическую настройку DNS-сервера в процессе provision.</w:t>
      </w:r>
    </w:p>
    <w:bookmarkEnd w:id="78"/>
    <w:bookmarkEnd w:id="79"/>
    <w:bookmarkStart w:id="80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работы установлен и настроен DNS-сервер на основе BIND. Реализована прямая и обратная зоны, проверена их корректность с помощью утилит</w:t>
      </w:r>
      <w:r>
        <w:t xml:space="preserve"> </w:t>
      </w:r>
      <w:r>
        <w:rPr>
          <w:rStyle w:val="VerbatimChar"/>
        </w:rPr>
        <w:t xml:space="preserve">dig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host</w:t>
      </w:r>
      <w:r>
        <w:t xml:space="preserve">. Настроен кэширующий и первичный сервер. Автоматизация обеспечена через скрипт Vagrant, что позволяет ускорить процесс развёртывания и исключить ошибки ручной конфигурации.</w:t>
      </w:r>
    </w:p>
    <w:bookmarkEnd w:id="80"/>
    <w:bookmarkStart w:id="8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Что такое DNS?</w:t>
      </w:r>
      <w:r>
        <w:t xml:space="preserve"> </w:t>
      </w:r>
      <w:r>
        <w:t xml:space="preserve">DNS (Domain Name System) — это распределённая иерархическая система, которая связывает доменные имена с IP-адресами и наоборот. Она облегчает работу пользователей, позволяя использовать понятные имена вместо числовых адресов.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Каково назначение кэширующего DNS-сервера?</w:t>
      </w:r>
      <w:r>
        <w:t xml:space="preserve"> </w:t>
      </w:r>
      <w:r>
        <w:t xml:space="preserve">Кэширующий DNS-сервер хранит результаты предыдущих запросов, чтобы при повторных обращениях не обращаться к внешним серверам. Это ускоряет резолвинг имён и снижает нагрузку на сеть.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Чем отличается прямая DNS-зона от обратной?</w:t>
      </w:r>
      <w:r>
        <w:t xml:space="preserve"> </w:t>
      </w:r>
      <w:r>
        <w:t xml:space="preserve">Прямая зона отображает имя хоста в IP-адрес, а обратная зона наоборот — IP-адрес в доменное имя. Оба типа зон используются для полного функционирования DNS.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В каких каталогах и файлах располагаются настройки DNS-сервера? Кратко охарактеризуйте, за что они отвечают.</w:t>
      </w:r>
      <w:r>
        <w:t xml:space="preserve"> </w:t>
      </w:r>
      <w:r>
        <w:t xml:space="preserve">Основные файлы:</w:t>
      </w:r>
      <w:r>
        <w:t xml:space="preserve"> </w:t>
      </w:r>
      <w:r>
        <w:rPr>
          <w:rStyle w:val="VerbatimChar"/>
        </w:rPr>
        <w:t xml:space="preserve">/etc/named.conf</w:t>
      </w:r>
      <w:r>
        <w:t xml:space="preserve"> </w:t>
      </w:r>
      <w:r>
        <w:t xml:space="preserve">(главный конфигурационный файл),</w:t>
      </w:r>
      <w:r>
        <w:t xml:space="preserve"> </w:t>
      </w:r>
      <w:r>
        <w:rPr>
          <w:rStyle w:val="VerbatimChar"/>
        </w:rPr>
        <w:t xml:space="preserve">/etc/named/</w:t>
      </w:r>
      <w:r>
        <w:t xml:space="preserve"> </w:t>
      </w:r>
      <w:r>
        <w:t xml:space="preserve">(вспомогательные зоны и включения),</w:t>
      </w:r>
      <w:r>
        <w:t xml:space="preserve"> </w:t>
      </w:r>
      <w:r>
        <w:rPr>
          <w:rStyle w:val="VerbatimChar"/>
        </w:rPr>
        <w:t xml:space="preserve">/var/named/</w:t>
      </w:r>
      <w:r>
        <w:t xml:space="preserve"> </w:t>
      </w:r>
      <w:r>
        <w:t xml:space="preserve">(файлы зон). В них задаются параметры сервера, зоны и ресурсные записи.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Что указывается в файле resolv.conf?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/etc/resolv.conf</w:t>
      </w:r>
      <w:r>
        <w:t xml:space="preserve"> </w:t>
      </w:r>
      <w:r>
        <w:t xml:space="preserve">перечисляются адреса DNS-серверов, к которым будет обращаться клиент по умолчанию, а также поисковые домены.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Какие типы записи описания ресурсов есть в DNS и для чего они используются?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SOA</w:t>
      </w:r>
      <w:r>
        <w:t xml:space="preserve"> </w:t>
      </w:r>
      <w:r>
        <w:t xml:space="preserve">— старт зоны, хранит параметры синхронизации;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NS</w:t>
      </w:r>
      <w:r>
        <w:t xml:space="preserve"> </w:t>
      </w:r>
      <w:r>
        <w:t xml:space="preserve">— список серверов зоны;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A</w:t>
      </w:r>
      <w:r>
        <w:t xml:space="preserve"> </w:t>
      </w:r>
      <w:r>
        <w:t xml:space="preserve">— имя → IPv4;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AAAA</w:t>
      </w:r>
      <w:r>
        <w:t xml:space="preserve"> </w:t>
      </w:r>
      <w:r>
        <w:t xml:space="preserve">— имя → IPv6;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PTR</w:t>
      </w:r>
      <w:r>
        <w:t xml:space="preserve"> </w:t>
      </w:r>
      <w:r>
        <w:t xml:space="preserve">— обратное разрешение IP;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CNAME</w:t>
      </w:r>
      <w:r>
        <w:t xml:space="preserve"> </w:t>
      </w:r>
      <w:r>
        <w:t xml:space="preserve">— каноническое имя (псевдоним);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MX</w:t>
      </w:r>
      <w:r>
        <w:t xml:space="preserve"> </w:t>
      </w:r>
      <w:r>
        <w:t xml:space="preserve">— почтовый сервер;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TXT</w:t>
      </w:r>
      <w:r>
        <w:t xml:space="preserve"> </w:t>
      </w:r>
      <w:r>
        <w:t xml:space="preserve">— произвольный текст (например, SPF-записи).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Для чего используется домен in-addr.arpa?</w:t>
      </w:r>
      <w:r>
        <w:t xml:space="preserve"> </w:t>
      </w:r>
      <w:r>
        <w:t xml:space="preserve">Этот домен предназначен для обратного разрешения имён: сопоставления IP-адресов с доменными именами.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Для чего нужен демон named?</w:t>
      </w:r>
      <w:r>
        <w:t xml:space="preserve"> </w:t>
      </w:r>
      <w:r>
        <w:rPr>
          <w:rStyle w:val="VerbatimChar"/>
        </w:rPr>
        <w:t xml:space="preserve">named</w:t>
      </w:r>
      <w:r>
        <w:t xml:space="preserve"> </w:t>
      </w:r>
      <w:r>
        <w:t xml:space="preserve">— это основной процесс BIND, реализующий функции DNS-сервера: обработка запросов, кэширование и работа с зонами.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В чём заключаются основные функции slave-сервера и master-сервера?</w:t>
      </w:r>
      <w:r>
        <w:t xml:space="preserve"> </w:t>
      </w:r>
      <w:r>
        <w:t xml:space="preserve">Master хранит оригинальные файлы зоны, а slave периодически синхронизируется с master, обеспечивая отказоустойчивость и балансировку нагрузки.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Какие параметры отвечают за время обновления зоны?</w:t>
      </w:r>
      <w:r>
        <w:t xml:space="preserve"> </w:t>
      </w:r>
      <w:r>
        <w:t xml:space="preserve">В SOA-записи: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serial</w:t>
      </w:r>
      <w:r>
        <w:t xml:space="preserve"> </w:t>
      </w:r>
      <w:r>
        <w:t xml:space="preserve">— версия зоны;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refresh</w:t>
      </w:r>
      <w:r>
        <w:t xml:space="preserve"> </w:t>
      </w:r>
      <w:r>
        <w:t xml:space="preserve">— интервал обновления;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retry</w:t>
      </w:r>
      <w:r>
        <w:t xml:space="preserve"> </w:t>
      </w:r>
      <w:r>
        <w:t xml:space="preserve">— интервал повторной попытки;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expire</w:t>
      </w:r>
      <w:r>
        <w:t xml:space="preserve"> </w:t>
      </w:r>
      <w:r>
        <w:t xml:space="preserve">— время жизни зоны без обновления;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minimum</w:t>
      </w:r>
      <w:r>
        <w:t xml:space="preserve"> </w:t>
      </w:r>
      <w:r>
        <w:t xml:space="preserve">— время кэширования отрицательных ответов.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Как обеспечить защиту зоны от скачивания и просмотра?</w:t>
      </w:r>
      <w:r>
        <w:t xml:space="preserve"> </w:t>
      </w:r>
      <w:r>
        <w:t xml:space="preserve">Использовать ограничение</w:t>
      </w:r>
      <w:r>
        <w:t xml:space="preserve"> </w:t>
      </w:r>
      <w:r>
        <w:rPr>
          <w:rStyle w:val="VerbatimChar"/>
        </w:rPr>
        <w:t xml:space="preserve">allow-query</w:t>
      </w:r>
      <w:r>
        <w:t xml:space="preserve">, ACL, а также ключи TSIG для аутентификации серверов.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Какая запись RR применяется при создании почтовых серверов?</w:t>
      </w:r>
      <w:r>
        <w:t xml:space="preserve"> </w:t>
      </w:r>
      <w:r>
        <w:t xml:space="preserve">Используется запись</w:t>
      </w:r>
      <w:r>
        <w:t xml:space="preserve"> </w:t>
      </w:r>
      <w:r>
        <w:rPr>
          <w:bCs/>
          <w:b/>
        </w:rPr>
        <w:t xml:space="preserve">MX</w:t>
      </w:r>
      <w:r>
        <w:t xml:space="preserve">, которая указывает почтовый сервер и его приоритет.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Как протестировать работу сервера доменных имён?</w:t>
      </w:r>
      <w:r>
        <w:t xml:space="preserve"> </w:t>
      </w:r>
      <w:r>
        <w:t xml:space="preserve">С помощью утилит</w:t>
      </w:r>
      <w:r>
        <w:t xml:space="preserve"> </w:t>
      </w:r>
      <w:r>
        <w:rPr>
          <w:rStyle w:val="VerbatimChar"/>
        </w:rPr>
        <w:t xml:space="preserve">dig</w:t>
      </w:r>
      <w:r>
        <w:t xml:space="preserve">,</w:t>
      </w:r>
      <w:r>
        <w:t xml:space="preserve"> </w:t>
      </w:r>
      <w:r>
        <w:rPr>
          <w:rStyle w:val="VerbatimChar"/>
        </w:rPr>
        <w:t xml:space="preserve">host</w:t>
      </w:r>
      <w:r>
        <w:t xml:space="preserve">,</w:t>
      </w:r>
      <w:r>
        <w:t xml:space="preserve"> </w:t>
      </w:r>
      <w:r>
        <w:rPr>
          <w:rStyle w:val="VerbatimChar"/>
        </w:rPr>
        <w:t xml:space="preserve">nslookup</w:t>
      </w:r>
      <w:r>
        <w:t xml:space="preserve">, а также проверкой логов через</w:t>
      </w:r>
      <w:r>
        <w:t xml:space="preserve"> </w:t>
      </w:r>
      <w:r>
        <w:rPr>
          <w:rStyle w:val="VerbatimChar"/>
        </w:rPr>
        <w:t xml:space="preserve">journalctl</w:t>
      </w:r>
      <w:r>
        <w:t xml:space="preserve">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Как запустить, перезапустить или остановить какую-либо службу в системе?</w:t>
      </w:r>
      <w:r>
        <w:t xml:space="preserve"> </w:t>
      </w:r>
      <w:r>
        <w:t xml:space="preserve">Использовать systemd:</w:t>
      </w:r>
      <w:r>
        <w:t xml:space="preserve"> </w:t>
      </w:r>
      <w:r>
        <w:rPr>
          <w:rStyle w:val="VerbatimChar"/>
        </w:rPr>
        <w:t xml:space="preserve">systemctl start|stop|restart &lt;service&gt;</w:t>
      </w:r>
      <w:r>
        <w:t xml:space="preserve">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Как посмотреть отладочную информацию при запуске какого-либо сервиса или службы?</w:t>
      </w:r>
      <w:r>
        <w:t xml:space="preserve"> </w:t>
      </w:r>
      <w:r>
        <w:t xml:space="preserve">Через</w:t>
      </w:r>
      <w:r>
        <w:t xml:space="preserve"> </w:t>
      </w:r>
      <w:r>
        <w:rPr>
          <w:rStyle w:val="VerbatimChar"/>
        </w:rPr>
        <w:t xml:space="preserve">journalctl -xe</w:t>
      </w:r>
      <w:r>
        <w:t xml:space="preserve">, включение уровня debug в конфигурации или добавление параметров запуска.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Где храниться отладочная информация по работе системы и служб? Как её посмотреть?</w:t>
      </w:r>
      <w:r>
        <w:t xml:space="preserve"> </w:t>
      </w:r>
      <w:r>
        <w:t xml:space="preserve">В системных журналах</w:t>
      </w:r>
      <w:r>
        <w:t xml:space="preserve"> </w:t>
      </w:r>
      <w:r>
        <w:rPr>
          <w:rStyle w:val="VerbatimChar"/>
        </w:rPr>
        <w:t xml:space="preserve">/var/log/messages</w:t>
      </w:r>
      <w:r>
        <w:t xml:space="preserve">,</w:t>
      </w:r>
      <w:r>
        <w:t xml:space="preserve"> </w:t>
      </w:r>
      <w:r>
        <w:rPr>
          <w:rStyle w:val="VerbatimChar"/>
        </w:rPr>
        <w:t xml:space="preserve">/var/log/secure</w:t>
      </w:r>
      <w:r>
        <w:t xml:space="preserve">, доступных через</w:t>
      </w:r>
      <w:r>
        <w:t xml:space="preserve"> </w:t>
      </w:r>
      <w:r>
        <w:rPr>
          <w:rStyle w:val="VerbatimChar"/>
        </w:rPr>
        <w:t xml:space="preserve">journalctl</w:t>
      </w:r>
      <w:r>
        <w:t xml:space="preserve">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Как посмотреть, какие файлы использует в своей работе тот или иной процесс? Приведите несколько примеров.</w:t>
      </w:r>
      <w:r>
        <w:t xml:space="preserve"> </w:t>
      </w:r>
      <w:r>
        <w:t xml:space="preserve">С помощью</w:t>
      </w:r>
      <w:r>
        <w:t xml:space="preserve"> </w:t>
      </w:r>
      <w:r>
        <w:rPr>
          <w:rStyle w:val="VerbatimChar"/>
        </w:rPr>
        <w:t xml:space="preserve">lsof -p PID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ls /proc/&lt;PID&gt;/fd</w:t>
      </w:r>
      <w:r>
        <w:t xml:space="preserve">. Пример:</w:t>
      </w:r>
      <w:r>
        <w:t xml:space="preserve"> </w:t>
      </w:r>
      <w:r>
        <w:rPr>
          <w:rStyle w:val="VerbatimChar"/>
        </w:rPr>
        <w:t xml:space="preserve">lsof -i :53</w:t>
      </w:r>
      <w:r>
        <w:t xml:space="preserve"> </w:t>
      </w:r>
      <w:r>
        <w:t xml:space="preserve">покажет файлы/сокеты, связанные с DNS.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Приведите несколько примеров по изменению сетевого соединения при помощи командного интерфейса nmcli.</w:t>
      </w:r>
    </w:p>
    <w:p>
      <w:pPr>
        <w:numPr>
          <w:ilvl w:val="0"/>
          <w:numId w:val="1012"/>
        </w:numPr>
        <w:pStyle w:val="Compact"/>
      </w:pPr>
      <w:r>
        <w:rPr>
          <w:rStyle w:val="VerbatimChar"/>
        </w:rPr>
        <w:t xml:space="preserve">nmcli connection show</w:t>
      </w:r>
      <w:r>
        <w:t xml:space="preserve"> </w:t>
      </w:r>
      <w:r>
        <w:t xml:space="preserve">— список соединений;</w:t>
      </w:r>
    </w:p>
    <w:p>
      <w:pPr>
        <w:numPr>
          <w:ilvl w:val="0"/>
          <w:numId w:val="1012"/>
        </w:numPr>
        <w:pStyle w:val="Compact"/>
      </w:pPr>
      <w:r>
        <w:rPr>
          <w:rStyle w:val="VerbatimChar"/>
        </w:rPr>
        <w:t xml:space="preserve">nmcli connection edit eth0</w:t>
      </w:r>
      <w:r>
        <w:t xml:space="preserve"> </w:t>
      </w:r>
      <w:r>
        <w:t xml:space="preserve">— изменение параметров;</w:t>
      </w:r>
    </w:p>
    <w:p>
      <w:pPr>
        <w:numPr>
          <w:ilvl w:val="0"/>
          <w:numId w:val="1012"/>
        </w:numPr>
        <w:pStyle w:val="Compact"/>
      </w:pPr>
      <w:r>
        <w:rPr>
          <w:rStyle w:val="VerbatimChar"/>
        </w:rPr>
        <w:t xml:space="preserve">nmcli connection up eth0</w:t>
      </w:r>
      <w:r>
        <w:t xml:space="preserve"> </w:t>
      </w:r>
      <w:r>
        <w:t xml:space="preserve">— активация соединения.</w:t>
      </w:r>
    </w:p>
    <w:p>
      <w:pPr>
        <w:numPr>
          <w:ilvl w:val="0"/>
          <w:numId w:val="1013"/>
        </w:numPr>
      </w:pPr>
      <w:r>
        <w:rPr>
          <w:bCs/>
          <w:b/>
        </w:rPr>
        <w:t xml:space="preserve">Что такое SELinux?</w:t>
      </w:r>
      <w:r>
        <w:t xml:space="preserve"> </w:t>
      </w:r>
      <w:r>
        <w:t xml:space="preserve">Security-Enhanced Linux — механизм мандатного контроля доступа, повышающий безопасность системы.</w:t>
      </w:r>
    </w:p>
    <w:p>
      <w:pPr>
        <w:numPr>
          <w:ilvl w:val="0"/>
          <w:numId w:val="1013"/>
        </w:numPr>
      </w:pPr>
      <w:r>
        <w:rPr>
          <w:bCs/>
          <w:b/>
        </w:rPr>
        <w:t xml:space="preserve">Что такое контекст (метка) SELinux?</w:t>
      </w:r>
      <w:r>
        <w:t xml:space="preserve"> </w:t>
      </w:r>
      <w:r>
        <w:t xml:space="preserve">Это набор атрибутов безопасности, который присваивается каждому объекту (файлу, процессу). Контекст определяет права доступа.</w:t>
      </w:r>
    </w:p>
    <w:p>
      <w:pPr>
        <w:numPr>
          <w:ilvl w:val="0"/>
          <w:numId w:val="1013"/>
        </w:numPr>
      </w:pPr>
      <w:r>
        <w:rPr>
          <w:bCs/>
          <w:b/>
        </w:rPr>
        <w:t xml:space="preserve">Как восстановить контекст SELinux после внесения изменений в конфигурационные файлы?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restorecon -vR &lt;path&gt;</w:t>
      </w:r>
      <w:r>
        <w:t xml:space="preserve">.</w:t>
      </w:r>
    </w:p>
    <w:p>
      <w:pPr>
        <w:numPr>
          <w:ilvl w:val="0"/>
          <w:numId w:val="1013"/>
        </w:numPr>
      </w:pPr>
      <w:r>
        <w:rPr>
          <w:bCs/>
          <w:b/>
        </w:rPr>
        <w:t xml:space="preserve">Как создать разрешающие правила политики SELinux из файлов журналов, содержащих сообщения о запрете операций?</w:t>
      </w:r>
      <w:r>
        <w:t xml:space="preserve"> </w:t>
      </w:r>
      <w:r>
        <w:t xml:space="preserve">Использовать утилиту</w:t>
      </w:r>
      <w:r>
        <w:t xml:space="preserve"> </w:t>
      </w:r>
      <w:r>
        <w:rPr>
          <w:rStyle w:val="VerbatimChar"/>
        </w:rPr>
        <w:t xml:space="preserve">audit2allow</w:t>
      </w:r>
      <w:r>
        <w:t xml:space="preserve">, которая на основе логов генерирует модули правил.</w:t>
      </w:r>
    </w:p>
    <w:p>
      <w:pPr>
        <w:numPr>
          <w:ilvl w:val="0"/>
          <w:numId w:val="1013"/>
        </w:numPr>
      </w:pPr>
      <w:r>
        <w:rPr>
          <w:bCs/>
          <w:b/>
        </w:rPr>
        <w:t xml:space="preserve">Что такое булевый переключатель в SELinux?</w:t>
      </w:r>
      <w:r>
        <w:t xml:space="preserve"> </w:t>
      </w:r>
      <w:r>
        <w:t xml:space="preserve">Это параметр, позволяющий динамически менять политику (например, разрешить сервису доступ к сети).</w:t>
      </w:r>
    </w:p>
    <w:p>
      <w:pPr>
        <w:numPr>
          <w:ilvl w:val="0"/>
          <w:numId w:val="1013"/>
        </w:numPr>
      </w:pPr>
      <w:r>
        <w:rPr>
          <w:bCs/>
          <w:b/>
        </w:rPr>
        <w:t xml:space="preserve">Как посмотреть список переключателей SELinux и их состояние?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getsebool -a</w:t>
      </w:r>
      <w:r>
        <w:t xml:space="preserve">.</w:t>
      </w:r>
    </w:p>
    <w:p>
      <w:pPr>
        <w:numPr>
          <w:ilvl w:val="0"/>
          <w:numId w:val="1013"/>
        </w:numPr>
      </w:pPr>
      <w:r>
        <w:rPr>
          <w:bCs/>
          <w:b/>
        </w:rPr>
        <w:t xml:space="preserve">Как изменить значение переключателя SELinux?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setsebool -P &lt;switch&gt; on|off</w:t>
      </w:r>
      <w:r>
        <w:t xml:space="preserve"> </w:t>
      </w:r>
      <w:r>
        <w:t xml:space="preserve">для постоянного изменения или без</w:t>
      </w:r>
      <w:r>
        <w:t xml:space="preserve"> </w:t>
      </w:r>
      <w:r>
        <w:rPr>
          <w:rStyle w:val="VerbatimChar"/>
        </w:rPr>
        <w:t xml:space="preserve">-P</w:t>
      </w:r>
      <w:r>
        <w:t xml:space="preserve"> </w:t>
      </w:r>
      <w:r>
        <w:t xml:space="preserve">для временного.</w:t>
      </w:r>
    </w:p>
    <w:bookmarkEnd w:id="81"/>
    <w:bookmarkStart w:id="88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14"/>
        </w:numPr>
        <w:pStyle w:val="Compact"/>
      </w:pPr>
      <w:r>
        <w:t xml:space="preserve">Barr D. Common DNS Operational and Configuration Errors: RFC 1912. — DOI: 10.17487/rfc1912.</w:t>
      </w:r>
    </w:p>
    <w:p>
      <w:pPr>
        <w:numPr>
          <w:ilvl w:val="0"/>
          <w:numId w:val="1014"/>
        </w:numPr>
        <w:pStyle w:val="Compact"/>
      </w:pPr>
      <w:r>
        <w:t xml:space="preserve">Security-Enhanced Linux: руководство пользователя. — URL:</w:t>
      </w:r>
      <w:r>
        <w:t xml:space="preserve"> </w:t>
      </w:r>
      <w:hyperlink r:id="rId82">
        <w:r>
          <w:rPr>
            <w:rStyle w:val="Hyperlink"/>
          </w:rPr>
          <w:t xml:space="preserve">https://docs-old.fedoraproject.org/ru-RU/Fedora/13/html/Security-Enhanced_Linux/index.html</w:t>
        </w:r>
      </w:hyperlink>
    </w:p>
    <w:p>
      <w:pPr>
        <w:numPr>
          <w:ilvl w:val="0"/>
          <w:numId w:val="1014"/>
        </w:numPr>
        <w:pStyle w:val="Compact"/>
      </w:pPr>
      <w:r>
        <w:t xml:space="preserve">Systemd. — URL:</w:t>
      </w:r>
      <w:r>
        <w:t xml:space="preserve"> </w:t>
      </w:r>
      <w:hyperlink r:id="rId83">
        <w:r>
          <w:rPr>
            <w:rStyle w:val="Hyperlink"/>
          </w:rPr>
          <w:t xml:space="preserve">https://wiki.archlinux.org/index.php/Systemd</w:t>
        </w:r>
      </w:hyperlink>
    </w:p>
    <w:p>
      <w:pPr>
        <w:numPr>
          <w:ilvl w:val="0"/>
          <w:numId w:val="1014"/>
        </w:numPr>
        <w:pStyle w:val="Compact"/>
      </w:pPr>
      <w:r>
        <w:t xml:space="preserve">Костромин В. А. Утилита lsof. — URL:</w:t>
      </w:r>
      <w:r>
        <w:t xml:space="preserve"> </w:t>
      </w:r>
      <w:hyperlink r:id="rId84">
        <w:r>
          <w:rPr>
            <w:rStyle w:val="Hyperlink"/>
          </w:rPr>
          <w:t xml:space="preserve">http://rus-linux.net/kos.php?name=/papers/lsof/lsof.html</w:t>
        </w:r>
      </w:hyperlink>
    </w:p>
    <w:p>
      <w:pPr>
        <w:numPr>
          <w:ilvl w:val="0"/>
          <w:numId w:val="1014"/>
        </w:numPr>
        <w:pStyle w:val="Compact"/>
      </w:pPr>
      <w:r>
        <w:t xml:space="preserve">Поттеринг Л. Systemd для администраторов. — URL:</w:t>
      </w:r>
      <w:r>
        <w:t xml:space="preserve"> </w:t>
      </w:r>
      <w:hyperlink r:id="rId85">
        <w:r>
          <w:rPr>
            <w:rStyle w:val="Hyperlink"/>
          </w:rPr>
          <w:t xml:space="preserve">http://wiki.opennet.ru/Systemd</w:t>
        </w:r>
      </w:hyperlink>
    </w:p>
    <w:p>
      <w:pPr>
        <w:numPr>
          <w:ilvl w:val="0"/>
          <w:numId w:val="1014"/>
        </w:numPr>
        <w:pStyle w:val="Compact"/>
      </w:pPr>
      <w:r>
        <w:t xml:space="preserve">NetworkManager project. — URL:</w:t>
      </w:r>
      <w:r>
        <w:t xml:space="preserve"> </w:t>
      </w:r>
      <w:hyperlink r:id="rId86">
        <w:r>
          <w:rPr>
            <w:rStyle w:val="Hyperlink"/>
          </w:rPr>
          <w:t xml:space="preserve">https://wiki.gnome.org/Projects/NetworkManager</w:t>
        </w:r>
      </w:hyperlink>
    </w:p>
    <w:p>
      <w:pPr>
        <w:numPr>
          <w:ilvl w:val="0"/>
          <w:numId w:val="1014"/>
        </w:numPr>
        <w:pStyle w:val="Compact"/>
      </w:pPr>
      <w:r>
        <w:t xml:space="preserve">nmcli project. — URL:</w:t>
      </w:r>
      <w:r>
        <w:t xml:space="preserve"> </w:t>
      </w:r>
      <w:hyperlink r:id="rId87">
        <w:r>
          <w:rPr>
            <w:rStyle w:val="Hyperlink"/>
          </w:rPr>
          <w:t xml:space="preserve">https://developer.gnome.org/NetworkManager/stable/nmcli.html</w:t>
        </w:r>
      </w:hyperlink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1"/>
  </w:num>
  <w:num w:numId="1013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hyperlink" Id="rId84" Target="http://rus-linux.net/kos.php?name=/papers/lsof/lsof.html" TargetMode="External" /><Relationship Type="http://schemas.openxmlformats.org/officeDocument/2006/relationships/hyperlink" Id="rId85" Target="http://wiki.opennet.ru/Systemd" TargetMode="External" /><Relationship Type="http://schemas.openxmlformats.org/officeDocument/2006/relationships/hyperlink" Id="rId87" Target="https://developer.gnome.org/NetworkManager/stable/nmcli.html" TargetMode="External" /><Relationship Type="http://schemas.openxmlformats.org/officeDocument/2006/relationships/hyperlink" Id="rId82" Target="https://docs-old.fedoraproject.org/ru-RU/Fedora/13/html/Security-Enhanced_Linux/index.html" TargetMode="External" /><Relationship Type="http://schemas.openxmlformats.org/officeDocument/2006/relationships/hyperlink" Id="rId83" Target="https://wiki.archlinux.org/index.php/Systemd" TargetMode="External" /><Relationship Type="http://schemas.openxmlformats.org/officeDocument/2006/relationships/hyperlink" Id="rId86" Target="https://wiki.gnome.org/Projects/NetworkManage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://rus-linux.net/kos.php?name=/papers/lsof/lsof.html" TargetMode="External" /><Relationship Type="http://schemas.openxmlformats.org/officeDocument/2006/relationships/hyperlink" Id="rId85" Target="http://wiki.opennet.ru/Systemd" TargetMode="External" /><Relationship Type="http://schemas.openxmlformats.org/officeDocument/2006/relationships/hyperlink" Id="rId87" Target="https://developer.gnome.org/NetworkManager/stable/nmcli.html" TargetMode="External" /><Relationship Type="http://schemas.openxmlformats.org/officeDocument/2006/relationships/hyperlink" Id="rId82" Target="https://docs-old.fedoraproject.org/ru-RU/Fedora/13/html/Security-Enhanced_Linux/index.html" TargetMode="External" /><Relationship Type="http://schemas.openxmlformats.org/officeDocument/2006/relationships/hyperlink" Id="rId83" Target="https://wiki.archlinux.org/index.php/Systemd" TargetMode="External" /><Relationship Type="http://schemas.openxmlformats.org/officeDocument/2006/relationships/hyperlink" Id="rId86" Target="https://wiki.gnome.org/Projects/NetworkManage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Суннатилло Махмудов</dc:creator>
  <dc:language>ru-RU</dc:language>
  <cp:keywords/>
  <dcterms:created xsi:type="dcterms:W3CDTF">2025-09-08T06:55:58Z</dcterms:created>
  <dcterms:modified xsi:type="dcterms:W3CDTF">2025-09-08T06:55:58Z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Настройка DNS-сервера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