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базами</w:t>
      </w:r>
      <w:r>
        <w:t xml:space="preserve"> </w:t>
      </w:r>
      <w:r>
        <w:t xml:space="preserve">данных</w:t>
      </w:r>
      <w:r>
        <w:t xml:space="preserve"> </w:t>
      </w:r>
      <w:r>
        <w:t xml:space="preserve">MariaDB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системы управления базами данных на примере программного обеспечения MariaDB.</w:t>
      </w:r>
    </w:p>
    <w:bookmarkEnd w:id="20"/>
    <w:bookmarkStart w:id="23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MariaDB</w:t>
      </w:r>
      <w:r>
        <w:t xml:space="preserve"> </w:t>
      </w:r>
      <w:r>
        <w:t xml:space="preserve">— система управления базами данных (СУБД), форк MySQL с открытым исходным кодом. Применяется для хранения, обработки и управления данными в приложениях и информационных системах.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Сервер MariaDB</w:t>
      </w:r>
      <w:r>
        <w:t xml:space="preserve"> </w:t>
      </w:r>
      <w:r>
        <w:t xml:space="preserve">— основной компонент, выполняющий SQL-запросы и управляющий транзакциями.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Клиентские утилиты</w:t>
      </w:r>
      <w:r>
        <w:t xml:space="preserve"> </w:t>
      </w:r>
      <w:r>
        <w:t xml:space="preserve">— программы для взаимодействия с сервером (</w:t>
      </w:r>
      <w:r>
        <w:rPr>
          <w:rStyle w:val="VerbatimChar"/>
        </w:rPr>
        <w:t xml:space="preserve">mysql</w:t>
      </w:r>
      <w:r>
        <w:t xml:space="preserve">,</w:t>
      </w:r>
      <w:r>
        <w:t xml:space="preserve"> </w:t>
      </w:r>
      <w:r>
        <w:rPr>
          <w:rStyle w:val="VerbatimChar"/>
        </w:rPr>
        <w:t xml:space="preserve">mariadb</w:t>
      </w:r>
      <w:r>
        <w:t xml:space="preserve">).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Хранилища данных (Storage Engines)</w:t>
      </w:r>
      <w:r>
        <w:t xml:space="preserve"> </w:t>
      </w:r>
      <w:r>
        <w:t xml:space="preserve">— модули для организации хранения (InnoDB, Aria, MyISAM и др.).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Конфигурационные файлы</w:t>
      </w:r>
      <w:r>
        <w:t xml:space="preserve"> </w:t>
      </w:r>
      <w:r>
        <w:t xml:space="preserve">— задают параметры работы сервера (</w:t>
      </w:r>
      <w:r>
        <w:rPr>
          <w:rStyle w:val="VerbatimChar"/>
        </w:rPr>
        <w:t xml:space="preserve">my.cnf</w:t>
      </w:r>
      <w:r>
        <w:t xml:space="preserve">).</w:t>
      </w:r>
    </w:p>
    <w:bookmarkStart w:id="21" w:name="основные-возможности-mariad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возможности MariaDB</w:t>
      </w:r>
    </w:p>
    <w:p>
      <w:pPr>
        <w:numPr>
          <w:ilvl w:val="0"/>
          <w:numId w:val="1002"/>
        </w:numPr>
        <w:pStyle w:val="Compact"/>
      </w:pPr>
      <w:r>
        <w:t xml:space="preserve">Поддержка языка</w:t>
      </w:r>
      <w:r>
        <w:t xml:space="preserve"> </w:t>
      </w:r>
      <w:r>
        <w:rPr>
          <w:bCs/>
          <w:b/>
        </w:rPr>
        <w:t xml:space="preserve">SQL</w:t>
      </w:r>
      <w:r>
        <w:t xml:space="preserve">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Многопользовательский доступ</w:t>
      </w:r>
      <w:r>
        <w:t xml:space="preserve"> </w:t>
      </w:r>
      <w:r>
        <w:t xml:space="preserve">и система прав;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Репликация</w:t>
      </w:r>
      <w:r>
        <w:t xml:space="preserve"> </w:t>
      </w:r>
      <w:r>
        <w:t xml:space="preserve">для отказоустойчивости и масштабируемости;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Работа с большими объемами данных;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Совместимость с приложениями MySQL.</w:t>
      </w:r>
    </w:p>
    <w:bookmarkEnd w:id="21"/>
    <w:bookmarkStart w:id="22" w:name="этапы-взаимодействия-с-maria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Этапы взаимодействия с MariaDB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Установка</w:t>
      </w:r>
      <w:r>
        <w:t xml:space="preserve"> </w:t>
      </w:r>
      <w:r>
        <w:t xml:space="preserve">серверного ПО.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Первичная настройка</w:t>
      </w:r>
      <w:r>
        <w:t xml:space="preserve"> </w:t>
      </w:r>
      <w:r>
        <w:t xml:space="preserve">параметров работы.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Создание баз данных</w:t>
      </w:r>
      <w:r>
        <w:t xml:space="preserve"> </w:t>
      </w:r>
      <w:r>
        <w:t xml:space="preserve">и учетных записей пользователей.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Конфигурирование безопасности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Тестирование и эксплуатация</w:t>
      </w:r>
      <w:r>
        <w:t xml:space="preserve">.</w:t>
      </w:r>
    </w:p>
    <w:bookmarkEnd w:id="22"/>
    <w:bookmarkEnd w:id="23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4" w:name="установка-и-первичная-настройка-mariad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первичная настройка MariaDB</w:t>
      </w:r>
    </w:p>
    <w:p>
      <w:pPr>
        <w:numPr>
          <w:ilvl w:val="0"/>
          <w:numId w:val="1004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были установлены пакеты</w:t>
      </w:r>
      <w:r>
        <w:t xml:space="preserve"> </w:t>
      </w:r>
      <w:r>
        <w:rPr>
          <w:bCs/>
          <w:b/>
        </w:rPr>
        <w:t xml:space="preserve">mariadb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mariadb-server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27" w:name="fig:001"/>
      <w:r>
        <w:drawing>
          <wp:inline>
            <wp:extent cx="5334000" cy="1647078"/>
            <wp:effectExtent b="0" l="0" r="0" t="0"/>
            <wp:docPr descr="Рис. 1: Установка MariaDB" title="" id="25" name="Picture"/>
            <a:graphic>
              <a:graphicData uri="http://schemas.openxmlformats.org/drawingml/2006/picture">
                <pic:pic>
                  <pic:nvPicPr>
                    <pic:cNvPr descr="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Рис. 1: Установка MariaDB</w:t>
      </w:r>
    </w:p>
    <w:p>
      <w:pPr>
        <w:numPr>
          <w:ilvl w:val="0"/>
          <w:numId w:val="1004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/etc/my.cnf.d/</w:t>
      </w:r>
      <w:r>
        <w:t xml:space="preserve"> </w:t>
      </w:r>
      <w:r>
        <w:t xml:space="preserve">были просмотрены конфигурационные файлы MariaDB. Основные из них: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client.cnf</w:t>
      </w:r>
      <w:r>
        <w:t xml:space="preserve"> </w:t>
      </w:r>
      <w:r>
        <w:t xml:space="preserve">— параметры подключения клиента;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mariadb-server.cnf</w:t>
      </w:r>
      <w:r>
        <w:t xml:space="preserve"> </w:t>
      </w:r>
      <w:r>
        <w:t xml:space="preserve">— настройки сервера (порты, пути хранения данных, лимиты ресурсов);</w:t>
      </w:r>
      <w:r>
        <w:br/>
      </w:r>
      <w:r>
        <w:t xml:space="preserve">– дополнительные конфиги (</w:t>
      </w:r>
      <w:r>
        <w:rPr>
          <w:rStyle w:val="VerbatimChar"/>
        </w:rPr>
        <w:t xml:space="preserve">auth_gssapi.cnf</w:t>
      </w:r>
      <w:r>
        <w:t xml:space="preserve">,</w:t>
      </w:r>
      <w:r>
        <w:t xml:space="preserve"> </w:t>
      </w:r>
      <w:r>
        <w:rPr>
          <w:rStyle w:val="VerbatimChar"/>
        </w:rPr>
        <w:t xml:space="preserve">enable_encryption.preset</w:t>
      </w:r>
      <w:r>
        <w:t xml:space="preserve"> </w:t>
      </w:r>
      <w:r>
        <w:t xml:space="preserve">и др.) — определяют модули и плагины.</w:t>
      </w:r>
    </w:p>
    <w:p>
      <w:pPr>
        <w:numPr>
          <w:ilvl w:val="0"/>
          <w:numId w:val="1004"/>
        </w:numPr>
      </w:pPr>
      <w:r>
        <w:t xml:space="preserve">Для запуска и включения MariaDB в автозагрузку использовались системные команды.</w:t>
      </w:r>
    </w:p>
    <w:p>
      <w:pPr>
        <w:numPr>
          <w:ilvl w:val="0"/>
          <w:numId w:val="1000"/>
        </w:numPr>
        <w:pStyle w:val="CaptionedFigure"/>
      </w:pPr>
      <w:bookmarkStart w:id="31" w:name="fig:002"/>
      <w:r>
        <w:drawing>
          <wp:inline>
            <wp:extent cx="5334000" cy="1765478"/>
            <wp:effectExtent b="0" l="0" r="0" t="0"/>
            <wp:docPr descr="Рис. 2: Запуск и автозагрузка MariaDB" title="" id="29" name="Picture"/>
            <a:graphic>
              <a:graphicData uri="http://schemas.openxmlformats.org/drawingml/2006/picture">
                <pic:pic>
                  <pic:nvPicPr>
                    <pic:cNvPr descr="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Рис. 2: Запуск и автозагрузка MariaDB</w:t>
      </w:r>
    </w:p>
    <w:p>
      <w:pPr>
        <w:numPr>
          <w:ilvl w:val="0"/>
          <w:numId w:val="1004"/>
        </w:numPr>
      </w:pPr>
      <w:r>
        <w:t xml:space="preserve">Проверка показала, что служба</w:t>
      </w:r>
      <w:r>
        <w:t xml:space="preserve"> </w:t>
      </w:r>
      <w:r>
        <w:rPr>
          <w:bCs/>
          <w:b/>
        </w:rPr>
        <w:t xml:space="preserve">mariadbd</w:t>
      </w:r>
      <w:r>
        <w:t xml:space="preserve"> </w:t>
      </w:r>
      <w:r>
        <w:t xml:space="preserve">прослушивает порт</w:t>
      </w:r>
      <w:r>
        <w:t xml:space="preserve"> </w:t>
      </w:r>
      <w:r>
        <w:rPr>
          <w:bCs/>
          <w:b/>
        </w:rPr>
        <w:t xml:space="preserve">3306</w:t>
      </w:r>
      <w:r>
        <w:t xml:space="preserve">, что подтверждает успешный запуск.</w:t>
      </w:r>
    </w:p>
    <w:p>
      <w:pPr>
        <w:numPr>
          <w:ilvl w:val="0"/>
          <w:numId w:val="1004"/>
        </w:numPr>
      </w:pPr>
      <w:r>
        <w:t xml:space="preserve">Для повышения безопасности был запущен скрипт</w:t>
      </w:r>
      <w:r>
        <w:t xml:space="preserve"> </w:t>
      </w:r>
      <w:r>
        <w:rPr>
          <w:bCs/>
          <w:b/>
        </w:rPr>
        <w:t xml:space="preserve">mysql_secure_installation</w:t>
      </w:r>
      <w:r>
        <w:t xml:space="preserve">:</w:t>
      </w:r>
      <w:r>
        <w:br/>
      </w:r>
      <w:r>
        <w:t xml:space="preserve">– установлен пароль для пользователя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базы данных;</w:t>
      </w:r>
      <w:r>
        <w:br/>
      </w:r>
      <w:r>
        <w:t xml:space="preserve">– отключён удалённый root-доступ;</w:t>
      </w:r>
      <w:r>
        <w:br/>
      </w:r>
      <w:r>
        <w:t xml:space="preserve">– удалена тестовая база данных и анонимные пользователи.</w:t>
      </w:r>
    </w:p>
    <w:p>
      <w:pPr>
        <w:numPr>
          <w:ilvl w:val="0"/>
          <w:numId w:val="1000"/>
        </w:numPr>
        <w:pStyle w:val="CaptionedFigure"/>
      </w:pPr>
      <w:bookmarkStart w:id="35" w:name="fig:003"/>
      <w:r>
        <w:drawing>
          <wp:inline>
            <wp:extent cx="5334000" cy="4251102"/>
            <wp:effectExtent b="0" l="0" r="0" t="0"/>
            <wp:docPr descr="Рис. 3: Настройка безопасности MariaDB" title="" id="33" name="Picture"/>
            <a:graphic>
              <a:graphicData uri="http://schemas.openxmlformats.org/drawingml/2006/picture">
                <pic:pic>
                  <pic:nvPicPr>
                    <pic:cNvPr descr="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Рис. 3: Настройка безопасности MariaDB</w:t>
      </w:r>
    </w:p>
    <w:p>
      <w:pPr>
        <w:numPr>
          <w:ilvl w:val="0"/>
          <w:numId w:val="1004"/>
        </w:numPr>
      </w:pPr>
      <w:r>
        <w:t xml:space="preserve">Был выполнен вход в систему управления БД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Отображён список доступных клиентских команд MariaDB.</w:t>
      </w:r>
    </w:p>
    <w:p>
      <w:pPr>
        <w:numPr>
          <w:ilvl w:val="0"/>
          <w:numId w:val="1000"/>
        </w:numPr>
        <w:pStyle w:val="CaptionedFigure"/>
      </w:pPr>
      <w:bookmarkStart w:id="39" w:name="fig:004"/>
      <w:r>
        <w:drawing>
          <wp:inline>
            <wp:extent cx="5334000" cy="3728917"/>
            <wp:effectExtent b="0" l="0" r="0" t="0"/>
            <wp:docPr descr="Рис. 4: Список команд MariaDB" title="" id="37" name="Picture"/>
            <a:graphic>
              <a:graphicData uri="http://schemas.openxmlformats.org/drawingml/2006/picture">
                <pic:pic>
                  <pic:nvPicPr>
                    <pic:cNvPr descr="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Рис. 4: Список команд MariaDB</w:t>
      </w:r>
    </w:p>
    <w:p>
      <w:pPr>
        <w:numPr>
          <w:ilvl w:val="0"/>
          <w:numId w:val="1004"/>
        </w:numPr>
      </w:pPr>
      <w:r>
        <w:t xml:space="preserve">Для проверки системных баз данных по умолчанию был выполнен запрос</w:t>
      </w:r>
      <w:r>
        <w:t xml:space="preserve"> </w:t>
      </w:r>
      <w:r>
        <w:rPr>
          <w:bCs/>
          <w:b/>
        </w:rPr>
        <w:t xml:space="preserve">SHOW DATABASES</w:t>
      </w:r>
      <w:r>
        <w:t xml:space="preserve">.</w:t>
      </w:r>
      <w:r>
        <w:br/>
      </w:r>
      <w:r>
        <w:t xml:space="preserve">Результат:</w:t>
      </w:r>
      <w:r>
        <w:t xml:space="preserve"> </w:t>
      </w:r>
      <w:r>
        <w:rPr>
          <w:bCs/>
          <w:b/>
        </w:rPr>
        <w:t xml:space="preserve">information_schema</w:t>
      </w:r>
      <w:r>
        <w:t xml:space="preserve">,</w:t>
      </w:r>
      <w:r>
        <w:t xml:space="preserve"> </w:t>
      </w:r>
      <w:r>
        <w:rPr>
          <w:bCs/>
          <w:b/>
        </w:rPr>
        <w:t xml:space="preserve">mysql</w:t>
      </w:r>
      <w:r>
        <w:t xml:space="preserve">,</w:t>
      </w:r>
      <w:r>
        <w:t xml:space="preserve"> </w:t>
      </w:r>
      <w:r>
        <w:rPr>
          <w:bCs/>
          <w:b/>
        </w:rPr>
        <w:t xml:space="preserve">performance_schema</w:t>
      </w:r>
      <w:r>
        <w:t xml:space="preserve">,</w:t>
      </w:r>
      <w:r>
        <w:t xml:space="preserve"> </w:t>
      </w:r>
      <w:r>
        <w:rPr>
          <w:bCs/>
          <w:b/>
        </w:rPr>
        <w:t xml:space="preserve">sys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43" w:name="fig:005"/>
      <w:r>
        <w:drawing>
          <wp:inline>
            <wp:extent cx="4995511" cy="2733574"/>
            <wp:effectExtent b="0" l="0" r="0" t="0"/>
            <wp:docPr descr="Рис. 5: Проверка системных БД" title="" id="41" name="Picture"/>
            <a:graphic>
              <a:graphicData uri="http://schemas.openxmlformats.org/drawingml/2006/picture">
                <pic:pic>
                  <pic:nvPicPr>
                    <pic:cNvPr descr="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Рис. 5: Проверка системных БД</w:t>
      </w:r>
    </w:p>
    <w:bookmarkEnd w:id="44"/>
    <w:bookmarkStart w:id="57" w:name="конфигурация-кодировки-симво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Конфигурация кодировки символов</w:t>
      </w:r>
    </w:p>
    <w:p>
      <w:pPr>
        <w:numPr>
          <w:ilvl w:val="0"/>
          <w:numId w:val="1005"/>
        </w:numPr>
      </w:pPr>
      <w:r>
        <w:t xml:space="preserve">До изменения параметров команда</w:t>
      </w:r>
      <w:r>
        <w:t xml:space="preserve"> </w:t>
      </w:r>
      <w:r>
        <w:rPr>
          <w:bCs/>
          <w:b/>
        </w:rPr>
        <w:t xml:space="preserve">status</w:t>
      </w:r>
      <w:r>
        <w:t xml:space="preserve"> </w:t>
      </w:r>
      <w:r>
        <w:t xml:space="preserve">показала текущую конфигурацию MariaDB, включая используемую кодировку.</w:t>
      </w:r>
    </w:p>
    <w:p>
      <w:pPr>
        <w:numPr>
          <w:ilvl w:val="0"/>
          <w:numId w:val="1000"/>
        </w:numPr>
        <w:pStyle w:val="CaptionedFigure"/>
      </w:pPr>
      <w:bookmarkStart w:id="48" w:name="fig:006"/>
      <w:r>
        <w:drawing>
          <wp:inline>
            <wp:extent cx="5334000" cy="3206638"/>
            <wp:effectExtent b="0" l="0" r="0" t="0"/>
            <wp:docPr descr="Рис. 6: Статус MariaDB до изменения" title="" id="46" name="Picture"/>
            <a:graphic>
              <a:graphicData uri="http://schemas.openxmlformats.org/drawingml/2006/picture">
                <pic:pic>
                  <pic:nvPicPr>
                    <pic:cNvPr descr="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Рис. 6: Статус MariaDB до изменения</w:t>
      </w:r>
    </w:p>
    <w:p>
      <w:pPr>
        <w:numPr>
          <w:ilvl w:val="0"/>
          <w:numId w:val="1005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/etc/my.cnf.d/</w:t>
      </w:r>
      <w:r>
        <w:t xml:space="preserve"> </w:t>
      </w:r>
      <w:r>
        <w:t xml:space="preserve">был создан файл</w:t>
      </w:r>
      <w:r>
        <w:t xml:space="preserve"> </w:t>
      </w:r>
      <w:r>
        <w:rPr>
          <w:bCs/>
          <w:b/>
        </w:rPr>
        <w:t xml:space="preserve">utf8.cnf</w:t>
      </w:r>
      <w:r>
        <w:t xml:space="preserve"> </w:t>
      </w:r>
      <w:r>
        <w:t xml:space="preserve">со следующими настройками:</w:t>
      </w:r>
    </w:p>
    <w:p>
      <w:pPr>
        <w:pStyle w:val="CaptionedFigure"/>
      </w:pPr>
      <w:bookmarkStart w:id="52" w:name="fig:007"/>
      <w:r>
        <w:drawing>
          <wp:inline>
            <wp:extent cx="3850105" cy="2733574"/>
            <wp:effectExtent b="0" l="0" r="0" t="0"/>
            <wp:docPr descr="Рис. 7: Создание utf8.cnf" title="" id="50" name="Picture"/>
            <a:graphic>
              <a:graphicData uri="http://schemas.openxmlformats.org/drawingml/2006/picture">
                <pic:pic>
                  <pic:nvPicPr>
                    <pic:cNvPr descr="0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05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Создание utf8.cnf</w:t>
      </w:r>
    </w:p>
    <w:p>
      <w:pPr>
        <w:numPr>
          <w:ilvl w:val="0"/>
          <w:numId w:val="1006"/>
        </w:numPr>
        <w:pStyle w:val="Compact"/>
      </w:pPr>
      <w:r>
        <w:t xml:space="preserve">После перезапуска MariaDB команда</w:t>
      </w:r>
      <w:r>
        <w:t xml:space="preserve"> </w:t>
      </w:r>
      <w:r>
        <w:rPr>
          <w:bCs/>
          <w:b/>
        </w:rPr>
        <w:t xml:space="preserve">status</w:t>
      </w:r>
      <w:r>
        <w:t xml:space="preserve"> </w:t>
      </w:r>
      <w:r>
        <w:t xml:space="preserve">показала изменения: клиент, сервер и базы данных теперь используют кодировку</w:t>
      </w:r>
      <w:r>
        <w:t xml:space="preserve"> </w:t>
      </w:r>
      <w:r>
        <w:rPr>
          <w:bCs/>
          <w:b/>
        </w:rPr>
        <w:t xml:space="preserve">utf8</w:t>
      </w:r>
      <w:r>
        <w:t xml:space="preserve">.</w:t>
      </w:r>
    </w:p>
    <w:p>
      <w:pPr>
        <w:pStyle w:val="CaptionedFigure"/>
      </w:pPr>
      <w:bookmarkStart w:id="56" w:name="fig:008"/>
      <w:r>
        <w:drawing>
          <wp:inline>
            <wp:extent cx="5334000" cy="3191655"/>
            <wp:effectExtent b="0" l="0" r="0" t="0"/>
            <wp:docPr descr="Рис. 8: Статус MariaDB после изменения кодировки" title="" id="54" name="Picture"/>
            <a:graphic>
              <a:graphicData uri="http://schemas.openxmlformats.org/drawingml/2006/picture">
                <pic:pic>
                  <pic:nvPicPr>
                    <pic:cNvPr descr="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Статус MariaDB после изменения кодировки</w:t>
      </w:r>
    </w:p>
    <w:bookmarkEnd w:id="57"/>
    <w:bookmarkStart w:id="62" w:name="создание-базы-данных-и-таблиц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базы данных и таблиц</w:t>
      </w:r>
    </w:p>
    <w:p>
      <w:pPr>
        <w:numPr>
          <w:ilvl w:val="0"/>
          <w:numId w:val="1007"/>
        </w:numPr>
      </w:pPr>
      <w:r>
        <w:t xml:space="preserve">В системе управления БД была создана база данных</w:t>
      </w:r>
      <w:r>
        <w:t xml:space="preserve"> </w:t>
      </w:r>
      <w:r>
        <w:rPr>
          <w:bCs/>
          <w:b/>
        </w:rPr>
        <w:t xml:space="preserve">addressbook</w:t>
      </w:r>
      <w:r>
        <w:t xml:space="preserve"> </w:t>
      </w:r>
      <w:r>
        <w:t xml:space="preserve">с кодировкой</w:t>
      </w:r>
      <w:r>
        <w:t xml:space="preserve"> </w:t>
      </w:r>
      <w:r>
        <w:rPr>
          <w:bCs/>
          <w:b/>
        </w:rPr>
        <w:t xml:space="preserve">utf8</w:t>
      </w:r>
      <w:r>
        <w:t xml:space="preserve"> </w:t>
      </w:r>
      <w:r>
        <w:t xml:space="preserve">и произведён переход к ней.</w:t>
      </w:r>
      <w:r>
        <w:br/>
      </w:r>
      <w:bookmarkStart w:id="61" w:name="fig:009"/>
      <w:r>
        <w:drawing>
          <wp:inline>
            <wp:extent cx="5334000" cy="4277000"/>
            <wp:effectExtent b="0" l="0" r="0" t="0"/>
            <wp:docPr descr="Создание базы addressbook" title="" id="59" name="Picture"/>
            <a:graphic>
              <a:graphicData uri="http://schemas.openxmlformats.org/drawingml/2006/picture">
                <pic:pic>
                  <pic:nvPicPr>
                    <pic:cNvPr descr="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7"/>
        </w:numPr>
      </w:pPr>
      <w:r>
        <w:t xml:space="preserve">В базе данных были просмотрены существующие таблицы (результат — пусто) и создана таблица</w:t>
      </w:r>
      <w:r>
        <w:t xml:space="preserve"> </w:t>
      </w:r>
      <w:r>
        <w:rPr>
          <w:bCs/>
          <w:b/>
        </w:rPr>
        <w:t xml:space="preserve">city</w:t>
      </w:r>
      <w:r>
        <w:t xml:space="preserve"> </w:t>
      </w:r>
      <w:r>
        <w:t xml:space="preserve">с полями</w:t>
      </w:r>
      <w:r>
        <w:t xml:space="preserve"> </w:t>
      </w:r>
      <w:r>
        <w:rPr>
          <w:iCs/>
          <w:i/>
        </w:rPr>
        <w:t xml:space="preserve">name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city</w:t>
      </w:r>
      <w:r>
        <w:t xml:space="preserve">.</w:t>
      </w:r>
      <w:r>
        <w:br/>
      </w:r>
    </w:p>
    <w:p>
      <w:pPr>
        <w:numPr>
          <w:ilvl w:val="0"/>
          <w:numId w:val="1007"/>
        </w:numPr>
      </w:pPr>
      <w:r>
        <w:t xml:space="preserve">Таблица была заполнена данными:</w:t>
      </w:r>
      <w:r>
        <w:br/>
      </w:r>
      <w:r>
        <w:t xml:space="preserve">– Иванов, Москва;</w:t>
      </w:r>
      <w:r>
        <w:br/>
      </w:r>
      <w:r>
        <w:t xml:space="preserve">– Петров, Сочи;</w:t>
      </w:r>
      <w:r>
        <w:br/>
      </w:r>
      <w:r>
        <w:t xml:space="preserve">– Сидоров, Дубна.</w:t>
      </w:r>
    </w:p>
    <w:p>
      <w:pPr>
        <w:numPr>
          <w:ilvl w:val="0"/>
          <w:numId w:val="1007"/>
        </w:numPr>
      </w:pPr>
      <w:r>
        <w:t xml:space="preserve">Запрос</w:t>
      </w:r>
      <w:r>
        <w:t xml:space="preserve"> </w:t>
      </w:r>
      <w:r>
        <w:rPr>
          <w:bCs/>
          <w:b/>
        </w:rPr>
        <w:t xml:space="preserve">SELECT * FROM city</w:t>
      </w:r>
      <w:r>
        <w:t xml:space="preserve"> </w:t>
      </w:r>
      <w:r>
        <w:t xml:space="preserve">вывел все строки таблицы.</w:t>
      </w:r>
      <w:r>
        <w:br/>
      </w:r>
      <w:r>
        <w:t xml:space="preserve">Результат: три записи с фамилиями и городами.</w:t>
      </w:r>
    </w:p>
    <w:bookmarkEnd w:id="62"/>
    <w:bookmarkStart w:id="67" w:name="управление-пользователями-и-прав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пользователями и правами</w:t>
      </w:r>
    </w:p>
    <w:p>
      <w:pPr>
        <w:numPr>
          <w:ilvl w:val="0"/>
          <w:numId w:val="1008"/>
        </w:numPr>
      </w:pPr>
      <w:r>
        <w:t xml:space="preserve">Был создан пользователь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с паролем</w:t>
      </w:r>
      <w:r>
        <w:t xml:space="preserve"> </w:t>
      </w:r>
      <w:r>
        <w:rPr>
          <w:rStyle w:val="VerbatimChar"/>
        </w:rPr>
        <w:t xml:space="preserve">123456</w:t>
      </w:r>
      <w:r>
        <w:t xml:space="preserve">.</w:t>
      </w:r>
      <w:r>
        <w:br/>
      </w:r>
    </w:p>
    <w:p>
      <w:pPr>
        <w:numPr>
          <w:ilvl w:val="0"/>
          <w:numId w:val="1008"/>
        </w:numPr>
      </w:pPr>
      <w:r>
        <w:t xml:space="preserve">Пользователю предоставлены права на просмотр, добавление, обновление и удаление данных в базе</w:t>
      </w:r>
      <w:r>
        <w:t xml:space="preserve"> </w:t>
      </w:r>
      <w:r>
        <w:rPr>
          <w:bCs/>
          <w:b/>
        </w:rPr>
        <w:t xml:space="preserve">addressbook</w:t>
      </w:r>
      <w:r>
        <w:t xml:space="preserve">.</w:t>
      </w:r>
      <w:r>
        <w:br/>
      </w:r>
    </w:p>
    <w:p>
      <w:pPr>
        <w:numPr>
          <w:ilvl w:val="0"/>
          <w:numId w:val="1008"/>
        </w:numPr>
      </w:pPr>
      <w:r>
        <w:t xml:space="preserve">Привилегии были обновлены.</w:t>
      </w:r>
      <w:r>
        <w:br/>
      </w:r>
      <w:bookmarkStart w:id="66" w:name="fig:010"/>
      <w:r>
        <w:drawing>
          <wp:inline>
            <wp:extent cx="5334000" cy="2608194"/>
            <wp:effectExtent b="0" l="0" r="0" t="0"/>
            <wp:docPr descr="Создание пользователя и выдача прав" title="" id="64" name="Picture"/>
            <a:graphic>
              <a:graphicData uri="http://schemas.openxmlformats.org/drawingml/2006/picture">
                <pic:pic>
                  <pic:nvPicPr>
                    <pic:cNvPr descr="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8"/>
        </w:numPr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DESCRIBE city</w:t>
      </w:r>
      <w:r>
        <w:t xml:space="preserve"> </w:t>
      </w:r>
      <w:r>
        <w:t xml:space="preserve">показала структуру таблицы — два текстовых поля</w:t>
      </w:r>
      <w:r>
        <w:t xml:space="preserve"> </w:t>
      </w:r>
      <w:r>
        <w:rPr>
          <w:iCs/>
          <w:i/>
        </w:rPr>
        <w:t xml:space="preserve">name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city</w:t>
      </w:r>
      <w:r>
        <w:t xml:space="preserve"> </w:t>
      </w:r>
      <w:r>
        <w:t xml:space="preserve">длиной до 40 символов.</w:t>
      </w:r>
    </w:p>
    <w:bookmarkEnd w:id="67"/>
    <w:bookmarkStart w:id="72" w:name="проверка-доступа-к-базе-данных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доступа к базе данных</w:t>
      </w:r>
    </w:p>
    <w:p>
      <w:pPr>
        <w:numPr>
          <w:ilvl w:val="0"/>
          <w:numId w:val="1009"/>
        </w:numPr>
        <w:pStyle w:val="Compact"/>
      </w:pPr>
      <w:r>
        <w:t xml:space="preserve">Список баз данных был просмотрен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, где присутствует</w:t>
      </w:r>
      <w:r>
        <w:t xml:space="preserve"> </w:t>
      </w:r>
      <w:r>
        <w:rPr>
          <w:bCs/>
          <w:b/>
        </w:rPr>
        <w:t xml:space="preserve">addressbook</w:t>
      </w:r>
      <w:r>
        <w:t xml:space="preserve">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Были отображены таблицы базы</w:t>
      </w:r>
      <w:r>
        <w:t xml:space="preserve"> </w:t>
      </w:r>
      <w:r>
        <w:rPr>
          <w:bCs/>
          <w:b/>
        </w:rPr>
        <w:t xml:space="preserve">addressbook</w:t>
      </w:r>
      <w:r>
        <w:t xml:space="preserve"> </w:t>
      </w:r>
      <w:r>
        <w:t xml:space="preserve">под пользователями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— в обоих случаях доступна таблица</w:t>
      </w:r>
      <w:r>
        <w:t xml:space="preserve"> </w:t>
      </w:r>
      <w:r>
        <w:rPr>
          <w:bCs/>
          <w:b/>
        </w:rPr>
        <w:t xml:space="preserve">city</w:t>
      </w:r>
      <w:r>
        <w:t xml:space="preserve">.</w:t>
      </w:r>
      <w:r>
        <w:br/>
      </w:r>
      <w:bookmarkStart w:id="71" w:name="fig:011"/>
      <w:r>
        <w:drawing>
          <wp:inline>
            <wp:extent cx="5334000" cy="3931837"/>
            <wp:effectExtent b="0" l="0" r="0" t="0"/>
            <wp:docPr descr="Проверка доступа к базе addressbook" title="" id="69" name="Picture"/>
            <a:graphic>
              <a:graphicData uri="http://schemas.openxmlformats.org/drawingml/2006/picture">
                <pic:pic>
                  <pic:nvPicPr>
                    <pic:cNvPr descr="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bookmarkEnd w:id="72"/>
    <w:bookmarkStart w:id="77" w:name="резервное-копирование-и-восстановле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Резервное копирование и восстановление</w:t>
      </w:r>
    </w:p>
    <w:p>
      <w:pPr>
        <w:numPr>
          <w:ilvl w:val="0"/>
          <w:numId w:val="1010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создан каталог для резервных копий:</w:t>
      </w:r>
      <w:r>
        <w:t xml:space="preserve"> </w:t>
      </w:r>
      <w:r>
        <w:rPr>
          <w:bCs/>
          <w:b/>
        </w:rPr>
        <w:t xml:space="preserve">/var/backup</w:t>
      </w:r>
      <w:r>
        <w:t xml:space="preserve">.</w:t>
      </w:r>
      <w:r>
        <w:br/>
      </w:r>
    </w:p>
    <w:p>
      <w:pPr>
        <w:numPr>
          <w:ilvl w:val="0"/>
          <w:numId w:val="1010"/>
        </w:numPr>
      </w:pPr>
      <w:r>
        <w:t xml:space="preserve">Выполнено резервное копирование базы</w:t>
      </w:r>
      <w:r>
        <w:t xml:space="preserve"> </w:t>
      </w:r>
      <w:r>
        <w:rPr>
          <w:bCs/>
          <w:b/>
        </w:rPr>
        <w:t xml:space="preserve">addressbook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addressbook.sql</w:t>
      </w:r>
      <w:r>
        <w:t xml:space="preserve"> </w:t>
      </w:r>
      <w:r>
        <w:t xml:space="preserve">и его сжатая версия</w:t>
      </w:r>
      <w:r>
        <w:t xml:space="preserve"> </w:t>
      </w:r>
      <w:r>
        <w:rPr>
          <w:rStyle w:val="VerbatimChar"/>
        </w:rPr>
        <w:t xml:space="preserve">addressbook.sql.gz</w:t>
      </w:r>
      <w:r>
        <w:t xml:space="preserve">.</w:t>
      </w:r>
      <w:r>
        <w:br/>
      </w:r>
    </w:p>
    <w:p>
      <w:pPr>
        <w:numPr>
          <w:ilvl w:val="0"/>
          <w:numId w:val="1010"/>
        </w:numPr>
      </w:pPr>
      <w:r>
        <w:t xml:space="preserve">Также была создана копия с автоматическим добавлением даты в имя файла.</w:t>
      </w:r>
      <w:r>
        <w:br/>
      </w:r>
      <w:bookmarkStart w:id="76" w:name="fig:012"/>
      <w:r>
        <w:drawing>
          <wp:inline>
            <wp:extent cx="5334000" cy="2431942"/>
            <wp:effectExtent b="0" l="0" r="0" t="0"/>
            <wp:docPr descr="Создание резервных копий базы addressbook" title="" id="74" name="Picture"/>
            <a:graphic>
              <a:graphicData uri="http://schemas.openxmlformats.org/drawingml/2006/picture">
                <pic:pic>
                  <pic:nvPicPr>
                    <pic:cNvPr descr="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10"/>
        </w:numPr>
      </w:pPr>
      <w:r>
        <w:t xml:space="preserve">Выполнено восстановление базы данных из обычной и сжатой резервной копии.</w:t>
      </w:r>
    </w:p>
    <w:bookmarkEnd w:id="77"/>
    <w:bookmarkStart w:id="82" w:name="X313a107e6bafa3242095a08272cef61c7cacf03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Сохранение конфигурации и резервных копий</w:t>
      </w:r>
    </w:p>
    <w:p>
      <w:pPr>
        <w:numPr>
          <w:ilvl w:val="0"/>
          <w:numId w:val="1011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/vagrant/provision/server/</w:t>
      </w:r>
      <w:r>
        <w:t xml:space="preserve"> </w:t>
      </w:r>
      <w:r>
        <w:t xml:space="preserve">был создан подкаталог</w:t>
      </w:r>
      <w:r>
        <w:t xml:space="preserve"> </w:t>
      </w:r>
      <w:r>
        <w:rPr>
          <w:bCs/>
          <w:b/>
        </w:rPr>
        <w:t xml:space="preserve">mysql</w:t>
      </w:r>
      <w:r>
        <w:t xml:space="preserve">, содержащий:</w:t>
      </w:r>
      <w:r>
        <w:br/>
      </w:r>
      <w:r>
        <w:t xml:space="preserve">– конфигурацию MariaDB из</w:t>
      </w:r>
      <w:r>
        <w:t xml:space="preserve"> </w:t>
      </w:r>
      <w:r>
        <w:rPr>
          <w:rStyle w:val="VerbatimChar"/>
        </w:rPr>
        <w:t xml:space="preserve">/etc/my.cnf.d/utf8.cnf</w:t>
      </w:r>
      <w:r>
        <w:t xml:space="preserve">;</w:t>
      </w:r>
      <w:r>
        <w:br/>
      </w:r>
      <w:r>
        <w:t xml:space="preserve">– резервные копии базы из каталога</w:t>
      </w:r>
      <w:r>
        <w:t xml:space="preserve"> </w:t>
      </w:r>
      <w:r>
        <w:rPr>
          <w:rStyle w:val="VerbatimChar"/>
        </w:rPr>
        <w:t xml:space="preserve">/var/backup/</w:t>
      </w:r>
      <w:r>
        <w:t xml:space="preserve">.</w:t>
      </w:r>
    </w:p>
    <w:p>
      <w:pPr>
        <w:numPr>
          <w:ilvl w:val="0"/>
          <w:numId w:val="1011"/>
        </w:numPr>
      </w:pPr>
      <w:r>
        <w:t xml:space="preserve">Для автоматизации операций был подготовлен исполняемый файл</w:t>
      </w:r>
      <w:r>
        <w:t xml:space="preserve"> </w:t>
      </w:r>
      <w:r>
        <w:rPr>
          <w:bCs/>
          <w:b/>
        </w:rPr>
        <w:t xml:space="preserve">mysql.sh</w:t>
      </w:r>
      <w:r>
        <w:t xml:space="preserve">.</w:t>
      </w:r>
      <w:r>
        <w:br/>
      </w:r>
      <w:bookmarkStart w:id="81" w:name="fig:013"/>
      <w:r>
        <w:drawing>
          <wp:inline>
            <wp:extent cx="5334000" cy="1073405"/>
            <wp:effectExtent b="0" l="0" r="0" t="0"/>
            <wp:docPr descr="Сохранение конфигурации и резервных копий" title="" id="79" name="Picture"/>
            <a:graphic>
              <a:graphicData uri="http://schemas.openxmlformats.org/drawingml/2006/picture">
                <pic:pic>
                  <pic:nvPicPr>
                    <pic:cNvPr descr="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End w:id="83"/>
    <w:bookmarkStart w:id="8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была установлена и настроена СУБД</w:t>
      </w:r>
      <w:r>
        <w:t xml:space="preserve"> </w:t>
      </w:r>
      <w:r>
        <w:rPr>
          <w:bCs/>
          <w:b/>
        </w:rPr>
        <w:t xml:space="preserve">MariaDB</w:t>
      </w:r>
      <w:r>
        <w:t xml:space="preserve">.</w:t>
      </w:r>
      <w:r>
        <w:br/>
      </w:r>
      <w:r>
        <w:t xml:space="preserve">Были выполнены операции по установке и запуску сервиса, настройке параметров безопасности, проверке доступных системных баз данных. Создана база данных</w:t>
      </w:r>
      <w:r>
        <w:t xml:space="preserve"> </w:t>
      </w:r>
      <w:r>
        <w:rPr>
          <w:bCs/>
          <w:b/>
        </w:rPr>
        <w:t xml:space="preserve">addressbook</w:t>
      </w:r>
      <w:r>
        <w:t xml:space="preserve">, в ней — таблица</w:t>
      </w:r>
      <w:r>
        <w:t xml:space="preserve"> </w:t>
      </w:r>
      <w:r>
        <w:rPr>
          <w:bCs/>
          <w:b/>
        </w:rPr>
        <w:t xml:space="preserve">city</w:t>
      </w:r>
      <w:r>
        <w:t xml:space="preserve"> </w:t>
      </w:r>
      <w:r>
        <w:t xml:space="preserve">с добавлением тестовых записей. Реализовано создание отдельного пользователя с выдачей ему прав доступа к базе. Проверены команды для отображения баз данных, таблиц и структуры таблиц. Настроена кодировка</w:t>
      </w:r>
      <w:r>
        <w:t xml:space="preserve"> </w:t>
      </w:r>
      <w:r>
        <w:rPr>
          <w:bCs/>
          <w:b/>
        </w:rPr>
        <w:t xml:space="preserve">utf8</w:t>
      </w:r>
      <w:r>
        <w:t xml:space="preserve"> </w:t>
      </w:r>
      <w:r>
        <w:t xml:space="preserve">на уровне сервера и клиента.</w:t>
      </w:r>
      <w:r>
        <w:br/>
      </w:r>
      <w:r>
        <w:t xml:space="preserve">Дополнительно выполнено резервное копирование базы данных с использованием утилиты</w:t>
      </w:r>
      <w:r>
        <w:t xml:space="preserve"> </w:t>
      </w:r>
      <w:r>
        <w:rPr>
          <w:bCs/>
          <w:b/>
        </w:rPr>
        <w:t xml:space="preserve">mysqldump</w:t>
      </w:r>
      <w:r>
        <w:t xml:space="preserve">, восстановление базы из резервных копий, а также сохранение конфигурационных файлов в каталог для автоматизированного развертывания.</w:t>
      </w:r>
    </w:p>
    <w:bookmarkEnd w:id="84"/>
    <w:bookmarkStart w:id="8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Какая команда отвечает за настройки безопасности в MariaDB?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mysql_secure_installation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 настроить MariaDB для доступа через сеть?</w:t>
      </w:r>
      <w:r>
        <w:br/>
      </w:r>
      <w:r>
        <w:t xml:space="preserve">В конфигурационном файле</w:t>
      </w:r>
      <w:r>
        <w:t xml:space="preserve"> </w:t>
      </w:r>
      <w:r>
        <w:rPr>
          <w:bCs/>
          <w:b/>
        </w:rPr>
        <w:t xml:space="preserve">/etc/my.cnf.d/mariadb-server.cnf</w:t>
      </w:r>
      <w:r>
        <w:t xml:space="preserve"> </w:t>
      </w:r>
      <w:r>
        <w:t xml:space="preserve">в секции</w:t>
      </w:r>
      <w:r>
        <w:t xml:space="preserve"> </w:t>
      </w:r>
      <w:r>
        <w:rPr>
          <w:rStyle w:val="VerbatimChar"/>
        </w:rPr>
        <w:t xml:space="preserve">[mysqld]</w:t>
      </w:r>
      <w:r>
        <w:t xml:space="preserve"> </w:t>
      </w:r>
      <w:r>
        <w:t xml:space="preserve">необходимо изменить параметр</w:t>
      </w:r>
      <w:r>
        <w:t xml:space="preserve"> </w:t>
      </w:r>
      <w:r>
        <w:rPr>
          <w:bCs/>
          <w:b/>
        </w:rPr>
        <w:t xml:space="preserve">bind-address</w:t>
      </w:r>
      <w:r>
        <w:t xml:space="preserve">, указав IP-адрес сервера или</w:t>
      </w:r>
      <w:r>
        <w:t xml:space="preserve"> </w:t>
      </w:r>
      <w:r>
        <w:rPr>
          <w:rStyle w:val="VerbatimChar"/>
        </w:rPr>
        <w:t xml:space="preserve">0.0.0.0</w:t>
      </w:r>
      <w:r>
        <w:t xml:space="preserve">. Также следует открыть порт</w:t>
      </w:r>
      <w:r>
        <w:t xml:space="preserve"> </w:t>
      </w:r>
      <w:r>
        <w:rPr>
          <w:bCs/>
          <w:b/>
        </w:rPr>
        <w:t xml:space="preserve">3306</w:t>
      </w:r>
      <w:r>
        <w:t xml:space="preserve"> </w:t>
      </w:r>
      <w:r>
        <w:t xml:space="preserve">в файерволе.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Какая команда позволяет получить обзор доступных баз данных после входа в среду оболочки MariaDB?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SHOW DATABASES;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Какая команда позволяет узнать, какие таблицы доступны в базе данных?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SHOW TABLES;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Какая команда позволяет узнать, какие поля доступны в таблице?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DESCRIBE имя_таблицы;</w:t>
      </w:r>
      <w:r>
        <w:t xml:space="preserve"> </w:t>
      </w:r>
      <w:r>
        <w:t xml:space="preserve">или сокращённо</w:t>
      </w:r>
      <w:r>
        <w:t xml:space="preserve"> </w:t>
      </w:r>
      <w:r>
        <w:rPr>
          <w:bCs/>
          <w:b/>
        </w:rPr>
        <w:t xml:space="preserve">DESC имя_таблицы;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Какая команда позволяет узнать, какие записи доступны в таблице?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SELECT * FROM имя_таблицы;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 удалить запись из таблицы?</w:t>
      </w:r>
      <w:r>
        <w:br/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DELETE FROM имя_таблицы WHERE условие;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Где расположены файлы конфигурации MariaDB? Что можно настроить с их помощью?</w:t>
      </w:r>
      <w:r>
        <w:br/>
      </w:r>
      <w:r>
        <w:t xml:space="preserve">Основные конфигурационные файлы находятся в каталогах</w:t>
      </w:r>
      <w:r>
        <w:t xml:space="preserve"> </w:t>
      </w:r>
      <w:r>
        <w:rPr>
          <w:bCs/>
          <w:b/>
        </w:rPr>
        <w:t xml:space="preserve">/etc/my.cnf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/etc/my.cnf.d/</w:t>
      </w:r>
      <w:r>
        <w:t xml:space="preserve">.</w:t>
      </w:r>
      <w:r>
        <w:br/>
      </w:r>
      <w:r>
        <w:t xml:space="preserve">С их помощью можно настроить параметры сервера: пути хранения данных, сетевые параметры, кодировки, плагины, лимиты ресурсов, права доступа.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Где располагаются файлы с базами данных MariaDB?</w:t>
      </w:r>
      <w:r>
        <w:br/>
      </w:r>
      <w:r>
        <w:t xml:space="preserve">По умолчанию базы данных хранятся в каталоге</w:t>
      </w:r>
      <w:r>
        <w:t xml:space="preserve"> </w:t>
      </w:r>
      <w:r>
        <w:rPr>
          <w:bCs/>
          <w:b/>
        </w:rPr>
        <w:t xml:space="preserve">/var/lib/mysql/</w:t>
      </w:r>
      <w:r>
        <w:t xml:space="preserve">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Как сделать резервную копию базы данных и затем её восстановить?</w:t>
      </w:r>
      <w:r>
        <w:br/>
      </w:r>
      <w:r>
        <w:t xml:space="preserve">– Резервная копия:</w:t>
      </w:r>
      <w:r>
        <w:t xml:space="preserve"> </w:t>
      </w:r>
      <w:r>
        <w:rPr>
          <w:bCs/>
          <w:b/>
        </w:rPr>
        <w:t xml:space="preserve">mysqldump -u root -p имя_базы &gt; файл.sql</w:t>
      </w:r>
      <w:r>
        <w:br/>
      </w:r>
      <w:r>
        <w:t xml:space="preserve">– Сжатая копия:</w:t>
      </w:r>
      <w:r>
        <w:t xml:space="preserve"> </w:t>
      </w:r>
      <w:r>
        <w:rPr>
          <w:bCs/>
          <w:b/>
        </w:rPr>
        <w:t xml:space="preserve">mysqldump -u root -p имя_базы | gzip &gt; файл.sql.gz</w:t>
      </w:r>
      <w:r>
        <w:br/>
      </w:r>
      <w:r>
        <w:t xml:space="preserve">– Восстановление:</w:t>
      </w:r>
      <w:r>
        <w:t xml:space="preserve"> </w:t>
      </w:r>
      <w:r>
        <w:rPr>
          <w:bCs/>
          <w:b/>
        </w:rPr>
        <w:t xml:space="preserve">mysql -u root -p имя_базы &lt; файл.sql</w:t>
      </w:r>
      <w:r>
        <w:br/>
      </w:r>
      <w:r>
        <w:t xml:space="preserve">– Восстановление из сжатой копии:</w:t>
      </w:r>
      <w:r>
        <w:t xml:space="preserve"> </w:t>
      </w:r>
      <w:r>
        <w:rPr>
          <w:bCs/>
          <w:b/>
        </w:rPr>
        <w:t xml:space="preserve">zcat файл.sql.gz | mysql -u root -p имя_базы</w:t>
      </w:r>
    </w:p>
    <w:bookmarkEnd w:id="85"/>
    <w:bookmarkStart w:id="8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</w:pPr>
      <w:r>
        <w:t xml:space="preserve">MariaDB Foundation. — URL: https://mariadb.org (дата обр. 13.09.2021).</w:t>
      </w:r>
    </w:p>
    <w:p>
      <w:pPr>
        <w:numPr>
          <w:ilvl w:val="0"/>
          <w:numId w:val="1013"/>
        </w:numPr>
      </w:pPr>
      <w:r>
        <w:t xml:space="preserve">Документация по MariaDB. — URL: https://mariadb.com/kb/ru/5306/.</w:t>
      </w:r>
    </w:p>
    <w:p>
      <w:pPr>
        <w:numPr>
          <w:ilvl w:val="0"/>
          <w:numId w:val="1013"/>
        </w:numPr>
      </w:pPr>
      <w:r>
        <w:t xml:space="preserve">Основы языка SQL. — URL: http://citforum.ru/programming/32less/les44.shtml (дата обр. 13.09.2021).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Суннатилло Махмудов</dc:creator>
  <dc:language>ru-RU</dc:language>
  <cp:keywords/>
  <dcterms:created xsi:type="dcterms:W3CDTF">2025-09-28T07:02:37Z</dcterms:created>
  <dcterms:modified xsi:type="dcterms:W3CDTF">2025-09-28T07:02:37Z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Установка и настройка системы управления базами данных MariaDB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