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Простые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GNS3.</w:t>
      </w:r>
      <w:r>
        <w:t xml:space="preserve"> </w:t>
      </w:r>
      <w:r>
        <w:t xml:space="preserve">Анализ</w:t>
      </w:r>
      <w:r>
        <w:t xml:space="preserve"> </w:t>
      </w:r>
      <w:r>
        <w:t xml:space="preserve">трафика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теоретические-сведения-по-работ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 по работе</w:t>
      </w:r>
    </w:p>
    <w:p>
      <w:pPr>
        <w:pStyle w:val="FirstParagraph"/>
      </w:pPr>
      <w:r>
        <w:rPr>
          <w:bCs/>
          <w:b/>
        </w:rPr>
        <w:t xml:space="preserve">GNS3 (Graphical Network Simulator 3)</w:t>
      </w:r>
      <w:r>
        <w:t xml:space="preserve"> </w:t>
      </w:r>
      <w:r>
        <w:t xml:space="preserve">— программная платформа для моделирования и тестирования компьютерных сетей. Позволяет создавать виртуальные топологии с маршрутизаторами, коммутаторами, серверами и конечными устройствами. Поддерживает интеграцию с реальными системами и работу с образами сетевых ОС, таких как</w:t>
      </w:r>
      <w:r>
        <w:t xml:space="preserve"> </w:t>
      </w:r>
      <w:r>
        <w:rPr>
          <w:bCs/>
          <w:b/>
        </w:rPr>
        <w:t xml:space="preserve">FRRouting (FRR)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FRRouting (FRR)</w:t>
      </w:r>
      <w:r>
        <w:t xml:space="preserve"> </w:t>
      </w:r>
      <w:r>
        <w:t xml:space="preserve">— программная платформа с открытым исходным кодом, реализующая маршрутизирующие протоколы уровня L3:</w:t>
      </w:r>
      <w:r>
        <w:t xml:space="preserve"> </w:t>
      </w:r>
      <w:r>
        <w:rPr>
          <w:bCs/>
          <w:b/>
        </w:rPr>
        <w:t xml:space="preserve">OSPF</w:t>
      </w:r>
      <w:r>
        <w:t xml:space="preserve">,</w:t>
      </w:r>
      <w:r>
        <w:t xml:space="preserve"> </w:t>
      </w:r>
      <w:r>
        <w:rPr>
          <w:bCs/>
          <w:b/>
        </w:rPr>
        <w:t xml:space="preserve">BGP</w:t>
      </w:r>
      <w:r>
        <w:t xml:space="preserve">,</w:t>
      </w:r>
      <w:r>
        <w:t xml:space="preserve"> </w:t>
      </w:r>
      <w:r>
        <w:rPr>
          <w:bCs/>
          <w:b/>
        </w:rPr>
        <w:t xml:space="preserve">RIP</w:t>
      </w:r>
      <w:r>
        <w:t xml:space="preserve">,</w:t>
      </w:r>
      <w:r>
        <w:t xml:space="preserve"> </w:t>
      </w:r>
      <w:r>
        <w:rPr>
          <w:bCs/>
          <w:b/>
        </w:rPr>
        <w:t xml:space="preserve">IS-IS</w:t>
      </w:r>
      <w:r>
        <w:t xml:space="preserve">,</w:t>
      </w:r>
      <w:r>
        <w:t xml:space="preserve"> </w:t>
      </w:r>
      <w:r>
        <w:rPr>
          <w:bCs/>
          <w:b/>
        </w:rPr>
        <w:t xml:space="preserve">PIM</w:t>
      </w:r>
      <w:r>
        <w:t xml:space="preserve"> </w:t>
      </w:r>
      <w:r>
        <w:t xml:space="preserve">и др. Применяется для обучения и построения маршрутизаторов на базе Linux.</w:t>
      </w:r>
    </w:p>
    <w:p>
      <w:pPr>
        <w:pStyle w:val="BodyText"/>
      </w:pPr>
      <w:r>
        <w:rPr>
          <w:bCs/>
          <w:b/>
        </w:rPr>
        <w:t xml:space="preserve">VyOS</w:t>
      </w:r>
      <w:r>
        <w:t xml:space="preserve"> </w:t>
      </w:r>
      <w:r>
        <w:t xml:space="preserve">— дистрибутив Linux, обеспечивающий функции маршрутизатора и межсетевого экрана. Предоставляет командный интерфейс для настройки сетевых параметров, NAT, VPN и туннелей. Отличается стабильностью и простотой администрирования.</w:t>
      </w:r>
    </w:p>
    <w:p>
      <w:pPr>
        <w:pStyle w:val="BodyText"/>
      </w:pPr>
      <w:r>
        <w:rPr>
          <w:bCs/>
          <w:b/>
        </w:rPr>
        <w:t xml:space="preserve">VPCS (Virtual PC Simulator)</w:t>
      </w:r>
      <w:r>
        <w:t xml:space="preserve"> </w:t>
      </w:r>
      <w:r>
        <w:t xml:space="preserve">— эмулятор конечных устройств, используемый для проверки связности в сетях GNS3. Поддерживает базовые команды: настройку IP-адреса, шлюза и выполнение ICMP-запросов.</w:t>
      </w:r>
    </w:p>
    <w:p>
      <w:pPr>
        <w:pStyle w:val="BodyText"/>
      </w:pPr>
      <w:r>
        <w:rPr>
          <w:bCs/>
          <w:b/>
        </w:rPr>
        <w:t xml:space="preserve">Wireshark</w:t>
      </w:r>
      <w:r>
        <w:t xml:space="preserve"> </w:t>
      </w:r>
      <w:r>
        <w:t xml:space="preserve">— анализатор сетевого трафика, предназначенный для захвата и анализа пакетов в реальном времени. Используется для изучения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ARP (Address Resolution Protocol)</w:t>
      </w:r>
      <w:r>
        <w:t xml:space="preserve"> </w:t>
      </w:r>
      <w:r>
        <w:t xml:space="preserve">— протокол сопоставления IP-адресов с MAC-адресами в локальной сети. Обеспечивает определение физического адреса устройства по его IP через широковещательные запросы.</w:t>
      </w:r>
    </w:p>
    <w:p>
      <w:pPr>
        <w:pStyle w:val="BodyText"/>
      </w:pPr>
      <w:r>
        <w:rPr>
          <w:bCs/>
          <w:b/>
        </w:rPr>
        <w:t xml:space="preserve">ICMP (Internet Control Message Protocol)</w:t>
      </w:r>
      <w:r>
        <w:t xml:space="preserve"> </w:t>
      </w:r>
      <w:r>
        <w:t xml:space="preserve">— протокол диагностики и контроля передачи данных в IP-сетях. Применяется для проверки доступности узлов с помощью эхо-запросов и эхо-ответов (ping).</w:t>
      </w:r>
    </w:p>
    <w:p>
      <w:pPr>
        <w:pStyle w:val="BodyText"/>
      </w:pPr>
      <w:r>
        <w:t xml:space="preserve">Лабораторная работа направлена на освоение принципов настройки IP-адресации, взаимодействия устройств и анализа сетевого обмена с использованием инструментов</w:t>
      </w:r>
      <w:r>
        <w:t xml:space="preserve"> </w:t>
      </w:r>
      <w:r>
        <w:rPr>
          <w:bCs/>
          <w:b/>
        </w:rPr>
        <w:t xml:space="preserve">GNS3</w:t>
      </w:r>
      <w:r>
        <w:t xml:space="preserve">,</w:t>
      </w:r>
      <w:r>
        <w:t xml:space="preserve"> </w:t>
      </w:r>
      <w:r>
        <w:rPr>
          <w:bCs/>
          <w:b/>
        </w:rPr>
        <w:t xml:space="preserve">FRR</w:t>
      </w:r>
      <w:r>
        <w:t xml:space="preserve">,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Wireshark</w:t>
      </w:r>
      <w:r>
        <w:t xml:space="preserve">.</w:t>
      </w:r>
    </w:p>
    <w:bookmarkEnd w:id="21"/>
    <w:bookmarkStart w:id="10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2" w:name="Xe1a9ae43890959f035b33078fc81a5312d3a7e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простейшей сети на базе коммутатора в GNS3</w:t>
      </w:r>
    </w:p>
    <w:bookmarkStart w:id="22" w:name="построение-топологии-сети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Построение топологии сети</w:t>
      </w:r>
    </w:p>
    <w:p>
      <w:pPr>
        <w:numPr>
          <w:ilvl w:val="0"/>
          <w:numId w:val="1001"/>
        </w:numPr>
        <w:pStyle w:val="Compact"/>
      </w:pPr>
      <w:r>
        <w:t xml:space="preserve">В ходе выполнения лабораторной работы в GNS3 была создана топология, включающая коммутатор Ethernet и два виртуальных ПК (VPCS).</w:t>
      </w:r>
      <w:r>
        <w:br/>
      </w:r>
      <w:r>
        <w:t xml:space="preserve">Устройства были переименованы в соответствии с требованиями:</w:t>
      </w:r>
      <w:r>
        <w:br/>
      </w:r>
      <w:r>
        <w:t xml:space="preserve">– коммутатор:</w:t>
      </w:r>
      <w:r>
        <w:t xml:space="preserve"> </w:t>
      </w:r>
      <w:r>
        <w:rPr>
          <w:bCs/>
          <w:b/>
        </w:rPr>
        <w:t xml:space="preserve">msk-smahmudov-sw-01</w:t>
      </w:r>
      <w:r>
        <w:t xml:space="preserve">;</w:t>
      </w:r>
      <w:r>
        <w:br/>
      </w:r>
      <w:r>
        <w:t xml:space="preserve">– узлы: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,</w:t>
      </w:r>
      <w:r>
        <w:t xml:space="preserve"> </w:t>
      </w:r>
      <w:r>
        <w:rPr>
          <w:bCs/>
          <w:b/>
        </w:rPr>
        <w:t xml:space="preserve">PC2-smahmudov</w:t>
      </w:r>
      <w:r>
        <w:t xml:space="preserve">.</w:t>
      </w:r>
      <w:r>
        <w:br/>
      </w:r>
      <w:r>
        <w:t xml:space="preserve">После соединения всех элементов получена базовая схема сети.</w:t>
      </w:r>
    </w:p>
    <w:bookmarkEnd w:id="22"/>
    <w:bookmarkStart w:id="31" w:name="настройка-ip-адресов-vpcs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Настройка IP-адресов VPCS</w:t>
      </w:r>
    </w:p>
    <w:p>
      <w:pPr>
        <w:numPr>
          <w:ilvl w:val="0"/>
          <w:numId w:val="1002"/>
        </w:numPr>
      </w:pPr>
      <w:r>
        <w:t xml:space="preserve">Для настройки IP-адресов был запущен терминал каждого VPCS.</w:t>
      </w:r>
      <w:r>
        <w:br/>
      </w:r>
      <w:r>
        <w:t xml:space="preserve">На первом компьютере (PC1) выполнен просмотр справки по доступным командам.</w:t>
      </w:r>
      <w:r>
        <w:br/>
      </w:r>
      <w:r>
        <w:t xml:space="preserve">Отображены основные команды, среди которых: arp, ip, ping, save, show, trace и другие.</w:t>
      </w:r>
    </w:p>
    <w:p>
      <w:pPr>
        <w:numPr>
          <w:ilvl w:val="0"/>
          <w:numId w:val="1000"/>
        </w:numPr>
        <w:pStyle w:val="CaptionedFigure"/>
      </w:pPr>
      <w:bookmarkStart w:id="26" w:name="fig:001"/>
      <w:r>
        <w:drawing>
          <wp:inline>
            <wp:extent cx="5334000" cy="4366723"/>
            <wp:effectExtent b="0" l="0" r="0" t="0"/>
            <wp:docPr descr="Рис. 1: Просмотр справки по командам VPCS" title="" id="24" name="Picture"/>
            <a:graphic>
              <a:graphicData uri="http://schemas.openxmlformats.org/drawingml/2006/picture">
                <pic:pic>
                  <pic:nvPicPr>
                    <pic:cNvPr descr="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6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numPr>
          <w:ilvl w:val="0"/>
          <w:numId w:val="1000"/>
        </w:numPr>
        <w:pStyle w:val="ImageCaption"/>
      </w:pPr>
      <w:r>
        <w:t xml:space="preserve">Рис. 1: Просмотр справки по командам VPCS</w:t>
      </w:r>
    </w:p>
    <w:p>
      <w:pPr>
        <w:numPr>
          <w:ilvl w:val="0"/>
          <w:numId w:val="1002"/>
        </w:numPr>
      </w:pPr>
      <w:r>
        <w:t xml:space="preserve">Для второго компьютера (PC2) были заданы IP-параметры сети 192.168.1.0/24.</w:t>
      </w:r>
      <w:r>
        <w:br/>
      </w:r>
      <w:r>
        <w:t xml:space="preserve">Установлен IP-адрес 192.168.1.12 и шлюз 192.168.1.1. После проверки конфигурации был выполнен ping-эхо-запрос к PC1 с адресом 192.168.1.11. Ответ подтвердил успешную связь между узлами.</w:t>
      </w:r>
    </w:p>
    <w:p>
      <w:pPr>
        <w:numPr>
          <w:ilvl w:val="0"/>
          <w:numId w:val="1000"/>
        </w:numPr>
      </w:pPr>
      <w:r>
        <w:t xml:space="preserve">ip 192.168.1.12/24 192.168.1.1</w:t>
      </w:r>
      <w:r>
        <w:br/>
      </w:r>
      <w:r>
        <w:t xml:space="preserve">save</w:t>
      </w:r>
      <w:r>
        <w:br/>
      </w:r>
      <w:r>
        <w:t xml:space="preserve">ping 192.168.1.11</w:t>
      </w:r>
    </w:p>
    <w:p>
      <w:pPr>
        <w:numPr>
          <w:ilvl w:val="0"/>
          <w:numId w:val="1000"/>
        </w:numPr>
        <w:pStyle w:val="CaptionedFigure"/>
      </w:pPr>
      <w:bookmarkStart w:id="30" w:name="fig:002"/>
      <w:r>
        <w:drawing>
          <wp:inline>
            <wp:extent cx="5334000" cy="5390820"/>
            <wp:effectExtent b="0" l="0" r="0" t="0"/>
            <wp:docPr descr="Рис. 2: Настройка IP и проверка связи" title="" id="28" name="Picture"/>
            <a:graphic>
              <a:graphicData uri="http://schemas.openxmlformats.org/drawingml/2006/picture">
                <pic:pic>
                  <pic:nvPicPr>
                    <pic:cNvPr descr="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0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2: Настройка IP и проверка связи</w:t>
      </w:r>
    </w:p>
    <w:bookmarkEnd w:id="31"/>
    <w:bookmarkEnd w:id="32"/>
    <w:bookmarkStart w:id="56" w:name="X5319198dbc568ef204525d78f20b289b00345e9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трафика в GNS3 с помощью Wireshark</w:t>
      </w:r>
    </w:p>
    <w:bookmarkStart w:id="37" w:name="исследование-arp-сообщений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Исследование ARP-сообщений</w:t>
      </w:r>
    </w:p>
    <w:p>
      <w:pPr>
        <w:numPr>
          <w:ilvl w:val="0"/>
          <w:numId w:val="1003"/>
        </w:numPr>
      </w:pPr>
      <w:r>
        <w:t xml:space="preserve">Для анализа ARP-трафика на соединении между PC1 и коммутатором был запущен захват пакетов.</w:t>
      </w:r>
      <w:r>
        <w:br/>
      </w:r>
      <w:r>
        <w:t xml:space="preserve">В окне Wireshark отображены широковещательные Gratuitous ARP-запросы от обоих устройств, подтверждающие проверку уникальности IP-адресов в сети.</w:t>
      </w:r>
    </w:p>
    <w:p>
      <w:pPr>
        <w:numPr>
          <w:ilvl w:val="0"/>
          <w:numId w:val="1000"/>
        </w:numPr>
        <w:pStyle w:val="CaptionedFigure"/>
      </w:pPr>
      <w:bookmarkStart w:id="36" w:name="fig:003"/>
      <w:r>
        <w:drawing>
          <wp:inline>
            <wp:extent cx="5334000" cy="3486393"/>
            <wp:effectExtent b="0" l="0" r="0" t="0"/>
            <wp:docPr descr="Рис. 3: Захват ARP-пакетов в Wireshark" title="" id="34" name="Picture"/>
            <a:graphic>
              <a:graphicData uri="http://schemas.openxmlformats.org/drawingml/2006/picture">
                <pic:pic>
                  <pic:nvPicPr>
                    <pic:cNvPr descr="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3: Захват ARP-пакетов в Wireshark</w:t>
      </w:r>
    </w:p>
    <w:bookmarkEnd w:id="37"/>
    <w:bookmarkStart w:id="42" w:name="анализ-icmp-запросов-ping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Анализ ICMP-запросов (Ping)</w:t>
      </w:r>
    </w:p>
    <w:p>
      <w:pPr>
        <w:numPr>
          <w:ilvl w:val="0"/>
          <w:numId w:val="1004"/>
        </w:numPr>
      </w:pPr>
      <w:r>
        <w:t xml:space="preserve">После выполнения ICMP-запроса с PC2 на PC1 в Wireshark зафиксированы пакеты типа Echo Request и Echo Reply.</w:t>
      </w:r>
      <w:r>
        <w:br/>
      </w:r>
      <w:r>
        <w:t xml:space="preserve">Это подтверждает успешное функционирование протокола ICMP и корректную маршрутизацию пакетов через коммутатор.</w:t>
      </w:r>
    </w:p>
    <w:p>
      <w:pPr>
        <w:numPr>
          <w:ilvl w:val="0"/>
          <w:numId w:val="1000"/>
        </w:numPr>
        <w:pStyle w:val="CaptionedFigure"/>
      </w:pPr>
      <w:bookmarkStart w:id="41" w:name="fig:004"/>
      <w:r>
        <w:drawing>
          <wp:inline>
            <wp:extent cx="5334000" cy="3347450"/>
            <wp:effectExtent b="0" l="0" r="0" t="0"/>
            <wp:docPr descr="Рис. 4: ICMP Echo Request/Reply в Wireshark" title="" id="39" name="Picture"/>
            <a:graphic>
              <a:graphicData uri="http://schemas.openxmlformats.org/drawingml/2006/picture">
                <pic:pic>
                  <pic:nvPicPr>
                    <pic:cNvPr descr="0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7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4: ICMP Echo Request/Reply в Wireshark</w:t>
      </w:r>
    </w:p>
    <w:bookmarkEnd w:id="42"/>
    <w:bookmarkStart w:id="55" w:name="анализ-udp-и-tcp-запросов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Анализ UDP и TCP-запросов</w:t>
      </w:r>
    </w:p>
    <w:p>
      <w:pPr>
        <w:numPr>
          <w:ilvl w:val="0"/>
          <w:numId w:val="1005"/>
        </w:numPr>
      </w:pPr>
      <w:r>
        <w:t xml:space="preserve">Было выполнено исследование команд ping с различными параметрами протоколов.</w:t>
      </w:r>
      <w:r>
        <w:br/>
      </w:r>
      <w:r>
        <w:t xml:space="preserve">Перед выполнением запросов в терминале PC2 выведена справка по доступным опциям команды ping, включая параметры -P (protocol), -p (port), -s (source port), -c (count).</w:t>
      </w:r>
    </w:p>
    <w:p>
      <w:pPr>
        <w:numPr>
          <w:ilvl w:val="0"/>
          <w:numId w:val="1005"/>
        </w:numPr>
      </w:pPr>
      <w:r>
        <w:t xml:space="preserve">В Wireshark были зафиксированы UDP-пакеты с портами источника 57036 и назначения 7, а также TCP-сеанс с тремя стадиями: SYN, SYN-ACK, ACK.</w:t>
      </w:r>
      <w:r>
        <w:br/>
      </w:r>
      <w:r>
        <w:t xml:space="preserve">В дальнейшем установлено корректное завершение TCP-сессии при помощи FIN и ACK пакетов.</w:t>
      </w:r>
    </w:p>
    <w:p>
      <w:pPr>
        <w:numPr>
          <w:ilvl w:val="0"/>
          <w:numId w:val="1000"/>
        </w:numPr>
        <w:pStyle w:val="CaptionedFigure"/>
      </w:pPr>
      <w:bookmarkStart w:id="46" w:name="fig:005"/>
      <w:r>
        <w:drawing>
          <wp:inline>
            <wp:extent cx="5334000" cy="3239473"/>
            <wp:effectExtent b="0" l="0" r="0" t="0"/>
            <wp:docPr descr="Рис. 5: UDP пакеты в Wireshark" title="" id="44" name="Picture"/>
            <a:graphic>
              <a:graphicData uri="http://schemas.openxmlformats.org/drawingml/2006/picture">
                <pic:pic>
                  <pic:nvPicPr>
                    <pic:cNvPr descr="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5: UDP пакеты в Wireshark</w:t>
      </w:r>
    </w:p>
    <w:p>
      <w:pPr>
        <w:numPr>
          <w:ilvl w:val="0"/>
          <w:numId w:val="1000"/>
        </w:numPr>
        <w:pStyle w:val="CaptionedFigure"/>
      </w:pPr>
      <w:bookmarkStart w:id="50" w:name="fig:006"/>
      <w:r>
        <w:drawing>
          <wp:inline>
            <wp:extent cx="5334000" cy="3356583"/>
            <wp:effectExtent b="0" l="0" r="0" t="0"/>
            <wp:docPr descr="Рис. 6: TCP пакеты в Wireshark" title="" id="48" name="Picture"/>
            <a:graphic>
              <a:graphicData uri="http://schemas.openxmlformats.org/drawingml/2006/picture">
                <pic:pic>
                  <pic:nvPicPr>
                    <pic:cNvPr descr="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6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6: TCP пакеты в Wireshark</w:t>
      </w:r>
    </w:p>
    <w:p>
      <w:pPr>
        <w:numPr>
          <w:ilvl w:val="0"/>
          <w:numId w:val="1000"/>
        </w:numPr>
        <w:pStyle w:val="CaptionedFigure"/>
      </w:pPr>
      <w:bookmarkStart w:id="54" w:name="fig:007"/>
      <w:r>
        <w:drawing>
          <wp:inline>
            <wp:extent cx="5334000" cy="5640181"/>
            <wp:effectExtent b="0" l="0" r="0" t="0"/>
            <wp:docPr descr="Рис. 7: Ping в режимах ICMP, UDP и TCP" title="" id="52" name="Picture"/>
            <a:graphic>
              <a:graphicData uri="http://schemas.openxmlformats.org/drawingml/2006/picture">
                <pic:pic>
                  <pic:nvPicPr>
                    <pic:cNvPr descr="0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7: Ping в режимах ICMP, UDP и TCP</w:t>
      </w:r>
    </w:p>
    <w:bookmarkEnd w:id="55"/>
    <w:bookmarkEnd w:id="56"/>
    <w:bookmarkStart w:id="82" w:name="X7e3c88910e7b08e39ef1cb34d08cbfe1a38982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простейшей сети на базе маршрутизатора FRR в GNS3</w:t>
      </w:r>
    </w:p>
    <w:bookmarkStart w:id="61" w:name="построение-топологии-сети-1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Построение топологии сети</w:t>
      </w:r>
    </w:p>
    <w:p>
      <w:pPr>
        <w:numPr>
          <w:ilvl w:val="0"/>
          <w:numId w:val="1006"/>
        </w:numPr>
      </w:pPr>
      <w:r>
        <w:t xml:space="preserve">В среде GNS3 была создана топология, включающая 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Ethernet switch</w:t>
      </w:r>
      <w:r>
        <w:t xml:space="preserve"> </w:t>
      </w:r>
      <w:r>
        <w:t xml:space="preserve">и одно оконечное устройство</w:t>
      </w:r>
      <w:r>
        <w:t xml:space="preserve"> </w:t>
      </w:r>
      <w:r>
        <w:rPr>
          <w:bCs/>
          <w:b/>
        </w:rPr>
        <w:t xml:space="preserve">VPCS</w:t>
      </w:r>
      <w:r>
        <w:t xml:space="preserve">.</w:t>
      </w:r>
      <w:r>
        <w:br/>
      </w:r>
      <w:r>
        <w:t xml:space="preserve">Все элементы сети были переименованы в соответствии с требованиями:</w:t>
      </w:r>
      <w:r>
        <w:br/>
      </w:r>
      <w:r>
        <w:t xml:space="preserve">– маршрутизатор:</w:t>
      </w:r>
      <w:r>
        <w:t xml:space="preserve"> </w:t>
      </w:r>
      <w:r>
        <w:rPr>
          <w:bCs/>
          <w:b/>
        </w:rPr>
        <w:t xml:space="preserve">msk-smahmudov-gw-01</w:t>
      </w:r>
      <w:r>
        <w:t xml:space="preserve">;</w:t>
      </w:r>
      <w:r>
        <w:br/>
      </w:r>
      <w:r>
        <w:t xml:space="preserve">– коммутатор:</w:t>
      </w:r>
      <w:r>
        <w:t xml:space="preserve"> </w:t>
      </w:r>
      <w:r>
        <w:rPr>
          <w:bCs/>
          <w:b/>
        </w:rPr>
        <w:t xml:space="preserve">msk-smahmudov-sw-01</w:t>
      </w:r>
      <w:r>
        <w:t xml:space="preserve">;</w:t>
      </w:r>
      <w:r>
        <w:br/>
      </w:r>
      <w:r>
        <w:t xml:space="preserve">– узел: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Полученная схема сети представлена на рисунке ниже.</w:t>
      </w:r>
    </w:p>
    <w:p>
      <w:pPr>
        <w:numPr>
          <w:ilvl w:val="0"/>
          <w:numId w:val="1000"/>
        </w:numPr>
        <w:pStyle w:val="CaptionedFigure"/>
      </w:pPr>
      <w:bookmarkStart w:id="60" w:name="fig:008"/>
      <w:r>
        <w:drawing>
          <wp:inline>
            <wp:extent cx="5334000" cy="2271888"/>
            <wp:effectExtent b="0" l="0" r="0" t="0"/>
            <wp:docPr descr="Рис. 8: Топология сети с маршрутизатором FRR" title="" id="58" name="Picture"/>
            <a:graphic>
              <a:graphicData uri="http://schemas.openxmlformats.org/drawingml/2006/picture">
                <pic:pic>
                  <pic:nvPicPr>
                    <pic:cNvPr descr="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8: Топология сети с маршрутизатором FRR</w:t>
      </w:r>
    </w:p>
    <w:bookmarkEnd w:id="61"/>
    <w:bookmarkStart w:id="66" w:name="настройка-оконечного-устройства-vpc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Настройка оконечного устройства (VPCS)</w:t>
      </w:r>
    </w:p>
    <w:p>
      <w:pPr>
        <w:numPr>
          <w:ilvl w:val="0"/>
          <w:numId w:val="1007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 </w:t>
      </w:r>
      <w:r>
        <w:t xml:space="preserve">была выполнена настройка IP-адреса и шлюза по умолчанию.</w:t>
      </w:r>
      <w:r>
        <w:br/>
      </w:r>
      <w:r>
        <w:t xml:space="preserve">После ввода параметров конфигурация была сохранена, а затем отображена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подтвердив корректное назначение адресации.</w:t>
      </w:r>
    </w:p>
    <w:p>
      <w:pPr>
        <w:numPr>
          <w:ilvl w:val="0"/>
          <w:numId w:val="1000"/>
        </w:numPr>
      </w:pPr>
      <w:r>
        <w:t xml:space="preserve">ip 192.168.1.10/24 192.168.1.1</w:t>
      </w:r>
      <w:r>
        <w:br/>
      </w:r>
      <w:r>
        <w:t xml:space="preserve">save</w:t>
      </w:r>
      <w:r>
        <w:br/>
      </w:r>
      <w:r>
        <w:t xml:space="preserve">show ip</w:t>
      </w:r>
    </w:p>
    <w:p>
      <w:pPr>
        <w:numPr>
          <w:ilvl w:val="0"/>
          <w:numId w:val="1000"/>
        </w:numPr>
        <w:pStyle w:val="CaptionedFigure"/>
      </w:pPr>
      <w:bookmarkStart w:id="65" w:name="fig:009"/>
      <w:r>
        <w:drawing>
          <wp:inline>
            <wp:extent cx="5334000" cy="4419600"/>
            <wp:effectExtent b="0" l="0" r="0" t="0"/>
            <wp:docPr descr="Рис. 9: Настройка IP-адреса на VPCS" title="" id="63" name="Picture"/>
            <a:graphic>
              <a:graphicData uri="http://schemas.openxmlformats.org/drawingml/2006/picture">
                <pic:pic>
                  <pic:nvPicPr>
                    <pic:cNvPr descr="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 на VPCS</w:t>
      </w:r>
    </w:p>
    <w:bookmarkEnd w:id="66"/>
    <w:bookmarkStart w:id="71" w:name="настройка-маршрутизатора-frr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Настройка маршрутизатора FRR</w:t>
      </w:r>
    </w:p>
    <w:p>
      <w:pPr>
        <w:numPr>
          <w:ilvl w:val="0"/>
          <w:numId w:val="1008"/>
        </w:numPr>
      </w:pPr>
      <w:r>
        <w:t xml:space="preserve">На устройстве</w:t>
      </w:r>
      <w:r>
        <w:t xml:space="preserve"> </w:t>
      </w:r>
      <w:r>
        <w:rPr>
          <w:bCs/>
          <w:b/>
        </w:rPr>
        <w:t xml:space="preserve">msk-smahmudov-gw-01</w:t>
      </w:r>
      <w:r>
        <w:t xml:space="preserve"> </w:t>
      </w:r>
      <w:r>
        <w:t xml:space="preserve">была выполнена базовая настройка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.</w:t>
      </w:r>
      <w:r>
        <w:br/>
      </w:r>
      <w:r>
        <w:t xml:space="preserve">Задано имя хоста, присвоен IP-адрес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активирован интерфейс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  <w:r>
        <w:br/>
      </w:r>
      <w:r>
        <w:t xml:space="preserve">Конфигурация сохранена в постоянную память при помощи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configure terminal</w:t>
      </w:r>
      <w:r>
        <w:br/>
      </w:r>
      <w:r>
        <w:t xml:space="preserve">interface eth0</w:t>
      </w:r>
      <w:r>
        <w:br/>
      </w:r>
      <w:r>
        <w:t xml:space="preserve">ip address 192.168.1.1/24</w:t>
      </w:r>
      <w:r>
        <w:br/>
      </w:r>
      <w:r>
        <w:t xml:space="preserve">no shutdown</w:t>
      </w:r>
      <w:r>
        <w:br/>
      </w:r>
      <w:r>
        <w:t xml:space="preserve">exit</w:t>
      </w:r>
      <w:r>
        <w:br/>
      </w:r>
      <w:r>
        <w:t xml:space="preserve">write memory</w:t>
      </w:r>
    </w:p>
    <w:p>
      <w:pPr>
        <w:numPr>
          <w:ilvl w:val="0"/>
          <w:numId w:val="1000"/>
        </w:numPr>
      </w:pPr>
      <w:r>
        <w:t xml:space="preserve">После выполнения настроек отображена текущая конфигурация маршрутизатора.</w:t>
      </w:r>
    </w:p>
    <w:p>
      <w:pPr>
        <w:numPr>
          <w:ilvl w:val="0"/>
          <w:numId w:val="1000"/>
        </w:numPr>
        <w:pStyle w:val="CaptionedFigure"/>
      </w:pPr>
      <w:bookmarkStart w:id="70" w:name="fig:010"/>
      <w:r>
        <w:drawing>
          <wp:inline>
            <wp:extent cx="5334000" cy="5448709"/>
            <wp:effectExtent b="0" l="0" r="0" t="0"/>
            <wp:docPr descr="Рис. 10: Настройка интерфейса маршрутизатора FRR" title="" id="68" name="Picture"/>
            <a:graphic>
              <a:graphicData uri="http://schemas.openxmlformats.org/drawingml/2006/picture">
                <pic:pic>
                  <pic:nvPicPr>
                    <pic:cNvPr descr="1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10: Настройка интерфейса маршрутизатора FRR</w:t>
      </w:r>
    </w:p>
    <w:bookmarkEnd w:id="71"/>
    <w:bookmarkStart w:id="76" w:name="проверка-связи-между-устройствами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Проверка связи между устройствами</w:t>
      </w:r>
    </w:p>
    <w:p>
      <w:pPr>
        <w:numPr>
          <w:ilvl w:val="0"/>
          <w:numId w:val="1009"/>
        </w:numPr>
      </w:pPr>
      <w:r>
        <w:t xml:space="preserve">Для проверки корректности конфигурации был выполнен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от узла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 </w:t>
      </w:r>
      <w:r>
        <w:t xml:space="preserve">к шлюзу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  <w:r>
        <w:br/>
      </w:r>
      <w:r>
        <w:t xml:space="preserve">Ответ от маршрутизатора подтвердил успешную передачу пакетов в локальной сети и правильную настройку IP-параметров.</w:t>
      </w:r>
    </w:p>
    <w:p>
      <w:pPr>
        <w:numPr>
          <w:ilvl w:val="0"/>
          <w:numId w:val="1000"/>
        </w:numPr>
      </w:pPr>
      <w:r>
        <w:t xml:space="preserve">ping 192.168.1.1</w:t>
      </w:r>
    </w:p>
    <w:p>
      <w:pPr>
        <w:numPr>
          <w:ilvl w:val="0"/>
          <w:numId w:val="1000"/>
        </w:numPr>
        <w:pStyle w:val="CaptionedFigure"/>
      </w:pPr>
      <w:bookmarkStart w:id="75" w:name="fig:011"/>
      <w:r>
        <w:drawing>
          <wp:inline>
            <wp:extent cx="5334000" cy="3952211"/>
            <wp:effectExtent b="0" l="0" r="0" t="0"/>
            <wp:docPr descr="Рис. 11: Проверка связи между узлом и маршрутизатором" title="" id="73" name="Picture"/>
            <a:graphic>
              <a:graphicData uri="http://schemas.openxmlformats.org/drawingml/2006/picture">
                <pic:pic>
                  <pic:nvPicPr>
                    <pic:cNvPr descr="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numPr>
          <w:ilvl w:val="0"/>
          <w:numId w:val="1000"/>
        </w:numPr>
        <w:pStyle w:val="ImageCaption"/>
      </w:pPr>
      <w:r>
        <w:t xml:space="preserve">Рис. 11: Проверка связи между узлом и маршрутизатором</w:t>
      </w:r>
    </w:p>
    <w:bookmarkEnd w:id="76"/>
    <w:bookmarkStart w:id="81" w:name="анализ-трафика-в-wireshark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Анализ трафика в Wireshark</w:t>
      </w:r>
    </w:p>
    <w:p>
      <w:pPr>
        <w:numPr>
          <w:ilvl w:val="0"/>
          <w:numId w:val="1010"/>
        </w:numPr>
      </w:pPr>
      <w:r>
        <w:t xml:space="preserve">На соединении между коммутатором и маршрутизатором был запущен захват трафика.</w:t>
      </w:r>
      <w:r>
        <w:br/>
      </w:r>
      <w:r>
        <w:t xml:space="preserve">В ходе анализа были зафиксированы ARP-запросы и ICMP Echo Request/Reply между адресами</w:t>
      </w:r>
      <w:r>
        <w:t xml:space="preserve"> </w:t>
      </w:r>
      <w:r>
        <w:rPr>
          <w:bCs/>
          <w:b/>
        </w:rPr>
        <w:t xml:space="preserve">192.168.1.10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192.168.1.1</w:t>
      </w:r>
      <w:r>
        <w:t xml:space="preserve">.</w:t>
      </w:r>
      <w:r>
        <w:br/>
      </w:r>
      <w:r>
        <w:t xml:space="preserve">Это подтверждает работу протоколов ARP и ICMP в локальной сети.</w:t>
      </w:r>
    </w:p>
    <w:p>
      <w:pPr>
        <w:numPr>
          <w:ilvl w:val="0"/>
          <w:numId w:val="1000"/>
        </w:numPr>
        <w:pStyle w:val="CaptionedFigure"/>
      </w:pPr>
      <w:bookmarkStart w:id="80" w:name="fig:012"/>
      <w:r>
        <w:drawing>
          <wp:inline>
            <wp:extent cx="5334000" cy="3264499"/>
            <wp:effectExtent b="0" l="0" r="0" t="0"/>
            <wp:docPr descr="Рис. 12: Захват пакетов ARP и ICMP в Wireshark" title="" id="78" name="Picture"/>
            <a:graphic>
              <a:graphicData uri="http://schemas.openxmlformats.org/drawingml/2006/picture">
                <pic:pic>
                  <pic:nvPicPr>
                    <pic:cNvPr descr="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4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numPr>
          <w:ilvl w:val="0"/>
          <w:numId w:val="1000"/>
        </w:numPr>
        <w:pStyle w:val="ImageCaption"/>
      </w:pPr>
      <w:r>
        <w:t xml:space="preserve">Рис. 12: Захват пакетов ARP и ICMP в Wireshark</w:t>
      </w:r>
    </w:p>
    <w:bookmarkEnd w:id="81"/>
    <w:bookmarkEnd w:id="82"/>
    <w:bookmarkStart w:id="103" w:name="X82983d94f7dd78a1e571ecd9eec1cf5395969b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Моделирование простейшей сети на базе маршрутизатора VyOS в GNS3</w:t>
      </w:r>
    </w:p>
    <w:bookmarkStart w:id="83" w:name="построение-топологии-сети-2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Построение топологии сети</w:t>
      </w:r>
    </w:p>
    <w:p>
      <w:pPr>
        <w:numPr>
          <w:ilvl w:val="0"/>
          <w:numId w:val="1011"/>
        </w:numPr>
        <w:pStyle w:val="Compact"/>
      </w:pPr>
      <w:r>
        <w:t xml:space="preserve">В среде GNS3 была создана сеть, состоящая из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, коммутатора</w:t>
      </w:r>
      <w:r>
        <w:t xml:space="preserve"> </w:t>
      </w:r>
      <w:r>
        <w:rPr>
          <w:bCs/>
          <w:b/>
        </w:rPr>
        <w:t xml:space="preserve">Ethernet switch</w:t>
      </w:r>
      <w:r>
        <w:t xml:space="preserve"> </w:t>
      </w:r>
      <w:r>
        <w:t xml:space="preserve">и одного оконечного устройства</w:t>
      </w:r>
      <w:r>
        <w:t xml:space="preserve"> </w:t>
      </w:r>
      <w:r>
        <w:rPr>
          <w:bCs/>
          <w:b/>
        </w:rPr>
        <w:t xml:space="preserve">VPCS</w:t>
      </w:r>
      <w:r>
        <w:t xml:space="preserve">.</w:t>
      </w:r>
      <w:r>
        <w:br/>
      </w:r>
      <w:r>
        <w:t xml:space="preserve">Все элементы были переименованы в соответствии с требованиями:</w:t>
      </w:r>
      <w:r>
        <w:br/>
      </w:r>
      <w:r>
        <w:t xml:space="preserve">– маршрутизатор:</w:t>
      </w:r>
      <w:r>
        <w:t xml:space="preserve"> </w:t>
      </w:r>
      <w:r>
        <w:rPr>
          <w:bCs/>
          <w:b/>
        </w:rPr>
        <w:t xml:space="preserve">msk-smahmudov-gw-01</w:t>
      </w:r>
      <w:r>
        <w:t xml:space="preserve">;</w:t>
      </w:r>
      <w:r>
        <w:br/>
      </w:r>
      <w:r>
        <w:t xml:space="preserve">– коммутатор:</w:t>
      </w:r>
      <w:r>
        <w:t xml:space="preserve"> </w:t>
      </w:r>
      <w:r>
        <w:rPr>
          <w:bCs/>
          <w:b/>
        </w:rPr>
        <w:t xml:space="preserve">msk-smahmudov-sw-01</w:t>
      </w:r>
      <w:r>
        <w:t xml:space="preserve">;</w:t>
      </w:r>
      <w:r>
        <w:br/>
      </w:r>
      <w:r>
        <w:t xml:space="preserve">– узел: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.</w:t>
      </w:r>
    </w:p>
    <w:bookmarkEnd w:id="83"/>
    <w:bookmarkStart w:id="92" w:name="настройка-маршрутизатора-vyos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Настройка маршрутизатора VyOS</w:t>
      </w:r>
    </w:p>
    <w:p>
      <w:pPr>
        <w:numPr>
          <w:ilvl w:val="0"/>
          <w:numId w:val="1012"/>
        </w:numPr>
      </w:pPr>
      <w:r>
        <w:t xml:space="preserve">После запуска маршрутизатора выполнен вход в систему под учетной записью</w:t>
      </w:r>
      <w:r>
        <w:t xml:space="preserve"> </w:t>
      </w:r>
      <w:r>
        <w:rPr>
          <w:bCs/>
          <w:b/>
        </w:rPr>
        <w:t xml:space="preserve">vyos</w:t>
      </w:r>
      <w:r>
        <w:t xml:space="preserve">.</w:t>
      </w:r>
      <w:r>
        <w:br/>
      </w:r>
      <w:r>
        <w:t xml:space="preserve">Далее выполнена установка имени хоста и задание IP-адреса интерфейса</w:t>
      </w:r>
      <w:r>
        <w:t xml:space="preserve"> </w:t>
      </w:r>
      <w:r>
        <w:rPr>
          <w:bCs/>
          <w:b/>
        </w:rPr>
        <w:t xml:space="preserve">eth0</w:t>
      </w:r>
      <w:r>
        <w:t xml:space="preserve">.</w:t>
      </w:r>
      <w:r>
        <w:br/>
      </w:r>
      <w:r>
        <w:t xml:space="preserve">Команды конфигурации:</w:t>
      </w:r>
    </w:p>
    <w:p>
      <w:pPr>
        <w:numPr>
          <w:ilvl w:val="0"/>
          <w:numId w:val="1000"/>
        </w:numPr>
      </w:pPr>
      <w:r>
        <w:t xml:space="preserve">configure</w:t>
      </w:r>
      <w:r>
        <w:br/>
      </w:r>
      <w:r>
        <w:t xml:space="preserve">set system host-name msk-smahmudov-gw-01</w:t>
      </w:r>
      <w:r>
        <w:br/>
      </w:r>
      <w:r>
        <w:t xml:space="preserve">set interfaces ethernet eth0 address 192.168.1.1/24</w:t>
      </w:r>
      <w:r>
        <w:br/>
      </w:r>
      <w:r>
        <w:t xml:space="preserve">compare</w:t>
      </w:r>
    </w:p>
    <w:p>
      <w:pPr>
        <w:numPr>
          <w:ilvl w:val="0"/>
          <w:numId w:val="1000"/>
        </w:numPr>
      </w:pPr>
      <w:r>
        <w:t xml:space="preserve">После проверки изменений показано добавление адреса на интерфейс и нового имени узла.</w:t>
      </w:r>
    </w:p>
    <w:p>
      <w:pPr>
        <w:numPr>
          <w:ilvl w:val="0"/>
          <w:numId w:val="1000"/>
        </w:numPr>
        <w:pStyle w:val="CaptionedFigure"/>
      </w:pPr>
      <w:bookmarkStart w:id="87" w:name="fig:013"/>
      <w:r>
        <w:drawing>
          <wp:inline>
            <wp:extent cx="5334000" cy="3376687"/>
            <wp:effectExtent b="0" l="0" r="0" t="0"/>
            <wp:docPr descr="Рис. 13: Настройка имени хоста и IP-адреса VyOS" title="" id="85" name="Picture"/>
            <a:graphic>
              <a:graphicData uri="http://schemas.openxmlformats.org/drawingml/2006/picture">
                <pic:pic>
                  <pic:nvPicPr>
                    <pic:cNvPr descr="1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13: Настройка имени хоста и IP-адреса VyOS</w:t>
      </w:r>
    </w:p>
    <w:p>
      <w:pPr>
        <w:numPr>
          <w:ilvl w:val="0"/>
          <w:numId w:val="1012"/>
        </w:numPr>
      </w:pPr>
      <w:r>
        <w:t xml:space="preserve">Старый DHCP-адрес был удалён, а новая конфигурация применена и сохранена командами:</w:t>
      </w:r>
    </w:p>
    <w:p>
      <w:pPr>
        <w:numPr>
          <w:ilvl w:val="0"/>
          <w:numId w:val="1000"/>
        </w:numPr>
      </w:pPr>
      <w:r>
        <w:t xml:space="preserve">delete interfaces ethernet eth0 address dhcp</w:t>
      </w:r>
      <w:r>
        <w:br/>
      </w:r>
      <w:r>
        <w:t xml:space="preserve">commit</w:t>
      </w:r>
      <w:r>
        <w:br/>
      </w:r>
      <w:r>
        <w:t xml:space="preserve">save</w:t>
      </w:r>
    </w:p>
    <w:p>
      <w:pPr>
        <w:numPr>
          <w:ilvl w:val="0"/>
          <w:numId w:val="1000"/>
        </w:numPr>
      </w:pPr>
      <w:r>
        <w:t xml:space="preserve">После этого команда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 </w:t>
      </w:r>
      <w:r>
        <w:t xml:space="preserve">подтвердила наличие адреса 192.168.1.1/24 на интерфейсе</w:t>
      </w:r>
      <w:r>
        <w:t xml:space="preserve"> </w:t>
      </w:r>
      <w:r>
        <w:rPr>
          <w:bCs/>
          <w:b/>
        </w:rPr>
        <w:t xml:space="preserve">eth0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1" w:name="fig:014"/>
      <w:r>
        <w:drawing>
          <wp:inline>
            <wp:extent cx="5334000" cy="4015740"/>
            <wp:effectExtent b="0" l="0" r="0" t="0"/>
            <wp:docPr descr="Рис. 14: Проверка интерфейсов маршрутизатора VyOS" title="" id="89" name="Picture"/>
            <a:graphic>
              <a:graphicData uri="http://schemas.openxmlformats.org/drawingml/2006/picture">
                <pic:pic>
                  <pic:nvPicPr>
                    <pic:cNvPr descr="1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14: Проверка интерфейсов маршрутизатора VyOS</w:t>
      </w:r>
    </w:p>
    <w:bookmarkEnd w:id="92"/>
    <w:bookmarkStart w:id="97" w:name="настройка-оконечного-устройства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Настройка оконечного устройства</w:t>
      </w:r>
    </w:p>
    <w:p>
      <w:pPr>
        <w:numPr>
          <w:ilvl w:val="0"/>
          <w:numId w:val="1013"/>
        </w:numPr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PC1-smahmudov</w:t>
      </w:r>
      <w:r>
        <w:t xml:space="preserve"> </w:t>
      </w:r>
      <w:r>
        <w:t xml:space="preserve">была выполнена настройка IP-параметров сети.</w:t>
      </w:r>
      <w:r>
        <w:br/>
      </w:r>
      <w:r>
        <w:t xml:space="preserve">Назначен IP-адрес 192.168.1.10/24 и шлюз 192.168.1.1, после чего была проведена проверка связи с маршрутизатором с помощью ICMP-запросов.</w:t>
      </w:r>
      <w:r>
        <w:br/>
      </w:r>
      <w:r>
        <w:t xml:space="preserve">Ответы подтвердили успешное соединение.</w:t>
      </w:r>
    </w:p>
    <w:p>
      <w:pPr>
        <w:numPr>
          <w:ilvl w:val="0"/>
          <w:numId w:val="1000"/>
        </w:numPr>
      </w:pPr>
      <w:r>
        <w:t xml:space="preserve">ip 192.168.1.10/24 192.168.1.1</w:t>
      </w:r>
      <w:r>
        <w:br/>
      </w:r>
      <w:r>
        <w:t xml:space="preserve">ping 192.168.1.1</w:t>
      </w:r>
    </w:p>
    <w:p>
      <w:pPr>
        <w:numPr>
          <w:ilvl w:val="0"/>
          <w:numId w:val="1000"/>
        </w:numPr>
        <w:pStyle w:val="CaptionedFigure"/>
      </w:pPr>
      <w:bookmarkStart w:id="96" w:name="fig:015"/>
      <w:r>
        <w:drawing>
          <wp:inline>
            <wp:extent cx="5334000" cy="3807923"/>
            <wp:effectExtent b="0" l="0" r="0" t="0"/>
            <wp:docPr descr="Рис. 15: Проверка связи между PC1 и маршрутизатором VyOS" title="" id="94" name="Picture"/>
            <a:graphic>
              <a:graphicData uri="http://schemas.openxmlformats.org/drawingml/2006/picture">
                <pic:pic>
                  <pic:nvPicPr>
                    <pic:cNvPr descr="1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numPr>
          <w:ilvl w:val="0"/>
          <w:numId w:val="1000"/>
        </w:numPr>
        <w:pStyle w:val="ImageCaption"/>
      </w:pPr>
      <w:r>
        <w:t xml:space="preserve">Рис. 15: Проверка связи между PC1 и маршрутизатором VyOS</w:t>
      </w:r>
    </w:p>
    <w:bookmarkEnd w:id="97"/>
    <w:bookmarkStart w:id="102" w:name="анализ-трафика-в-wireshark-1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Анализ трафика в Wireshark</w:t>
      </w:r>
    </w:p>
    <w:p>
      <w:pPr>
        <w:numPr>
          <w:ilvl w:val="0"/>
          <w:numId w:val="1014"/>
        </w:numPr>
      </w:pPr>
      <w:r>
        <w:t xml:space="preserve">В ходе захвата пакетов на соединении между коммутатором и маршрутизатором в Wireshark были зафиксированы:</w:t>
      </w:r>
      <w:r>
        <w:br/>
      </w:r>
      <w:r>
        <w:t xml:space="preserve">– ARP-запросы (Who has / Tell) для разрешения MAC-адресов;</w:t>
      </w:r>
      <w:r>
        <w:br/>
      </w:r>
      <w:r>
        <w:t xml:space="preserve">– ICMP Echo Request и Echo Reply между 192.168.1.10 и 192.168.1.1.</w:t>
      </w:r>
      <w:r>
        <w:br/>
      </w:r>
      <w:r>
        <w:t xml:space="preserve">Это подтверждает корректную работу сетевых протоколов на канальном и сетевом уровнях.</w:t>
      </w:r>
    </w:p>
    <w:p>
      <w:pPr>
        <w:numPr>
          <w:ilvl w:val="0"/>
          <w:numId w:val="1000"/>
        </w:numPr>
        <w:pStyle w:val="CaptionedFigure"/>
      </w:pPr>
      <w:bookmarkStart w:id="101" w:name="fig:016"/>
      <w:r>
        <w:drawing>
          <wp:inline>
            <wp:extent cx="5334000" cy="3359964"/>
            <wp:effectExtent b="0" l="0" r="0" t="0"/>
            <wp:docPr descr="Рис. 16: Анализ ARP и ICMP пакетов в Wireshark" title="" id="99" name="Picture"/>
            <a:graphic>
              <a:graphicData uri="http://schemas.openxmlformats.org/drawingml/2006/picture">
                <pic:pic>
                  <pic:nvPicPr>
                    <pic:cNvPr descr="1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1"/>
    </w:p>
    <w:p>
      <w:pPr>
        <w:numPr>
          <w:ilvl w:val="0"/>
          <w:numId w:val="1000"/>
        </w:numPr>
        <w:pStyle w:val="ImageCaption"/>
      </w:pPr>
      <w:r>
        <w:t xml:space="preserve">Рис. 16: Анализ ARP и ICMP пакетов в Wireshark</w:t>
      </w:r>
    </w:p>
    <w:bookmarkEnd w:id="102"/>
    <w:bookmarkEnd w:id="103"/>
    <w:bookmarkEnd w:id="104"/>
    <w:bookmarkStart w:id="10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построена и протестирована сеть с использованием маршрутизаторов</w:t>
      </w:r>
      <w:r>
        <w:t xml:space="preserve"> </w:t>
      </w:r>
      <w:r>
        <w:rPr>
          <w:bCs/>
          <w:b/>
        </w:rPr>
        <w:t xml:space="preserve">FRRouting (FRR)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 Настроена IP-адресация узлов, проверена связь между устройствами и проанализирован сетевой трафик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, что подтвердило корректную работу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.</w:t>
      </w:r>
    </w:p>
    <w:bookmarkEnd w:id="1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Суннатилло Махмудов</dc:creator>
  <dc:language>ru-RU</dc:language>
  <cp:keywords/>
  <dcterms:created xsi:type="dcterms:W3CDTF">2025-10-29T13:56:50Z</dcterms:created>
  <dcterms:modified xsi:type="dcterms:W3CDTF">2025-10-29T13:56:50Z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Простые сети в GNS3. Анализ трафика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