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Подготовка</w:t>
      </w:r>
      <w:r>
        <w:t xml:space="preserve"> </w:t>
      </w:r>
      <w:r>
        <w:t xml:space="preserve">экспериментального</w:t>
      </w:r>
      <w:r>
        <w:t xml:space="preserve"> </w:t>
      </w:r>
      <w:r>
        <w:t xml:space="preserve">стенда</w:t>
      </w:r>
      <w:r>
        <w:t xml:space="preserve"> </w:t>
      </w:r>
      <w:r>
        <w:t xml:space="preserve">GNS3</w:t>
      </w:r>
    </w:p>
    <w:p>
      <w:pPr>
        <w:pStyle w:val="Author"/>
      </w:pPr>
      <w:r>
        <w:t xml:space="preserve">Суннатилло</w:t>
      </w:r>
      <w:r>
        <w:t xml:space="preserve"> </w:t>
      </w:r>
      <w:r>
        <w:t xml:space="preserve">Махмудов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и настройка GNS3 и сопутствующего программного обеспечения.</w:t>
      </w:r>
    </w:p>
    <w:bookmarkEnd w:id="20"/>
    <w:bookmarkStart w:id="25" w:name="теоретические-сведения-по-работ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 по работе</w:t>
      </w:r>
    </w:p>
    <w:p>
      <w:pPr>
        <w:pStyle w:val="FirstParagraph"/>
      </w:pPr>
      <w:r>
        <w:rPr>
          <w:bCs/>
          <w:b/>
        </w:rPr>
        <w:t xml:space="preserve">GNS3 (Graphical Network Simulator 3)</w:t>
      </w:r>
      <w:r>
        <w:t xml:space="preserve"> </w:t>
      </w:r>
      <w:r>
        <w:t xml:space="preserve">— это программная среда для моделирования и тестирования сетей различной сложности.</w:t>
      </w:r>
      <w:r>
        <w:br/>
      </w:r>
      <w:r>
        <w:t xml:space="preserve">Она позволяет создавать виртуальные топологии, включающие маршрутизаторы, коммутаторы, серверы и пользовательские узлы, а также объединять их с реальными устройствами.</w:t>
      </w:r>
      <w:r>
        <w:br/>
      </w:r>
      <w:r>
        <w:t xml:space="preserve">GNS3 широко используется в учебных и исследовательских целях, а также при подготовке к сертификациям (например, Cisco CCNA/CCNP).</w:t>
      </w:r>
    </w:p>
    <w:bookmarkStart w:id="21" w:name="архитектура-gns3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Архитектура GNS3</w:t>
      </w:r>
    </w:p>
    <w:p>
      <w:pPr>
        <w:pStyle w:val="FirstParagraph"/>
      </w:pPr>
      <w:r>
        <w:t xml:space="preserve">Архитектура GNS3 состоит из двух основных компонентов: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GNS3 GUI (Graphical User Interface)</w:t>
      </w:r>
      <w:r>
        <w:t xml:space="preserve"> </w:t>
      </w:r>
      <w:r>
        <w:t xml:space="preserve">— графический интерфейс, установленный на основной операционной системе пользователя.</w:t>
      </w:r>
      <w:r>
        <w:br/>
      </w:r>
      <w:r>
        <w:t xml:space="preserve">Он отвечает за визуальное проектирование топологий, настройку устройств и взаимодействие с серверной частью.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GNS3 Server (или GNS3 VM)</w:t>
      </w:r>
      <w:r>
        <w:t xml:space="preserve"> </w:t>
      </w:r>
      <w:r>
        <w:t xml:space="preserve">— серверная часть, которая выполняет все вычисления, эмуляцию и обработку трафика.</w:t>
      </w:r>
      <w:r>
        <w:br/>
      </w:r>
      <w:r>
        <w:t xml:space="preserve">Она разворачивается как виртуальная машина в средах</w:t>
      </w:r>
      <w:r>
        <w:t xml:space="preserve"> </w:t>
      </w:r>
      <w:r>
        <w:rPr>
          <w:bCs/>
          <w:b/>
        </w:rPr>
        <w:t xml:space="preserve">VMware</w:t>
      </w:r>
      <w:r>
        <w:t xml:space="preserve"> </w:t>
      </w:r>
      <w:r>
        <w:t xml:space="preserve">или</w:t>
      </w:r>
      <w:r>
        <w:t xml:space="preserve"> </w:t>
      </w:r>
      <w:r>
        <w:rPr>
          <w:bCs/>
          <w:b/>
        </w:rPr>
        <w:t xml:space="preserve">VirtualBox</w:t>
      </w:r>
      <w:r>
        <w:t xml:space="preserve"> </w:t>
      </w:r>
      <w:r>
        <w:t xml:space="preserve">и взаимодействует с клиентом через REST API.</w:t>
      </w:r>
    </w:p>
    <w:p>
      <w:pPr>
        <w:pStyle w:val="FirstParagraph"/>
      </w:pPr>
      <w:r>
        <w:t xml:space="preserve">Связь между клиентом и сервером осуществляется по протоколам</w:t>
      </w:r>
      <w:r>
        <w:t xml:space="preserve"> </w:t>
      </w:r>
      <w:r>
        <w:rPr>
          <w:bCs/>
          <w:b/>
        </w:rPr>
        <w:t xml:space="preserve">HTTP/HTTPS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Telnet/SSH</w:t>
      </w:r>
      <w:r>
        <w:t xml:space="preserve">.</w:t>
      </w:r>
    </w:p>
    <w:bookmarkEnd w:id="21"/>
    <w:bookmarkStart w:id="22" w:name="эмуляция-устройств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Эмуляция устройств</w:t>
      </w:r>
    </w:p>
    <w:p>
      <w:pPr>
        <w:pStyle w:val="FirstParagraph"/>
      </w:pPr>
      <w:r>
        <w:t xml:space="preserve">GNS3 поддерживает несколько типов виртуальных устройств: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QEMU</w:t>
      </w:r>
      <w:r>
        <w:t xml:space="preserve"> </w:t>
      </w:r>
      <w:r>
        <w:t xml:space="preserve">— универсальный эмулятор, позволяющий запускать полноценные образы Linux-систем (например, FRR, VyOS, pfSense);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Dynamips</w:t>
      </w:r>
      <w:r>
        <w:t xml:space="preserve"> </w:t>
      </w:r>
      <w:r>
        <w:t xml:space="preserve">— эмулятор маршрутизаторов Cisco старых серий (2600, 3700 и др.);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IOU/IOSv</w:t>
      </w:r>
      <w:r>
        <w:t xml:space="preserve"> </w:t>
      </w:r>
      <w:r>
        <w:t xml:space="preserve">— эмуляторы современных Cisco IOS на основе виртуализации;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VPCS</w:t>
      </w:r>
      <w:r>
        <w:t xml:space="preserve"> </w:t>
      </w:r>
      <w:r>
        <w:t xml:space="preserve">— лёгкие виртуальные клиенты, позволяющие генерировать пинг и тестировать связность сети.</w:t>
      </w:r>
    </w:p>
    <w:bookmarkEnd w:id="22"/>
    <w:bookmarkStart w:id="23" w:name="frrouting-frr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FRRouting (FRR)</w:t>
      </w:r>
    </w:p>
    <w:p>
      <w:pPr>
        <w:pStyle w:val="FirstParagraph"/>
      </w:pPr>
      <w:r>
        <w:rPr>
          <w:bCs/>
          <w:b/>
        </w:rPr>
        <w:t xml:space="preserve">FRRouting (FRR)</w:t>
      </w:r>
      <w:r>
        <w:t xml:space="preserve"> </w:t>
      </w:r>
      <w:r>
        <w:t xml:space="preserve">— это набор протоколов динамической маршрутизации с открытым исходным кодом, совместимый с Cisco и Juniper.</w:t>
      </w:r>
      <w:r>
        <w:br/>
      </w:r>
      <w:r>
        <w:t xml:space="preserve">FRR поддерживает такие протоколы, как</w:t>
      </w:r>
      <w:r>
        <w:t xml:space="preserve"> </w:t>
      </w:r>
      <w:r>
        <w:rPr>
          <w:bCs/>
          <w:b/>
        </w:rPr>
        <w:t xml:space="preserve">OSPF</w:t>
      </w:r>
      <w:r>
        <w:t xml:space="preserve">,</w:t>
      </w:r>
      <w:r>
        <w:t xml:space="preserve"> </w:t>
      </w:r>
      <w:r>
        <w:rPr>
          <w:bCs/>
          <w:b/>
        </w:rPr>
        <w:t xml:space="preserve">BGP</w:t>
      </w:r>
      <w:r>
        <w:t xml:space="preserve">,</w:t>
      </w:r>
      <w:r>
        <w:t xml:space="preserve"> </w:t>
      </w:r>
      <w:r>
        <w:rPr>
          <w:bCs/>
          <w:b/>
        </w:rPr>
        <w:t xml:space="preserve">RIP</w:t>
      </w:r>
      <w:r>
        <w:t xml:space="preserve">,</w:t>
      </w:r>
      <w:r>
        <w:t xml:space="preserve"> </w:t>
      </w:r>
      <w:r>
        <w:rPr>
          <w:bCs/>
          <w:b/>
        </w:rPr>
        <w:t xml:space="preserve">IS-IS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PIM</w:t>
      </w:r>
      <w:r>
        <w:t xml:space="preserve">.</w:t>
      </w:r>
      <w:r>
        <w:br/>
      </w:r>
      <w:r>
        <w:t xml:space="preserve">Благодаря лёгкости и стабильности FRR часто используется в образовательных стендах и для построения виртуальных маршрутизаторов в GNS3.</w:t>
      </w:r>
    </w:p>
    <w:bookmarkEnd w:id="23"/>
    <w:bookmarkStart w:id="24" w:name="vy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VyOS</w:t>
      </w:r>
    </w:p>
    <w:p>
      <w:pPr>
        <w:pStyle w:val="FirstParagraph"/>
      </w:pPr>
      <w:r>
        <w:rPr>
          <w:bCs/>
          <w:b/>
        </w:rPr>
        <w:t xml:space="preserve">VyOS</w:t>
      </w:r>
      <w:r>
        <w:t xml:space="preserve"> </w:t>
      </w:r>
      <w:r>
        <w:t xml:space="preserve">— дистрибутив Linux, предназначенный для реализации функционала маршрутизатора, брандмауэра и VPN-шлюза.</w:t>
      </w:r>
      <w:r>
        <w:br/>
      </w:r>
      <w:r>
        <w:t xml:space="preserve">Он основан на Debian и использует интерфейс команд в стиле</w:t>
      </w:r>
      <w:r>
        <w:t xml:space="preserve"> </w:t>
      </w:r>
      <w:r>
        <w:rPr>
          <w:bCs/>
          <w:b/>
        </w:rPr>
        <w:t xml:space="preserve">JunOS</w:t>
      </w:r>
      <w:r>
        <w:t xml:space="preserve">.</w:t>
      </w:r>
      <w:r>
        <w:br/>
      </w:r>
      <w:r>
        <w:t xml:space="preserve">VyOS может устанавливаться на физическое оборудование, в виртуальные среды или облачные платформы (AWS, Azure, Proxmox).</w:t>
      </w:r>
      <w:r>
        <w:br/>
      </w:r>
      <w:r>
        <w:t xml:space="preserve">В GNS3 образ VyOS используется для моделирования сетевых маршрутов и VPN-соединений.</w:t>
      </w:r>
    </w:p>
    <w:bookmarkEnd w:id="24"/>
    <w:bookmarkEnd w:id="25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запуск-gns3-vm-и-подключение-к-серверу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Запуск GNS3 VM и подключение к серверу</w:t>
      </w:r>
    </w:p>
    <w:p>
      <w:pPr>
        <w:numPr>
          <w:ilvl w:val="0"/>
          <w:numId w:val="1003"/>
        </w:numPr>
      </w:pPr>
      <w:r>
        <w:t xml:space="preserve">В ходе выполнения лабораторной работы для запуска</w:t>
      </w:r>
      <w:r>
        <w:t xml:space="preserve"> </w:t>
      </w:r>
      <w:r>
        <w:rPr>
          <w:bCs/>
          <w:b/>
        </w:rPr>
        <w:t xml:space="preserve">GNS3 VM</w:t>
      </w:r>
      <w:r>
        <w:t xml:space="preserve"> </w:t>
      </w:r>
      <w:r>
        <w:t xml:space="preserve">была использована платформа</w:t>
      </w:r>
      <w:r>
        <w:t xml:space="preserve"> </w:t>
      </w:r>
      <w:r>
        <w:rPr>
          <w:bCs/>
          <w:b/>
        </w:rPr>
        <w:t xml:space="preserve">VMware</w:t>
      </w:r>
      <w:r>
        <w:t xml:space="preserve">.</w:t>
      </w:r>
      <w:r>
        <w:br/>
      </w:r>
      <w:r>
        <w:t xml:space="preserve">Это связано с тем, что при использовании</w:t>
      </w:r>
      <w:r>
        <w:t xml:space="preserve"> </w:t>
      </w:r>
      <w:r>
        <w:rPr>
          <w:bCs/>
          <w:b/>
        </w:rPr>
        <w:t xml:space="preserve">VirtualBox</w:t>
      </w:r>
      <w:r>
        <w:t xml:space="preserve"> </w:t>
      </w:r>
      <w:r>
        <w:t xml:space="preserve">наблюдались сбои в работе (вылеты виртуальной машины), поэтому для стабильности была выбрана среда VMware.</w:t>
      </w:r>
      <w:r>
        <w:br/>
      </w:r>
      <w:bookmarkStart w:id="29" w:name="fig:000"/>
      <w:r>
        <w:drawing>
          <wp:inline>
            <wp:extent cx="5334000" cy="3042925"/>
            <wp:effectExtent b="0" l="0" r="0" t="0"/>
            <wp:docPr descr="Сбой VirtualBox" title="" id="27" name="Picture"/>
            <a:graphic>
              <a:graphicData uri="http://schemas.openxmlformats.org/drawingml/2006/picture">
                <pic:pic>
                  <pic:nvPicPr>
                    <pic:cNvPr descr="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</w:pPr>
      <w:r>
        <w:t xml:space="preserve">После запуска виртуальной машины</w:t>
      </w:r>
      <w:r>
        <w:t xml:space="preserve"> </w:t>
      </w:r>
      <w:r>
        <w:rPr>
          <w:bCs/>
          <w:b/>
        </w:rPr>
        <w:t xml:space="preserve">GNS3 VM</w:t>
      </w:r>
      <w:r>
        <w:t xml:space="preserve"> </w:t>
      </w:r>
      <w:r>
        <w:t xml:space="preserve">отобразились параметры сервера:</w:t>
      </w:r>
      <w:r>
        <w:br/>
      </w:r>
      <w:r>
        <w:t xml:space="preserve">– версия GNS3:</w:t>
      </w:r>
      <w:r>
        <w:t xml:space="preserve"> </w:t>
      </w:r>
      <w:r>
        <w:rPr>
          <w:bCs/>
          <w:b/>
        </w:rPr>
        <w:t xml:space="preserve">3.0.5</w:t>
      </w:r>
      <w:r>
        <w:t xml:space="preserve">;</w:t>
      </w:r>
      <w:r>
        <w:br/>
      </w:r>
      <w:r>
        <w:t xml:space="preserve">– гипервизор:</w:t>
      </w:r>
      <w:r>
        <w:t xml:space="preserve"> </w:t>
      </w:r>
      <w:r>
        <w:rPr>
          <w:bCs/>
          <w:b/>
        </w:rPr>
        <w:t xml:space="preserve">VMware</w:t>
      </w:r>
      <w:r>
        <w:t xml:space="preserve">;</w:t>
      </w:r>
      <w:r>
        <w:br/>
      </w:r>
      <w:r>
        <w:t xml:space="preserve">– поддержка KVM:</w:t>
      </w:r>
      <w:r>
        <w:t xml:space="preserve"> </w:t>
      </w:r>
      <w:r>
        <w:rPr>
          <w:bCs/>
          <w:b/>
        </w:rPr>
        <w:t xml:space="preserve">True</w:t>
      </w:r>
      <w:r>
        <w:t xml:space="preserve">;</w:t>
      </w:r>
      <w:r>
        <w:br/>
      </w:r>
      <w:r>
        <w:t xml:space="preserve">– IP-адрес сервера:</w:t>
      </w:r>
      <w:r>
        <w:t xml:space="preserve"> </w:t>
      </w:r>
      <w:r>
        <w:rPr>
          <w:rStyle w:val="VerbatimChar"/>
        </w:rPr>
        <w:t xml:space="preserve">192.168.133.129</w:t>
      </w:r>
      <w:r>
        <w:t xml:space="preserve">, порт:</w:t>
      </w:r>
      <w:r>
        <w:t xml:space="preserve"> </w:t>
      </w:r>
      <w:r>
        <w:rPr>
          <w:rStyle w:val="VerbatimChar"/>
        </w:rPr>
        <w:t xml:space="preserve">80</w:t>
      </w:r>
      <w:r>
        <w:t xml:space="preserve">.</w:t>
      </w:r>
      <w:r>
        <w:br/>
      </w:r>
      <w:r>
        <w:t xml:space="preserve">Также указаны данные для подключения по</w:t>
      </w:r>
      <w:r>
        <w:t xml:space="preserve"> </w:t>
      </w:r>
      <w:r>
        <w:rPr>
          <w:bCs/>
          <w:b/>
        </w:rPr>
        <w:t xml:space="preserve">SSH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Web-UI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33" w:name="fig:001"/>
      <w:r>
        <w:drawing>
          <wp:inline>
            <wp:extent cx="5334000" cy="2597347"/>
            <wp:effectExtent b="0" l="0" r="0" t="0"/>
            <wp:docPr descr="Рис. 1: Информация о GNS3 сервере" title="" id="31" name="Picture"/>
            <a:graphic>
              <a:graphicData uri="http://schemas.openxmlformats.org/drawingml/2006/picture">
                <pic:pic>
                  <pic:nvPicPr>
                    <pic:cNvPr descr="0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7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Рис. 1: Информация о GNS3 сервере</w:t>
      </w:r>
    </w:p>
    <w:p>
      <w:pPr>
        <w:numPr>
          <w:ilvl w:val="0"/>
          <w:numId w:val="1003"/>
        </w:numPr>
      </w:pPr>
      <w:r>
        <w:t xml:space="preserve">В основном приложении</w:t>
      </w:r>
      <w:r>
        <w:t xml:space="preserve"> </w:t>
      </w:r>
      <w:r>
        <w:rPr>
          <w:bCs/>
          <w:b/>
        </w:rPr>
        <w:t xml:space="preserve">GNS3</w:t>
      </w:r>
      <w:r>
        <w:t xml:space="preserve"> </w:t>
      </w:r>
      <w:r>
        <w:t xml:space="preserve">был запущен мастер настройки (</w:t>
      </w:r>
      <w:r>
        <w:rPr>
          <w:bCs/>
          <w:b/>
        </w:rPr>
        <w:t xml:space="preserve">Setup Wizard</w:t>
      </w:r>
      <w:r>
        <w:t xml:space="preserve">).</w:t>
      </w:r>
      <w:r>
        <w:br/>
      </w:r>
      <w:r>
        <w:t xml:space="preserve">На этапе подключения к удалённому контроллеру введены следующие параметры: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Protocol:</w:t>
      </w:r>
      <w:r>
        <w:t xml:space="preserve"> </w:t>
      </w:r>
      <w:r>
        <w:t xml:space="preserve">HTTP;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Host:</w:t>
      </w:r>
      <w:r>
        <w:t xml:space="preserve"> </w:t>
      </w:r>
      <w:r>
        <w:rPr>
          <w:rStyle w:val="VerbatimChar"/>
        </w:rPr>
        <w:t xml:space="preserve">192.168.133.129</w:t>
      </w:r>
      <w:r>
        <w:t xml:space="preserve">;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Port:</w:t>
      </w:r>
      <w:r>
        <w:t xml:space="preserve"> </w:t>
      </w:r>
      <w:r>
        <w:rPr>
          <w:rStyle w:val="VerbatimChar"/>
        </w:rPr>
        <w:t xml:space="preserve">80 TCP</w:t>
      </w:r>
      <w:r>
        <w:t xml:space="preserve">;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Username:</w:t>
      </w:r>
      <w:r>
        <w:t xml:space="preserve"> </w:t>
      </w:r>
      <w:r>
        <w:t xml:space="preserve">admin;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Password:</w:t>
      </w:r>
      <w:r>
        <w:t xml:space="preserve"> </w:t>
      </w:r>
      <w:r>
        <w:t xml:space="preserve">*****.</w:t>
      </w:r>
    </w:p>
    <w:p>
      <w:pPr>
        <w:numPr>
          <w:ilvl w:val="0"/>
          <w:numId w:val="1000"/>
        </w:numPr>
        <w:pStyle w:val="CaptionedFigure"/>
      </w:pPr>
      <w:bookmarkStart w:id="37" w:name="fig:002"/>
      <w:r>
        <w:drawing>
          <wp:inline>
            <wp:extent cx="5014762" cy="3975233"/>
            <wp:effectExtent b="0" l="0" r="0" t="0"/>
            <wp:docPr descr="Рис. 2: Настройка подключения к удалённому контроллеру GNS3" title="" id="35" name="Picture"/>
            <a:graphic>
              <a:graphicData uri="http://schemas.openxmlformats.org/drawingml/2006/picture">
                <pic:pic>
                  <pic:nvPicPr>
                    <pic:cNvPr descr="0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62" cy="397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Рис. 2: Настройка подключения к удалённому контроллеру GNS3</w:t>
      </w:r>
    </w:p>
    <w:bookmarkEnd w:id="38"/>
    <w:bookmarkStart w:id="51" w:name="Xebf32bf72d72bda0ded8c614a90225296e523c7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Добавление образа маршрутизатора FRRouting (FRR)</w:t>
      </w:r>
    </w:p>
    <w:p>
      <w:pPr>
        <w:numPr>
          <w:ilvl w:val="0"/>
          <w:numId w:val="1004"/>
        </w:numPr>
      </w:pPr>
      <w:r>
        <w:t xml:space="preserve">В мастере установки устройств был выбран образ</w:t>
      </w:r>
      <w:r>
        <w:t xml:space="preserve"> </w:t>
      </w:r>
      <w:r>
        <w:rPr>
          <w:bCs/>
          <w:b/>
        </w:rPr>
        <w:t xml:space="preserve">FRR version 8.1.0</w:t>
      </w:r>
      <w:r>
        <w:t xml:space="preserve">, отмеченный как</w:t>
      </w:r>
      <w:r>
        <w:t xml:space="preserve"> </w:t>
      </w:r>
      <w:r>
        <w:rPr>
          <w:iCs/>
          <w:i/>
        </w:rPr>
        <w:t xml:space="preserve">Ready to install</w:t>
      </w:r>
      <w:r>
        <w:t xml:space="preserve">.</w:t>
      </w:r>
      <w:r>
        <w:br/>
      </w:r>
      <w:r>
        <w:t xml:space="preserve">Образ найден локально и подготовлен к установке.</w:t>
      </w:r>
    </w:p>
    <w:p>
      <w:pPr>
        <w:numPr>
          <w:ilvl w:val="0"/>
          <w:numId w:val="1000"/>
        </w:numPr>
        <w:pStyle w:val="CaptionedFigure"/>
      </w:pPr>
      <w:bookmarkStart w:id="42" w:name="fig:003"/>
      <w:r>
        <w:drawing>
          <wp:inline>
            <wp:extent cx="5334000" cy="3470655"/>
            <wp:effectExtent b="0" l="0" r="0" t="0"/>
            <wp:docPr descr="Рис. 3: Выбор версии FRR для установки" title="" id="40" name="Picture"/>
            <a:graphic>
              <a:graphicData uri="http://schemas.openxmlformats.org/drawingml/2006/picture">
                <pic:pic>
                  <pic:nvPicPr>
                    <pic:cNvPr descr="0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0"/>
        </w:numPr>
        <w:pStyle w:val="ImageCaption"/>
      </w:pPr>
      <w:r>
        <w:t xml:space="preserve">Рис. 3: Выбор версии FRR для установки</w:t>
      </w:r>
    </w:p>
    <w:p>
      <w:pPr>
        <w:numPr>
          <w:ilvl w:val="0"/>
          <w:numId w:val="1004"/>
        </w:numPr>
      </w:pPr>
      <w:r>
        <w:t xml:space="preserve">В окне</w:t>
      </w:r>
      <w:r>
        <w:t xml:space="preserve"> </w:t>
      </w:r>
      <w:r>
        <w:rPr>
          <w:bCs/>
          <w:b/>
        </w:rPr>
        <w:t xml:space="preserve">QEMU VM template configuration</w:t>
      </w:r>
      <w:r>
        <w:t xml:space="preserve"> </w:t>
      </w:r>
      <w:r>
        <w:t xml:space="preserve">заданы параметры виртуального устройства:</w:t>
      </w:r>
      <w:r>
        <w:br/>
      </w:r>
      <w:r>
        <w:t xml:space="preserve">– имя шаблона:</w:t>
      </w:r>
      <w:r>
        <w:t xml:space="preserve"> </w:t>
      </w:r>
      <w:r>
        <w:rPr>
          <w:bCs/>
          <w:b/>
        </w:rPr>
        <w:t xml:space="preserve">FRR</w:t>
      </w:r>
      <w:r>
        <w:t xml:space="preserve">;</w:t>
      </w:r>
      <w:r>
        <w:br/>
      </w:r>
      <w:r>
        <w:t xml:space="preserve">– категория:</w:t>
      </w:r>
      <w:r>
        <w:t xml:space="preserve"> </w:t>
      </w:r>
      <w:r>
        <w:rPr>
          <w:bCs/>
          <w:b/>
        </w:rPr>
        <w:t xml:space="preserve">Routers</w:t>
      </w:r>
      <w:r>
        <w:t xml:space="preserve">;</w:t>
      </w:r>
      <w:r>
        <w:br/>
      </w:r>
      <w:r>
        <w:t xml:space="preserve">– объем оперативной памяти:</w:t>
      </w:r>
      <w:r>
        <w:t xml:space="preserve"> </w:t>
      </w:r>
      <w:r>
        <w:rPr>
          <w:bCs/>
          <w:b/>
        </w:rPr>
        <w:t xml:space="preserve">256 MB</w:t>
      </w:r>
      <w:r>
        <w:t xml:space="preserve">;</w:t>
      </w:r>
      <w:r>
        <w:br/>
      </w:r>
      <w:r>
        <w:t xml:space="preserve">– количество vCPU:</w:t>
      </w:r>
      <w:r>
        <w:t xml:space="preserve"> </w:t>
      </w:r>
      <w:r>
        <w:rPr>
          <w:bCs/>
          <w:b/>
        </w:rPr>
        <w:t xml:space="preserve">1</w:t>
      </w:r>
      <w:r>
        <w:t xml:space="preserve">;</w:t>
      </w:r>
      <w:r>
        <w:br/>
      </w:r>
      <w:r>
        <w:t xml:space="preserve">– платформа QEMU:</w:t>
      </w:r>
      <w:r>
        <w:t xml:space="preserve"> </w:t>
      </w:r>
      <w:r>
        <w:rPr>
          <w:bCs/>
          <w:b/>
        </w:rPr>
        <w:t xml:space="preserve">x86_64</w:t>
      </w:r>
      <w:r>
        <w:t xml:space="preserve">;</w:t>
      </w:r>
      <w:r>
        <w:br/>
      </w:r>
      <w:r>
        <w:t xml:space="preserve">– при завершении:</w:t>
      </w:r>
      <w:r>
        <w:t xml:space="preserve"> </w:t>
      </w:r>
      <w:r>
        <w:rPr>
          <w:iCs/>
          <w:i/>
        </w:rPr>
        <w:t xml:space="preserve">Send the shutdown signal (ACPI)</w:t>
      </w:r>
      <w:r>
        <w:t xml:space="preserve">;</w:t>
      </w:r>
      <w:r>
        <w:br/>
      </w:r>
      <w:r>
        <w:t xml:space="preserve">– тип консоли:</w:t>
      </w:r>
      <w:r>
        <w:t xml:space="preserve"> </w:t>
      </w:r>
      <w:r>
        <w:rPr>
          <w:bCs/>
          <w:b/>
        </w:rPr>
        <w:t xml:space="preserve">telnet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46" w:name="fig:004"/>
      <w:r>
        <w:drawing>
          <wp:inline>
            <wp:extent cx="5334000" cy="6999767"/>
            <wp:effectExtent b="0" l="0" r="0" t="0"/>
            <wp:docPr descr="Рис. 4: Настройки шаблона FRR в GNS3" title="" id="44" name="Picture"/>
            <a:graphic>
              <a:graphicData uri="http://schemas.openxmlformats.org/drawingml/2006/picture">
                <pic:pic>
                  <pic:nvPicPr>
                    <pic:cNvPr descr="0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99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0"/>
        </w:numPr>
        <w:pStyle w:val="ImageCaption"/>
      </w:pPr>
      <w:r>
        <w:t xml:space="preserve">Рис. 4: Настройки шаблона FRR в GNS3</w:t>
      </w:r>
    </w:p>
    <w:p>
      <w:pPr>
        <w:numPr>
          <w:ilvl w:val="0"/>
          <w:numId w:val="1004"/>
        </w:numPr>
      </w:pPr>
      <w:r>
        <w:t xml:space="preserve">После запуска виртуального устройства через</w:t>
      </w:r>
      <w:r>
        <w:t xml:space="preserve"> </w:t>
      </w:r>
      <w:r>
        <w:rPr>
          <w:bCs/>
          <w:b/>
        </w:rPr>
        <w:t xml:space="preserve">PuTTY</w:t>
      </w:r>
      <w:r>
        <w:t xml:space="preserve"> </w:t>
      </w:r>
      <w:r>
        <w:t xml:space="preserve">был выполнен вход в систему.</w:t>
      </w:r>
      <w:r>
        <w:br/>
      </w:r>
      <w:r>
        <w:t xml:space="preserve">В консоли отобразилось приветственное сообщение</w:t>
      </w:r>
      <w:r>
        <w:t xml:space="preserve"> </w:t>
      </w:r>
      <w:r>
        <w:rPr>
          <w:bCs/>
          <w:b/>
        </w:rPr>
        <w:t xml:space="preserve">Alpine Linux</w:t>
      </w:r>
      <w:r>
        <w:t xml:space="preserve"> </w:t>
      </w:r>
      <w:r>
        <w:t xml:space="preserve">и информация о запущенном сервисе</w:t>
      </w:r>
      <w:r>
        <w:t xml:space="preserve"> </w:t>
      </w:r>
      <w:r>
        <w:rPr>
          <w:bCs/>
          <w:b/>
        </w:rPr>
        <w:t xml:space="preserve">FRRouting (version 8.1)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50" w:name="fig:005"/>
      <w:r>
        <w:drawing>
          <wp:inline>
            <wp:extent cx="5334000" cy="3412991"/>
            <wp:effectExtent b="0" l="0" r="0" t="0"/>
            <wp:docPr descr="Рис. 5: Запуск виртуального маршрутизатора FRR" title="" id="48" name="Picture"/>
            <a:graphic>
              <a:graphicData uri="http://schemas.openxmlformats.org/drawingml/2006/picture">
                <pic:pic>
                  <pic:nvPicPr>
                    <pic:cNvPr descr="0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0"/>
        </w:numPr>
        <w:pStyle w:val="ImageCaption"/>
      </w:pPr>
      <w:r>
        <w:t xml:space="preserve">Рис. 5: Запуск виртуального маршрутизатора FRR</w:t>
      </w:r>
    </w:p>
    <w:bookmarkEnd w:id="51"/>
    <w:bookmarkStart w:id="60" w:name="добавление-образа-маршрутизатора-vyo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образа маршрутизатора VyOS</w:t>
      </w:r>
    </w:p>
    <w:p>
      <w:pPr>
        <w:numPr>
          <w:ilvl w:val="0"/>
          <w:numId w:val="1005"/>
        </w:numPr>
      </w:pPr>
      <w:r>
        <w:t xml:space="preserve">Аналогично был добавлен образ маршрутизатора</w:t>
      </w:r>
      <w:r>
        <w:t xml:space="preserve"> </w:t>
      </w:r>
      <w:r>
        <w:rPr>
          <w:bCs/>
          <w:b/>
        </w:rPr>
        <w:t xml:space="preserve">VyOS</w:t>
      </w:r>
      <w:r>
        <w:t xml:space="preserve">.</w:t>
      </w:r>
      <w:r>
        <w:br/>
      </w:r>
      <w:r>
        <w:t xml:space="preserve">В списке доступных версий выбрана</w:t>
      </w:r>
      <w:r>
        <w:t xml:space="preserve"> </w:t>
      </w:r>
      <w:r>
        <w:rPr>
          <w:bCs/>
          <w:b/>
        </w:rPr>
        <w:t xml:space="preserve">VyOS version 1.3.3-qemu</w:t>
      </w:r>
      <w:r>
        <w:t xml:space="preserve">, статус —</w:t>
      </w:r>
      <w:r>
        <w:t xml:space="preserve"> </w:t>
      </w:r>
      <w:r>
        <w:rPr>
          <w:iCs/>
          <w:i/>
        </w:rPr>
        <w:t xml:space="preserve">Found locally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55" w:name="fig:006"/>
      <w:r>
        <w:drawing>
          <wp:inline>
            <wp:extent cx="5334000" cy="3479935"/>
            <wp:effectExtent b="0" l="0" r="0" t="0"/>
            <wp:docPr descr="Рис. 6: Выбор образа VyOS для установки" title="" id="53" name="Picture"/>
            <a:graphic>
              <a:graphicData uri="http://schemas.openxmlformats.org/drawingml/2006/picture">
                <pic:pic>
                  <pic:nvPicPr>
                    <pic:cNvPr descr="0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0"/>
          <w:numId w:val="1000"/>
        </w:numPr>
        <w:pStyle w:val="ImageCaption"/>
      </w:pPr>
      <w:r>
        <w:t xml:space="preserve">Рис. 6: Выбор образа VyOS для установки</w:t>
      </w:r>
    </w:p>
    <w:p>
      <w:pPr>
        <w:numPr>
          <w:ilvl w:val="0"/>
          <w:numId w:val="1005"/>
        </w:numPr>
      </w:pPr>
      <w:r>
        <w:t xml:space="preserve">После запуска устройства</w:t>
      </w:r>
      <w:r>
        <w:t xml:space="preserve"> </w:t>
      </w:r>
      <w:r>
        <w:rPr>
          <w:bCs/>
          <w:b/>
        </w:rPr>
        <w:t xml:space="preserve">VyOS</w:t>
      </w:r>
      <w:r>
        <w:t xml:space="preserve"> </w:t>
      </w:r>
      <w:r>
        <w:t xml:space="preserve">через консоль</w:t>
      </w:r>
      <w:r>
        <w:t xml:space="preserve"> </w:t>
      </w:r>
      <w:r>
        <w:rPr>
          <w:bCs/>
          <w:b/>
        </w:rPr>
        <w:t xml:space="preserve">PuTTY</w:t>
      </w:r>
      <w:r>
        <w:t xml:space="preserve"> </w:t>
      </w:r>
      <w:r>
        <w:t xml:space="preserve">появилось приглашение к входу в систему, что подтверждает успешную установку и корректную загрузку виртуальной машины.</w:t>
      </w:r>
    </w:p>
    <w:p>
      <w:pPr>
        <w:numPr>
          <w:ilvl w:val="0"/>
          <w:numId w:val="1000"/>
        </w:numPr>
        <w:pStyle w:val="CaptionedFigure"/>
      </w:pPr>
      <w:bookmarkStart w:id="59" w:name="fig:007"/>
      <w:r>
        <w:drawing>
          <wp:inline>
            <wp:extent cx="5334000" cy="3430346"/>
            <wp:effectExtent b="0" l="0" r="0" t="0"/>
            <wp:docPr descr="Рис. 7: Запуск виртуального маршрутизатора VyOS" title="" id="57" name="Picture"/>
            <a:graphic>
              <a:graphicData uri="http://schemas.openxmlformats.org/drawingml/2006/picture">
                <pic:pic>
                  <pic:nvPicPr>
                    <pic:cNvPr descr="07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00"/>
        </w:numPr>
        <w:pStyle w:val="ImageCaption"/>
      </w:pPr>
      <w:r>
        <w:t xml:space="preserve">Рис. 7: Запуск виртуального маршрутизатора VyOS</w:t>
      </w:r>
    </w:p>
    <w:bookmarkEnd w:id="60"/>
    <w:bookmarkEnd w:id="61"/>
    <w:bookmarkStart w:id="62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была развернута виртуальная среда</w:t>
      </w:r>
      <w:r>
        <w:t xml:space="preserve"> </w:t>
      </w:r>
      <w:r>
        <w:rPr>
          <w:bCs/>
          <w:b/>
        </w:rPr>
        <w:t xml:space="preserve">GNS3</w:t>
      </w:r>
      <w:r>
        <w:t xml:space="preserve"> </w:t>
      </w:r>
      <w:r>
        <w:t xml:space="preserve">на базе</w:t>
      </w:r>
      <w:r>
        <w:t xml:space="preserve"> </w:t>
      </w:r>
      <w:r>
        <w:rPr>
          <w:bCs/>
          <w:b/>
        </w:rPr>
        <w:t xml:space="preserve">VMware</w:t>
      </w:r>
      <w:r>
        <w:t xml:space="preserve">, успешно добавлены и запущены образы маршрутизаторов</w:t>
      </w:r>
      <w:r>
        <w:t xml:space="preserve"> </w:t>
      </w:r>
      <w:r>
        <w:rPr>
          <w:bCs/>
          <w:b/>
        </w:rPr>
        <w:t xml:space="preserve">FRRouting (FRR)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VyOS</w:t>
      </w:r>
      <w:r>
        <w:t xml:space="preserve">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4</dc:title>
  <dc:creator>Суннатилло Махмудов</dc:creator>
  <dc:language>ru-RU</dc:language>
  <cp:keywords/>
  <dcterms:created xsi:type="dcterms:W3CDTF">2025-10-17T06:36:08Z</dcterms:created>
  <dcterms:modified xsi:type="dcterms:W3CDTF">2025-10-17T06:36:08Z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Подготовка экспериментального стенда GNS3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