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28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3" w:name="адресация-в-протоколе-ipv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Адресация в протоколе IPv6</w:t>
      </w:r>
    </w:p>
    <w:p>
      <w:pPr>
        <w:pStyle w:val="FirstParagraph"/>
      </w:pPr>
      <w:r>
        <w:t xml:space="preserve">Протокол IPv6 является преемником IPv4 и обеспечивает значительно расширенное адресное пространство. IPv6-адрес имеет длину 128 бит и записывается в виде восьми шестнадцатеричных блоков, разделённых двоеточиями. Адрес состоит из сетевого префикса и идентификатора интерфейса. За счёт большого адресного пространства исчезает необходимость в механизмах трансляции NAT, что упрощает архитектуру сети.</w:t>
      </w:r>
    </w:p>
    <w:bookmarkStart w:id="21" w:name="механизм-slaac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Механизм SLAAC</w:t>
      </w:r>
    </w:p>
    <w:p>
      <w:pPr>
        <w:pStyle w:val="FirstParagraph"/>
      </w:pPr>
      <w:r>
        <w:t xml:space="preserve">SLAAC (Stateless Address Autoconfiguration) — это механизм автоматической IPv6-конфигурации узлов без использования DHCPv6. Узел получает префикс сети из сообщений Router Advertisement (RA), формирует идентификатор интерфейса и создаёт IPv6-адрес. Для определения соседей и проверки уникальности адреса используется ICMPv6 и процедура DAD (Duplicate Address Detection).</w:t>
      </w:r>
    </w:p>
    <w:bookmarkEnd w:id="21"/>
    <w:bookmarkStart w:id="22" w:name="router-advertisement-ra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Router Advertisement (RA)</w:t>
      </w:r>
    </w:p>
    <w:p>
      <w:pPr>
        <w:pStyle w:val="FirstParagraph"/>
      </w:pPr>
      <w:r>
        <w:t xml:space="preserve">Router Advertisement — это сообщения протокола ICMPv6, распространяемые маршрутизатором для уведомления узлов о параметрах сети. RA могут содержать:</w:t>
      </w:r>
    </w:p>
    <w:p>
      <w:pPr>
        <w:numPr>
          <w:ilvl w:val="0"/>
          <w:numId w:val="1001"/>
        </w:numPr>
        <w:pStyle w:val="Compact"/>
      </w:pPr>
      <w:r>
        <w:t xml:space="preserve">сетевой префикс;</w:t>
      </w:r>
    </w:p>
    <w:p>
      <w:pPr>
        <w:numPr>
          <w:ilvl w:val="0"/>
          <w:numId w:val="1001"/>
        </w:numPr>
        <w:pStyle w:val="Compact"/>
      </w:pPr>
      <w:r>
        <w:t xml:space="preserve">MTU;</w:t>
      </w:r>
    </w:p>
    <w:p>
      <w:pPr>
        <w:numPr>
          <w:ilvl w:val="0"/>
          <w:numId w:val="1001"/>
        </w:numPr>
        <w:pStyle w:val="Compact"/>
      </w:pPr>
      <w:r>
        <w:t xml:space="preserve">адреса маршрутизаторов;</w:t>
      </w:r>
    </w:p>
    <w:p>
      <w:pPr>
        <w:numPr>
          <w:ilvl w:val="0"/>
          <w:numId w:val="1001"/>
        </w:numPr>
        <w:pStyle w:val="Compact"/>
      </w:pPr>
      <w:r>
        <w:t xml:space="preserve">флаги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(managed) и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(other), определяющие способ получения настроек.</w:t>
      </w:r>
    </w:p>
    <w:p>
      <w:pPr>
        <w:pStyle w:val="FirstParagraph"/>
      </w:pPr>
      <w:r>
        <w:t xml:space="preserve">Назначение флагов: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M-flag</w:t>
      </w:r>
      <w:r>
        <w:t xml:space="preserve">: указывает, что узлы должны использовать DHCPv6 Stateful для получения IPv6-адреса;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O-flag</w:t>
      </w:r>
      <w:r>
        <w:t xml:space="preserve">: разрешает использовать DHCPv6 Stateless для получения только дополнительных параметров (DNS, домен).</w:t>
      </w:r>
    </w:p>
    <w:bookmarkEnd w:id="22"/>
    <w:bookmarkEnd w:id="23"/>
    <w:bookmarkStart w:id="24" w:name="dhcpv6-stateles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DHCPv6 Stateless</w:t>
      </w:r>
    </w:p>
    <w:p>
      <w:pPr>
        <w:pStyle w:val="FirstParagraph"/>
      </w:pPr>
      <w:r>
        <w:t xml:space="preserve">Stateless DHCPv6 используется совместно со SLAAC. В этом режиме адреса узлам не выдаются — они формируются самостоятельно на основе RA. DHCPv6 Stateless сообщает только дополнительные параметры:</w:t>
      </w:r>
    </w:p>
    <w:p>
      <w:pPr>
        <w:numPr>
          <w:ilvl w:val="0"/>
          <w:numId w:val="1002"/>
        </w:numPr>
        <w:pStyle w:val="Compact"/>
      </w:pPr>
      <w:r>
        <w:t xml:space="preserve">DNS-сервер;</w:t>
      </w:r>
    </w:p>
    <w:p>
      <w:pPr>
        <w:numPr>
          <w:ilvl w:val="0"/>
          <w:numId w:val="1002"/>
        </w:numPr>
        <w:pStyle w:val="Compact"/>
      </w:pPr>
      <w:r>
        <w:t xml:space="preserve">доменную зону поиска;</w:t>
      </w:r>
    </w:p>
    <w:p>
      <w:pPr>
        <w:numPr>
          <w:ilvl w:val="0"/>
          <w:numId w:val="1002"/>
        </w:numPr>
        <w:pStyle w:val="Compact"/>
      </w:pPr>
      <w:r>
        <w:t xml:space="preserve">время жизни записей.</w:t>
      </w:r>
    </w:p>
    <w:p>
      <w:pPr>
        <w:pStyle w:val="FirstParagraph"/>
      </w:pPr>
      <w:r>
        <w:t xml:space="preserve">Данный режим позволяет гибко использовать преимущества SLAAC, дополняя его конфигурационными возможностями DHCPv6.</w:t>
      </w:r>
    </w:p>
    <w:bookmarkEnd w:id="24"/>
    <w:bookmarkStart w:id="25" w:name="dhcpv6-statefu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DHCPv6 Stateful</w:t>
      </w:r>
    </w:p>
    <w:p>
      <w:pPr>
        <w:pStyle w:val="FirstParagraph"/>
      </w:pPr>
      <w:r>
        <w:t xml:space="preserve">Stateful DHCPv6 является аналогом классического DHCPv4 и полностью управляет адресацией узлов. DHCPv6-сервер выделяет IPv6-адреса из пула, хранит информацию об аренде, отслеживает состояние и время жизни адресов. Узлы запрашивают адресацию через последовательность сообщений: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Solicit</w:t>
      </w:r>
      <w:r>
        <w:t xml:space="preserve"> </w:t>
      </w:r>
      <w:r>
        <w:t xml:space="preserve">— поиск DHCPv6-сервера.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Advertise</w:t>
      </w:r>
      <w:r>
        <w:t xml:space="preserve"> </w:t>
      </w:r>
      <w:r>
        <w:t xml:space="preserve">— сервер сообщает о готовности выделить адрес.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Request</w:t>
      </w:r>
      <w:r>
        <w:t xml:space="preserve"> </w:t>
      </w:r>
      <w:r>
        <w:t xml:space="preserve">— запрос конкретного адреса.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Reply</w:t>
      </w:r>
      <w:r>
        <w:t xml:space="preserve"> </w:t>
      </w:r>
      <w:r>
        <w:t xml:space="preserve">— подтверждение назначения IPv6-адреса.</w:t>
      </w:r>
    </w:p>
    <w:p>
      <w:pPr>
        <w:pStyle w:val="FirstParagraph"/>
      </w:pPr>
      <w:r>
        <w:t xml:space="preserve">Stateful DHCPv6 используется, когда требуется полный контроль над распределением адресов.</w:t>
      </w:r>
    </w:p>
    <w:bookmarkEnd w:id="25"/>
    <w:bookmarkStart w:id="26" w:name="neighbor-discovery-protocol-ndp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Neighbor Discovery Protocol (NDP)</w:t>
      </w:r>
    </w:p>
    <w:p>
      <w:pPr>
        <w:pStyle w:val="FirstParagraph"/>
      </w:pPr>
      <w:r>
        <w:t xml:space="preserve">Протокол NDP заменяет ARP в IPv6-сетях. Он выполняет следующие функции:</w:t>
      </w:r>
    </w:p>
    <w:p>
      <w:pPr>
        <w:numPr>
          <w:ilvl w:val="0"/>
          <w:numId w:val="1004"/>
        </w:numPr>
        <w:pStyle w:val="Compact"/>
      </w:pPr>
      <w:r>
        <w:t xml:space="preserve">определение IPv6-адресов соседних устройств;</w:t>
      </w:r>
    </w:p>
    <w:p>
      <w:pPr>
        <w:numPr>
          <w:ilvl w:val="0"/>
          <w:numId w:val="1004"/>
        </w:numPr>
        <w:pStyle w:val="Compact"/>
      </w:pPr>
      <w:r>
        <w:t xml:space="preserve">обнаружение маршрутизаторов;</w:t>
      </w:r>
    </w:p>
    <w:p>
      <w:pPr>
        <w:numPr>
          <w:ilvl w:val="0"/>
          <w:numId w:val="1004"/>
        </w:numPr>
        <w:pStyle w:val="Compact"/>
      </w:pPr>
      <w:r>
        <w:t xml:space="preserve">поддержание таблицы соседей;</w:t>
      </w:r>
    </w:p>
    <w:p>
      <w:pPr>
        <w:numPr>
          <w:ilvl w:val="0"/>
          <w:numId w:val="1004"/>
        </w:numPr>
        <w:pStyle w:val="Compact"/>
      </w:pPr>
      <w:r>
        <w:t xml:space="preserve">проверка доступности узлов.</w:t>
      </w:r>
    </w:p>
    <w:p>
      <w:pPr>
        <w:pStyle w:val="FirstParagraph"/>
      </w:pPr>
      <w:r>
        <w:t xml:space="preserve">Основные типы сообщений NDP:</w:t>
      </w:r>
      <w:r>
        <w:t xml:space="preserve"> </w:t>
      </w:r>
      <w:r>
        <w:t xml:space="preserve">- Neighbor Solicitation (NS);</w:t>
      </w:r>
      <w:r>
        <w:t xml:space="preserve"> </w:t>
      </w:r>
      <w:r>
        <w:t xml:space="preserve">- Neighbor Advertisement (NA);</w:t>
      </w:r>
      <w:r>
        <w:t xml:space="preserve"> </w:t>
      </w:r>
      <w:r>
        <w:t xml:space="preserve">- Router Solicitation (RS);</w:t>
      </w:r>
      <w:r>
        <w:t xml:space="preserve"> </w:t>
      </w:r>
      <w:r>
        <w:t xml:space="preserve">- Router Advertisement (RA).</w:t>
      </w:r>
    </w:p>
    <w:bookmarkEnd w:id="26"/>
    <w:bookmarkStart w:id="27" w:name="icmpv6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ICMPv6</w:t>
      </w:r>
    </w:p>
    <w:p>
      <w:pPr>
        <w:pStyle w:val="FirstParagraph"/>
      </w:pPr>
      <w:r>
        <w:t xml:space="preserve">ICMPv6 является обязательной частью протокола IPv6 и выполняет множество критически важных функций:</w:t>
      </w:r>
    </w:p>
    <w:p>
      <w:pPr>
        <w:numPr>
          <w:ilvl w:val="0"/>
          <w:numId w:val="1005"/>
        </w:numPr>
        <w:pStyle w:val="Compact"/>
      </w:pPr>
      <w:r>
        <w:t xml:space="preserve">диагностика и проверка связности (аналог</w:t>
      </w:r>
      <w:r>
        <w:t xml:space="preserve"> </w:t>
      </w:r>
      <w:r>
        <w:rPr>
          <w:rStyle w:val="VerbatimChar"/>
        </w:rPr>
        <w:t xml:space="preserve">ping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поддержка SLAAC;</w:t>
      </w:r>
    </w:p>
    <w:p>
      <w:pPr>
        <w:numPr>
          <w:ilvl w:val="0"/>
          <w:numId w:val="1005"/>
        </w:numPr>
        <w:pStyle w:val="Compact"/>
      </w:pPr>
      <w:r>
        <w:t xml:space="preserve">работа NDP;</w:t>
      </w:r>
    </w:p>
    <w:p>
      <w:pPr>
        <w:numPr>
          <w:ilvl w:val="0"/>
          <w:numId w:val="1005"/>
        </w:numPr>
        <w:pStyle w:val="Compact"/>
      </w:pPr>
      <w:r>
        <w:t xml:space="preserve">уведомления об ошибках и перенаправлениях.</w:t>
      </w:r>
    </w:p>
    <w:p>
      <w:pPr>
        <w:pStyle w:val="FirstParagraph"/>
      </w:pPr>
      <w:r>
        <w:t xml:space="preserve">ICMPv6 сочетает в себе как служебные функции, так и механизмы конфигурации.</w:t>
      </w:r>
    </w:p>
    <w:bookmarkEnd w:id="27"/>
    <w:bookmarkEnd w:id="28"/>
    <w:bookmarkStart w:id="13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1" w:name="Xedcc332b640dd5dec8b5cf99b1d8882c622f6a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DHCP-сервера на маршрутизаторе VyOS и автоматическое получение IPv4-адреса клиентом</w:t>
      </w:r>
    </w:p>
    <w:p>
      <w:pPr>
        <w:numPr>
          <w:ilvl w:val="0"/>
          <w:numId w:val="1006"/>
        </w:numPr>
        <w:pStyle w:val="Compact"/>
      </w:pPr>
      <w:r>
        <w:t xml:space="preserve">В GNS3 создан новый проект и размещены устройства: маршрутизатор</w:t>
      </w:r>
      <w:r>
        <w:t xml:space="preserve"> </w:t>
      </w:r>
      <w:r>
        <w:rPr>
          <w:bCs/>
          <w:b/>
        </w:rPr>
        <w:t xml:space="preserve">smahmudov-gw-01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smahmudov-sw-01</w:t>
      </w:r>
      <w:r>
        <w:t xml:space="preserve"> </w:t>
      </w:r>
      <w:r>
        <w:t xml:space="preserve">и клиент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.</w:t>
      </w:r>
      <w:r>
        <w:br/>
      </w:r>
      <w:r>
        <w:t xml:space="preserve">Все элементы переименованы в соответствии с требованиями.</w:t>
      </w:r>
    </w:p>
    <w:p>
      <w:pPr>
        <w:pStyle w:val="FirstParagraph"/>
      </w:pPr>
      <w:r>
        <w:t xml:space="preserve">Итоговая топология представлена на рисунке.</w:t>
      </w:r>
    </w:p>
    <w:p>
      <w:pPr>
        <w:pStyle w:val="CaptionedFigure"/>
      </w:pPr>
      <w:bookmarkStart w:id="32" w:name="fig:001"/>
      <w:r>
        <w:drawing>
          <wp:inline>
            <wp:extent cx="5334000" cy="1795869"/>
            <wp:effectExtent b="0" l="0" r="0" t="0"/>
            <wp:docPr descr="Рис. 1: Топология DHCP-сети" title="" id="30" name="Picture"/>
            <a:graphic>
              <a:graphicData uri="http://schemas.openxmlformats.org/drawingml/2006/picture">
                <pic:pic>
                  <pic:nvPicPr>
                    <pic:cNvPr descr="0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1: Топология DHCP-сети</w:t>
      </w:r>
    </w:p>
    <w:p>
      <w:pPr>
        <w:numPr>
          <w:ilvl w:val="0"/>
          <w:numId w:val="1007"/>
        </w:numPr>
        <w:pStyle w:val="Compact"/>
      </w:pPr>
      <w:r>
        <w:t xml:space="preserve">На маршрутизаторе выполнена установка системы VyOS с последующей перезагрузкой.</w:t>
      </w:r>
      <w:r>
        <w:br/>
      </w:r>
      <w:r>
        <w:t xml:space="preserve">После входа настроены системное имя устройства, доменное имя и создан пользователь smahmudov.</w:t>
      </w:r>
      <w:r>
        <w:br/>
      </w:r>
      <w:r>
        <w:t xml:space="preserve">Стандартный пользователь vyos был удалён.</w:t>
      </w:r>
    </w:p>
    <w:p>
      <w:pPr>
        <w:pStyle w:val="CaptionedFigure"/>
      </w:pPr>
      <w:bookmarkStart w:id="36" w:name="fig:002"/>
      <w:r>
        <w:drawing>
          <wp:inline>
            <wp:extent cx="5334000" cy="3365805"/>
            <wp:effectExtent b="0" l="0" r="0" t="0"/>
            <wp:docPr descr="Рис. 2: Настройка системных параметров VyOS" title="" id="34" name="Picture"/>
            <a:graphic>
              <a:graphicData uri="http://schemas.openxmlformats.org/drawingml/2006/picture">
                <pic:pic>
                  <pic:nvPicPr>
                    <pic:cNvPr descr="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2: Настройка системных параметров VyOS</w:t>
      </w:r>
    </w:p>
    <w:p>
      <w:pPr>
        <w:numPr>
          <w:ilvl w:val="0"/>
          <w:numId w:val="1008"/>
        </w:numPr>
      </w:pPr>
      <w:r>
        <w:t xml:space="preserve">На интерфейсе eth0 маршрутизатора smahmudov-gw-01 настроен адрес 10.0.0.1/24.</w:t>
      </w:r>
      <w:r>
        <w:br/>
      </w:r>
      <w:r>
        <w:t xml:space="preserve">Адрес был успешно применён и сохранён.</w:t>
      </w:r>
    </w:p>
    <w:p>
      <w:pPr>
        <w:numPr>
          <w:ilvl w:val="0"/>
          <w:numId w:val="1008"/>
        </w:numPr>
      </w:pPr>
      <w:r>
        <w:t xml:space="preserve">На маршрутизаторе создана общая сеть с именем</w:t>
      </w:r>
      <w:r>
        <w:t xml:space="preserve"> </w:t>
      </w:r>
      <w:r>
        <w:rPr>
          <w:bCs/>
          <w:b/>
        </w:rPr>
        <w:t xml:space="preserve">smahmudov</w:t>
      </w:r>
      <w:r>
        <w:t xml:space="preserve">, указано доменное имя</w:t>
      </w:r>
      <w:r>
        <w:t xml:space="preserve"> </w:t>
      </w:r>
      <w:r>
        <w:rPr>
          <w:bCs/>
          <w:b/>
        </w:rPr>
        <w:t xml:space="preserve">smahmudov.net</w:t>
      </w:r>
      <w:r>
        <w:t xml:space="preserve">, DNS-сервер 10.0.0.1.</w:t>
      </w:r>
      <w:r>
        <w:br/>
      </w:r>
      <w:r>
        <w:t xml:space="preserve">В подсети 10.0.0.0/24 задан диапазон выдаваемых адресов от 10.0.0.2 до 10.0.0.253.</w:t>
      </w:r>
    </w:p>
    <w:p>
      <w:pPr>
        <w:pStyle w:val="CaptionedFigure"/>
      </w:pPr>
      <w:bookmarkStart w:id="40" w:name="fig:003"/>
      <w:r>
        <w:drawing>
          <wp:inline>
            <wp:extent cx="5334000" cy="3402612"/>
            <wp:effectExtent b="0" l="0" r="0" t="0"/>
            <wp:docPr descr="Рис. 3: Конфигурация DHCP-сервера VyOS" title="" id="38" name="Picture"/>
            <a:graphic>
              <a:graphicData uri="http://schemas.openxmlformats.org/drawingml/2006/picture">
                <pic:pic>
                  <pic:nvPicPr>
                    <pic:cNvPr descr="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3: Конфигурация DHCP-сервера VyOS</w:t>
      </w:r>
    </w:p>
    <w:p>
      <w:pPr>
        <w:numPr>
          <w:ilvl w:val="0"/>
          <w:numId w:val="1009"/>
        </w:numPr>
        <w:pStyle w:val="Compact"/>
      </w:pPr>
      <w:r>
        <w:t xml:space="preserve">Клиент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 </w:t>
      </w:r>
      <w:r>
        <w:t xml:space="preserve">был переведён в режим автоматического получения параметров.</w:t>
      </w:r>
      <w:r>
        <w:br/>
      </w:r>
      <w:r>
        <w:t xml:space="preserve">На экране отображена последовательность DHCP-сообщений: Discover, Offer, Request, Ack.</w:t>
      </w:r>
      <w:r>
        <w:br/>
      </w:r>
      <w:r>
        <w:t xml:space="preserve">Клиент получил адрес</w:t>
      </w:r>
      <w:r>
        <w:t xml:space="preserve"> </w:t>
      </w:r>
      <w:r>
        <w:rPr>
          <w:bCs/>
          <w:b/>
        </w:rPr>
        <w:t xml:space="preserve">10.0.0.2/24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DNS</w:t>
      </w:r>
      <w:r>
        <w:t xml:space="preserve"> </w:t>
      </w:r>
      <w:r>
        <w:rPr>
          <w:bCs/>
          <w:b/>
        </w:rPr>
        <w:t xml:space="preserve">10.0.0.1</w:t>
      </w:r>
      <w:r>
        <w:t xml:space="preserve">, доменное имя</w:t>
      </w:r>
      <w:r>
        <w:t xml:space="preserve"> </w:t>
      </w:r>
      <w:r>
        <w:rPr>
          <w:bCs/>
          <w:b/>
        </w:rPr>
        <w:t xml:space="preserve">smahmudov.net</w:t>
      </w:r>
      <w:r>
        <w:t xml:space="preserve">.</w:t>
      </w:r>
    </w:p>
    <w:p>
      <w:pPr>
        <w:pStyle w:val="CaptionedFigure"/>
      </w:pPr>
      <w:bookmarkStart w:id="44" w:name="fig:004"/>
      <w:r>
        <w:drawing>
          <wp:inline>
            <wp:extent cx="5334000" cy="3362739"/>
            <wp:effectExtent b="0" l="0" r="0" t="0"/>
            <wp:docPr descr="Рис. 4: Получение DHCP-адреса PC1" title="" id="42" name="Picture"/>
            <a:graphic>
              <a:graphicData uri="http://schemas.openxmlformats.org/drawingml/2006/picture">
                <pic:pic>
                  <pic:nvPicPr>
                    <pic:cNvPr descr="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4: Получение DHCP-адреса PC1</w:t>
      </w:r>
    </w:p>
    <w:p>
      <w:pPr>
        <w:numPr>
          <w:ilvl w:val="0"/>
          <w:numId w:val="1010"/>
        </w:numPr>
        <w:pStyle w:val="Compact"/>
      </w:pPr>
      <w:r>
        <w:t xml:space="preserve">После получения адреса на PC1 просмотрена конфигурация интерфейса, а также проверена доступность маршрутизатора посредством ICMP.</w:t>
      </w:r>
      <w:r>
        <w:br/>
      </w:r>
      <w:r>
        <w:t xml:space="preserve">Маршрутизатор успешно отвечает на эхо-запросы.</w:t>
      </w:r>
    </w:p>
    <w:p>
      <w:pPr>
        <w:pStyle w:val="CaptionedFigure"/>
      </w:pPr>
      <w:bookmarkStart w:id="48" w:name="fig:005"/>
      <w:r>
        <w:drawing>
          <wp:inline>
            <wp:extent cx="5334000" cy="3651043"/>
            <wp:effectExtent b="0" l="0" r="0" t="0"/>
            <wp:docPr descr="Рис. 5: Проверка конфигурации IP и ping" title="" id="46" name="Picture"/>
            <a:graphic>
              <a:graphicData uri="http://schemas.openxmlformats.org/drawingml/2006/picture">
                <pic:pic>
                  <pic:nvPicPr>
                    <pic:cNvPr descr="0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Проверка конфигурации IP и ping</w:t>
      </w:r>
    </w:p>
    <w:p>
      <w:pPr>
        <w:numPr>
          <w:ilvl w:val="0"/>
          <w:numId w:val="1011"/>
        </w:numPr>
        <w:pStyle w:val="Compact"/>
      </w:pPr>
      <w:r>
        <w:t xml:space="preserve">На маршрутизаторе просмотрена статистика DHCP и текущие аренды.</w:t>
      </w:r>
      <w:r>
        <w:br/>
      </w:r>
      <w:r>
        <w:t xml:space="preserve">Зафиксирована одна активная выдача IP-адреса — 10.0.0.2 для клиента PC1.</w:t>
      </w:r>
    </w:p>
    <w:p>
      <w:pPr>
        <w:pStyle w:val="CaptionedFigure"/>
      </w:pPr>
      <w:bookmarkStart w:id="52" w:name="fig:006"/>
      <w:r>
        <w:drawing>
          <wp:inline>
            <wp:extent cx="5334000" cy="2895968"/>
            <wp:effectExtent b="0" l="0" r="0" t="0"/>
            <wp:docPr descr="Рис. 6: Статистика и lease DHCP-сервера" title="" id="50" name="Picture"/>
            <a:graphic>
              <a:graphicData uri="http://schemas.openxmlformats.org/drawingml/2006/picture">
                <pic:pic>
                  <pic:nvPicPr>
                    <pic:cNvPr descr="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Статистика и lease DHCP-сервера</w:t>
      </w:r>
    </w:p>
    <w:p>
      <w:pPr>
        <w:numPr>
          <w:ilvl w:val="0"/>
          <w:numId w:val="1012"/>
        </w:numPr>
        <w:pStyle w:val="Compact"/>
      </w:pPr>
      <w:r>
        <w:t xml:space="preserve">В журнале маршрутизатора отображены все этапы общения клиента с сервером: Discover, Offer, Request, Ack.</w:t>
      </w:r>
      <w:r>
        <w:br/>
      </w:r>
      <w:r>
        <w:t xml:space="preserve">Каждое сообщение содержит MAC-адрес клиента и задействованный интерфейс.</w:t>
      </w:r>
    </w:p>
    <w:p>
      <w:pPr>
        <w:pStyle w:val="CaptionedFigure"/>
      </w:pPr>
      <w:bookmarkStart w:id="56" w:name="fig:007"/>
      <w:r>
        <w:drawing>
          <wp:inline>
            <wp:extent cx="5334000" cy="3382065"/>
            <wp:effectExtent b="0" l="0" r="0" t="0"/>
            <wp:docPr descr="Рис. 7: Журнал DHCP на маршрутизаторе" title="" id="54" name="Picture"/>
            <a:graphic>
              <a:graphicData uri="http://schemas.openxmlformats.org/drawingml/2006/picture">
                <pic:pic>
                  <pic:nvPicPr>
                    <pic:cNvPr descr="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Журнал DHCP на маршрутизаторе</w:t>
      </w:r>
    </w:p>
    <w:p>
      <w:pPr>
        <w:numPr>
          <w:ilvl w:val="0"/>
          <w:numId w:val="1013"/>
        </w:numPr>
        <w:pStyle w:val="Compact"/>
      </w:pPr>
      <w:r>
        <w:t xml:space="preserve">В захваченном трафике присутствует полный цикл DHCP.</w:t>
      </w:r>
      <w:r>
        <w:br/>
      </w:r>
      <w:r>
        <w:t xml:space="preserve">Особое внимание уделено пакету DHCP ACK, в котором сервер подтверждает назначение IP-адреса клиенту и передаёт параметры сети: IP, маску, шлюз, DNS, доменное имя.</w:t>
      </w:r>
    </w:p>
    <w:p>
      <w:pPr>
        <w:pStyle w:val="CaptionedFigure"/>
      </w:pPr>
      <w:bookmarkStart w:id="60" w:name="fig:008"/>
      <w:r>
        <w:drawing>
          <wp:inline>
            <wp:extent cx="5334000" cy="3364801"/>
            <wp:effectExtent b="0" l="0" r="0" t="0"/>
            <wp:docPr descr="Рис. 8: DHCP ACK в Wireshark" title="" id="58" name="Picture"/>
            <a:graphic>
              <a:graphicData uri="http://schemas.openxmlformats.org/drawingml/2006/picture">
                <pic:pic>
                  <pic:nvPicPr>
                    <pic:cNvPr descr="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DHCP ACK в Wireshark</w:t>
      </w:r>
    </w:p>
    <w:bookmarkEnd w:id="61"/>
    <w:bookmarkStart w:id="137" w:name="настройка-dhcpv6-в-ipv6-сет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DHCPv6 в IPv6-сети</w:t>
      </w:r>
    </w:p>
    <w:p>
      <w:pPr>
        <w:numPr>
          <w:ilvl w:val="0"/>
          <w:numId w:val="1014"/>
        </w:numPr>
        <w:pStyle w:val="Compact"/>
      </w:pPr>
      <w:r>
        <w:t xml:space="preserve">Существующая топология была расширена добавлением узлов</w:t>
      </w:r>
      <w:r>
        <w:t xml:space="preserve"> </w:t>
      </w:r>
      <w:r>
        <w:rPr>
          <w:bCs/>
          <w:b/>
        </w:rPr>
        <w:t xml:space="preserve">PC2-smahmudov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PC3-smahmudov</w:t>
      </w:r>
      <w:r>
        <w:t xml:space="preserve">, а также дополнительных коммутаторов</w:t>
      </w:r>
      <w:r>
        <w:t xml:space="preserve"> </w:t>
      </w:r>
      <w:r>
        <w:rPr>
          <w:bCs/>
          <w:b/>
        </w:rPr>
        <w:t xml:space="preserve">smahmudov-sw-02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smahmudov-sw-03</w:t>
      </w:r>
      <w:r>
        <w:t xml:space="preserve">.</w:t>
      </w:r>
      <w:r>
        <w:br/>
      </w:r>
      <w:r>
        <w:t xml:space="preserve">Для клиента использован образ Kali Linux CLI, поскольку VPCS не поддерживает DHCPv6.</w:t>
      </w:r>
    </w:p>
    <w:p>
      <w:pPr>
        <w:pStyle w:val="FirstParagraph"/>
      </w:pPr>
      <w:r>
        <w:t xml:space="preserve">Итоговая схема сети показана на рисунке.</w:t>
      </w:r>
    </w:p>
    <w:p>
      <w:pPr>
        <w:pStyle w:val="CaptionedFigure"/>
      </w:pPr>
      <w:bookmarkStart w:id="65" w:name="fig:009"/>
      <w:r>
        <w:drawing>
          <wp:inline>
            <wp:extent cx="5334000" cy="2759158"/>
            <wp:effectExtent b="0" l="0" r="0" t="0"/>
            <wp:docPr descr="Рис. 9: Топология IPv6-сети" title="" id="63" name="Picture"/>
            <a:graphic>
              <a:graphicData uri="http://schemas.openxmlformats.org/drawingml/2006/picture">
                <pic:pic>
                  <pic:nvPicPr>
                    <pic:cNvPr descr="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Топология IPv6-сети</w:t>
      </w:r>
    </w:p>
    <w:p>
      <w:pPr>
        <w:numPr>
          <w:ilvl w:val="0"/>
          <w:numId w:val="1015"/>
        </w:numPr>
        <w:pStyle w:val="Compact"/>
      </w:pPr>
      <w:r>
        <w:t xml:space="preserve">На маршрутизаторе smahmudov-gw-01 выполнена настройка интерфейсов IPv6.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получил адрес 2000::1/64, интерфейс</w:t>
      </w:r>
      <w:r>
        <w:t xml:space="preserve"> </w:t>
      </w:r>
      <w:r>
        <w:rPr>
          <w:bCs/>
          <w:b/>
        </w:rPr>
        <w:t xml:space="preserve">eth2</w:t>
      </w:r>
      <w:r>
        <w:t xml:space="preserve"> </w:t>
      </w:r>
      <w:r>
        <w:t xml:space="preserve">— 2001::1/64.</w:t>
      </w:r>
      <w:r>
        <w:br/>
      </w:r>
      <w:r>
        <w:t xml:space="preserve">Адреса успешно применены и сохранены.</w:t>
      </w:r>
    </w:p>
    <w:p>
      <w:pPr>
        <w:pStyle w:val="CaptionedFigure"/>
      </w:pPr>
      <w:bookmarkStart w:id="69" w:name="fig:010"/>
      <w:r>
        <w:drawing>
          <wp:inline>
            <wp:extent cx="5334000" cy="3377985"/>
            <wp:effectExtent b="0" l="0" r="0" t="0"/>
            <wp:docPr descr="Рис. 10: Настройка интерфейсов IPv6" title="" id="67" name="Picture"/>
            <a:graphic>
              <a:graphicData uri="http://schemas.openxmlformats.org/drawingml/2006/picture">
                <pic:pic>
                  <pic:nvPicPr>
                    <pic:cNvPr descr="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Настройка интерфейсов IPv6</w:t>
      </w:r>
    </w:p>
    <w:p>
      <w:pPr>
        <w:numPr>
          <w:ilvl w:val="0"/>
          <w:numId w:val="1016"/>
        </w:numPr>
      </w:pPr>
      <w:r>
        <w:t xml:space="preserve">На интерфейсе eth1 включено распространение префикса 2000::/64 через RA.</w:t>
      </w:r>
      <w:r>
        <w:br/>
      </w:r>
      <w:r>
        <w:t xml:space="preserve">Включён флаг other-config-flag, позволяющий использовать DHCPv6 для передачи дополнительных параметров (DNS, домен).</w:t>
      </w:r>
    </w:p>
    <w:p>
      <w:pPr>
        <w:numPr>
          <w:ilvl w:val="0"/>
          <w:numId w:val="1016"/>
        </w:numPr>
      </w:pPr>
      <w:r>
        <w:t xml:space="preserve">Создана разделяемая DHCPv6-сеть</w:t>
      </w:r>
      <w:r>
        <w:t xml:space="preserve"> </w:t>
      </w:r>
      <w:r>
        <w:rPr>
          <w:bCs/>
          <w:b/>
        </w:rPr>
        <w:t xml:space="preserve">smahmudov-stateless</w:t>
      </w:r>
      <w:r>
        <w:t xml:space="preserve">, заданы общие опции:</w:t>
      </w:r>
      <w:r>
        <w:br/>
      </w:r>
      <w:r>
        <w:t xml:space="preserve">– домен smahmudov.net</w:t>
      </w:r>
      <w:r>
        <w:br/>
      </w:r>
      <w:r>
        <w:t xml:space="preserve">– сервер имен 2000::1</w:t>
      </w:r>
    </w:p>
    <w:p>
      <w:pPr>
        <w:pStyle w:val="CaptionedFigure"/>
      </w:pPr>
      <w:bookmarkStart w:id="73" w:name="fig:011"/>
      <w:r>
        <w:drawing>
          <wp:inline>
            <wp:extent cx="5334000" cy="3441915"/>
            <wp:effectExtent b="0" l="0" r="0" t="0"/>
            <wp:docPr descr="Рис. 11: Настройка DHCPv6 и RA" title="" id="71" name="Picture"/>
            <a:graphic>
              <a:graphicData uri="http://schemas.openxmlformats.org/drawingml/2006/picture">
                <pic:pic>
                  <pic:nvPicPr>
                    <pic:cNvPr descr="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11: Настройка DHCPv6 и RA</w:t>
      </w:r>
    </w:p>
    <w:p>
      <w:pPr>
        <w:pStyle w:val="BodyText"/>
      </w:pPr>
      <w:r>
        <w:t xml:space="preserve">Конфигурация после применения выглядит следующим образом:</w:t>
      </w:r>
    </w:p>
    <w:p>
      <w:pPr>
        <w:pStyle w:val="CaptionedFigure"/>
      </w:pPr>
      <w:bookmarkStart w:id="77" w:name="fig:012"/>
      <w:r>
        <w:drawing>
          <wp:inline>
            <wp:extent cx="5334000" cy="4260744"/>
            <wp:effectExtent b="0" l="0" r="0" t="0"/>
            <wp:docPr descr="Рис. 12: Конфигурация DHCPv6 в run show configuration" title="" id="75" name="Picture"/>
            <a:graphic>
              <a:graphicData uri="http://schemas.openxmlformats.org/drawingml/2006/picture">
                <pic:pic>
                  <pic:nvPicPr>
                    <pic:cNvPr descr="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12: Конфигурация DHCPv6 в run show configuration</w:t>
      </w:r>
    </w:p>
    <w:p>
      <w:pPr>
        <w:numPr>
          <w:ilvl w:val="0"/>
          <w:numId w:val="1017"/>
        </w:numPr>
        <w:pStyle w:val="Compact"/>
      </w:pPr>
      <w:r>
        <w:t xml:space="preserve">На PC2-smahmudov устройство автоматически получило глобальный IPv6-адрес из сети 2000::/64 благодаря Router Advertisements.</w:t>
      </w:r>
      <w:r>
        <w:br/>
      </w:r>
      <w:r>
        <w:t xml:space="preserve">На интерфейсе eth0 отображается адрес формата 2000::xxxx:xxxx:xxxx.</w:t>
      </w:r>
    </w:p>
    <w:p>
      <w:pPr>
        <w:pStyle w:val="CaptionedFigure"/>
      </w:pPr>
      <w:bookmarkStart w:id="81" w:name="fig:013"/>
      <w:r>
        <w:drawing>
          <wp:inline>
            <wp:extent cx="5334000" cy="1494878"/>
            <wp:effectExtent b="0" l="0" r="0" t="0"/>
            <wp:docPr descr="Рис. 13: Полученный IPv6-адрес на PC2" title="" id="79" name="Picture"/>
            <a:graphic>
              <a:graphicData uri="http://schemas.openxmlformats.org/drawingml/2006/picture">
                <pic:pic>
                  <pic:nvPicPr>
                    <pic:cNvPr descr="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13: Полученный IPv6-адрес на PC2</w:t>
      </w:r>
    </w:p>
    <w:p>
      <w:pPr>
        <w:numPr>
          <w:ilvl w:val="0"/>
          <w:numId w:val="1018"/>
        </w:numPr>
        <w:pStyle w:val="Compact"/>
      </w:pPr>
      <w:r>
        <w:t xml:space="preserve">В таблице маршрутов появилась запись о префиксе 2000::/64, а также маршрут по умолчанию (::/0), полученный от RA.</w:t>
      </w:r>
      <w:r>
        <w:br/>
      </w:r>
      <w:r>
        <w:t xml:space="preserve">Проверка доступности шлюза 2000::1 завершилась успешно.</w:t>
      </w:r>
    </w:p>
    <w:p>
      <w:pPr>
        <w:pStyle w:val="CaptionedFigure"/>
      </w:pPr>
      <w:bookmarkStart w:id="85" w:name="fig:014"/>
      <w:r>
        <w:drawing>
          <wp:inline>
            <wp:extent cx="5334000" cy="2715284"/>
            <wp:effectExtent b="0" l="0" r="0" t="0"/>
            <wp:docPr descr="Рис. 14: Таблица маршрутизации IPv6 и ping" title="" id="83" name="Picture"/>
            <a:graphic>
              <a:graphicData uri="http://schemas.openxmlformats.org/drawingml/2006/picture">
                <pic:pic>
                  <pic:nvPicPr>
                    <pic:cNvPr descr="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14: Таблица маршрутизации IPv6 и ping</w:t>
      </w:r>
    </w:p>
    <w:p>
      <w:pPr>
        <w:numPr>
          <w:ilvl w:val="0"/>
          <w:numId w:val="1019"/>
        </w:numPr>
        <w:pStyle w:val="Compact"/>
      </w:pPr>
      <w:r>
        <w:t xml:space="preserve">Клиент получил настройки DNS через DHCPv6 Stateless:</w:t>
      </w:r>
      <w:r>
        <w:br/>
      </w:r>
      <w:r>
        <w:t xml:space="preserve">– доменное имя поиска: smahmudov.net</w:t>
      </w:r>
      <w:r>
        <w:br/>
      </w:r>
      <w:r>
        <w:t xml:space="preserve">– DNS-сервер: 2000::1</w:t>
      </w:r>
    </w:p>
    <w:p>
      <w:pPr>
        <w:pStyle w:val="FirstParagraph"/>
      </w:pPr>
      <w:r>
        <w:t xml:space="preserve">Файл resolv.conf на PC2 выглядит следующим образом:</w:t>
      </w:r>
    </w:p>
    <w:p>
      <w:pPr>
        <w:pStyle w:val="CaptionedFigure"/>
      </w:pPr>
      <w:bookmarkStart w:id="89" w:name="fig:015"/>
      <w:r>
        <w:drawing>
          <wp:inline>
            <wp:extent cx="4466122" cy="1309035"/>
            <wp:effectExtent b="0" l="0" r="0" t="0"/>
            <wp:docPr descr="Рис. 15: Параметры DNS на клиенте" title="" id="87" name="Picture"/>
            <a:graphic>
              <a:graphicData uri="http://schemas.openxmlformats.org/drawingml/2006/picture">
                <pic:pic>
                  <pic:nvPicPr>
                    <pic:cNvPr descr="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130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15: Параметры DNS на клиенте</w:t>
      </w:r>
    </w:p>
    <w:p>
      <w:pPr>
        <w:numPr>
          <w:ilvl w:val="0"/>
          <w:numId w:val="1020"/>
        </w:numPr>
        <w:pStyle w:val="Compact"/>
      </w:pPr>
      <w:r>
        <w:t xml:space="preserve">На клиентском узле</w:t>
      </w:r>
      <w:r>
        <w:t xml:space="preserve"> </w:t>
      </w:r>
      <w:r>
        <w:rPr>
          <w:bCs/>
          <w:b/>
        </w:rPr>
        <w:t xml:space="preserve">PC2-smahmudov</w:t>
      </w:r>
      <w:r>
        <w:t xml:space="preserve"> </w:t>
      </w:r>
      <w:r>
        <w:t xml:space="preserve">был выполнен запрос параметров по DHCPv6 в stateless-режиме.</w:t>
      </w:r>
      <w:r>
        <w:br/>
      </w:r>
      <w:r>
        <w:t xml:space="preserve">Использован режим получения только информационных параметров (DNS, домен), без получения IPv6-адреса.</w:t>
      </w:r>
    </w:p>
    <w:p>
      <w:pPr>
        <w:pStyle w:val="FirstParagraph"/>
      </w:pPr>
      <w:r>
        <w:t xml:space="preserve">Результат выполнения команды показан на рисунке.</w:t>
      </w:r>
      <w:r>
        <w:br/>
      </w:r>
      <w:r>
        <w:t xml:space="preserve">Клиент отправляет DHCPv6</w:t>
      </w:r>
      <w:r>
        <w:t xml:space="preserve"> </w:t>
      </w:r>
      <w:r>
        <w:rPr>
          <w:bCs/>
          <w:b/>
        </w:rPr>
        <w:t xml:space="preserve">Info-Request</w:t>
      </w:r>
      <w:r>
        <w:t xml:space="preserve">, а сервер отвечает сообщением</w:t>
      </w:r>
      <w:r>
        <w:t xml:space="preserve"> </w:t>
      </w:r>
      <w:r>
        <w:rPr>
          <w:bCs/>
          <w:b/>
        </w:rPr>
        <w:t xml:space="preserve">Reply</w:t>
      </w:r>
      <w:r>
        <w:t xml:space="preserve">, содержащее запрошенную информацию (DNS, домен).</w:t>
      </w:r>
    </w:p>
    <w:p>
      <w:pPr>
        <w:pStyle w:val="CaptionedFigure"/>
      </w:pPr>
      <w:bookmarkStart w:id="93" w:name="fig:016"/>
      <w:r>
        <w:drawing>
          <wp:inline>
            <wp:extent cx="5334000" cy="2565823"/>
            <wp:effectExtent b="0" l="0" r="0" t="0"/>
            <wp:docPr descr="Рис. 16: Запрос DHCPv6 Info-Request и получение Reply" title="" id="91" name="Picture"/>
            <a:graphic>
              <a:graphicData uri="http://schemas.openxmlformats.org/drawingml/2006/picture">
                <pic:pic>
                  <pic:nvPicPr>
                    <pic:cNvPr descr="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16: Запрос DHCPv6 Info-Request и получение Reply</w:t>
      </w:r>
    </w:p>
    <w:p>
      <w:pPr>
        <w:numPr>
          <w:ilvl w:val="0"/>
          <w:numId w:val="1021"/>
        </w:numPr>
        <w:pStyle w:val="Compact"/>
      </w:pPr>
      <w:r>
        <w:t xml:space="preserve">После выполнения DHCPv6-запроса клиент вновь отправил ICMPv6-эхо-запросы к шлюзу 2000::1.</w:t>
      </w:r>
      <w:r>
        <w:br/>
      </w:r>
      <w:r>
        <w:t xml:space="preserve">Ответ получен успешно, что подтверждает корректную адресацию SLAAC и работу маршрутизатора.</w:t>
      </w:r>
    </w:p>
    <w:p>
      <w:pPr>
        <w:pStyle w:val="CaptionedFigure"/>
      </w:pPr>
      <w:bookmarkStart w:id="97" w:name="fig:017"/>
      <w:r>
        <w:drawing>
          <wp:inline>
            <wp:extent cx="5334000" cy="1985818"/>
            <wp:effectExtent b="0" l="0" r="0" t="0"/>
            <wp:docPr descr="Рис. 17: Проверка связи с маршрутизатором" title="" id="95" name="Picture"/>
            <a:graphic>
              <a:graphicData uri="http://schemas.openxmlformats.org/drawingml/2006/picture">
                <pic:pic>
                  <pic:nvPicPr>
                    <pic:cNvPr descr="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17: Проверка связи с маршрутизатором</w:t>
      </w:r>
    </w:p>
    <w:p>
      <w:pPr>
        <w:pStyle w:val="BodyText"/>
      </w:pPr>
      <w:r>
        <w:t xml:space="preserve">Также была проверена конфигурация файла resolv.conf, куда клиент получил настройки через DHCPv6 Stateless.</w:t>
      </w:r>
      <w:r>
        <w:br/>
      </w:r>
      <w:r>
        <w:t xml:space="preserve">DNS-сервером указан адрес</w:t>
      </w:r>
      <w:r>
        <w:t xml:space="preserve"> </w:t>
      </w:r>
      <w:r>
        <w:rPr>
          <w:bCs/>
          <w:b/>
        </w:rPr>
        <w:t xml:space="preserve">2000::1</w:t>
      </w:r>
      <w:r>
        <w:t xml:space="preserve">, а доменная зона поиска —</w:t>
      </w:r>
      <w:r>
        <w:t xml:space="preserve"> </w:t>
      </w:r>
      <w:r>
        <w:rPr>
          <w:bCs/>
          <w:b/>
        </w:rPr>
        <w:t xml:space="preserve">smahmudov.net</w:t>
      </w:r>
      <w:r>
        <w:t xml:space="preserve">.</w:t>
      </w:r>
    </w:p>
    <w:p>
      <w:pPr>
        <w:pStyle w:val="CaptionedFigure"/>
      </w:pPr>
      <w:bookmarkStart w:id="100" w:name="fig:014b"/>
      <w:r>
        <w:drawing>
          <wp:inline>
            <wp:extent cx="5334000" cy="2715284"/>
            <wp:effectExtent b="0" l="0" r="0" t="0"/>
            <wp:docPr descr="Рис. 18: Параметры DNS, полученные по DHCPv6" title="" id="98" name="Picture"/>
            <a:graphic>
              <a:graphicData uri="http://schemas.openxmlformats.org/drawingml/2006/picture">
                <pic:pic>
                  <pic:nvPicPr>
                    <pic:cNvPr descr="1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18: Параметры DNS, полученные по DHCPv6</w:t>
      </w:r>
    </w:p>
    <w:p>
      <w:pPr>
        <w:numPr>
          <w:ilvl w:val="0"/>
          <w:numId w:val="1022"/>
        </w:numPr>
        <w:pStyle w:val="Compact"/>
      </w:pPr>
      <w:r>
        <w:t xml:space="preserve">На маршрутизаторе была просмотрена таблица DHCPv6-выдач.</w:t>
      </w:r>
      <w:r>
        <w:br/>
      </w:r>
      <w:r>
        <w:t xml:space="preserve">Так как используется режим</w:t>
      </w:r>
      <w:r>
        <w:t xml:space="preserve"> </w:t>
      </w:r>
      <w:r>
        <w:rPr>
          <w:bCs/>
          <w:b/>
        </w:rPr>
        <w:t xml:space="preserve">Stateless DHCPv6</w:t>
      </w:r>
      <w:r>
        <w:t xml:space="preserve">, адреса не выдаются, а выдаются только параметры — поэтому таблица выдач пуста.</w:t>
      </w:r>
    </w:p>
    <w:p>
      <w:pPr>
        <w:pStyle w:val="CaptionedFigure"/>
      </w:pPr>
      <w:bookmarkStart w:id="104" w:name="fig:018"/>
      <w:r>
        <w:drawing>
          <wp:inline>
            <wp:extent cx="5334000" cy="1381698"/>
            <wp:effectExtent b="0" l="0" r="0" t="0"/>
            <wp:docPr descr="Рис. 19: Вывод команды show dhcpv6 server leases" title="" id="102" name="Picture"/>
            <a:graphic>
              <a:graphicData uri="http://schemas.openxmlformats.org/drawingml/2006/picture">
                <pic:pic>
                  <pic:nvPicPr>
                    <pic:cNvPr descr="1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19: Вывод команды show dhcpv6 server leases</w:t>
      </w:r>
    </w:p>
    <w:p>
      <w:pPr>
        <w:numPr>
          <w:ilvl w:val="0"/>
          <w:numId w:val="1023"/>
        </w:numPr>
        <w:pStyle w:val="Compact"/>
      </w:pPr>
      <w:r>
        <w:t xml:space="preserve">В захваченном трафике присутствуют сообщения DHCPv6 и ICMPv6.</w:t>
      </w:r>
      <w:r>
        <w:br/>
      </w:r>
      <w:r>
        <w:t xml:space="preserve">Конкретно для DHCPv6 наблюдаются: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Info-Request</w:t>
      </w:r>
      <w:r>
        <w:t xml:space="preserve"> </w:t>
      </w:r>
      <w:r>
        <w:t xml:space="preserve">— отправляется клиентом для получения параметров.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Reply</w:t>
      </w:r>
      <w:r>
        <w:t xml:space="preserve"> </w:t>
      </w:r>
      <w:r>
        <w:t xml:space="preserve">— сервер сообщает DNS-сервер и доменное имя.</w:t>
      </w:r>
    </w:p>
    <w:p>
      <w:pPr>
        <w:pStyle w:val="FirstParagraph"/>
      </w:pPr>
      <w:r>
        <w:t xml:space="preserve">Также фиксируются ICMPv6 Neighbor Solicitation и Neighbor Advertisement, необходимые для обнаружения соседних узлов и корректной работы IPv6.</w:t>
      </w:r>
    </w:p>
    <w:p>
      <w:pPr>
        <w:pStyle w:val="BodyText"/>
      </w:pPr>
      <w:r>
        <w:t xml:space="preserve">На примере ниже показан разбор DHCP-кадра (в данном случае DHCPv4 Discover, появившегося в трафике параллельно), демонстрирующий структуру сообщения и идентификатор клиента.</w:t>
      </w:r>
      <w:r>
        <w:br/>
      </w:r>
      <w:r>
        <w:t xml:space="preserve">При анализе DHCPv6 структура аналогична, но работает в рамках IPv6-коммуникаций.</w:t>
      </w:r>
    </w:p>
    <w:p>
      <w:pPr>
        <w:pStyle w:val="CaptionedFigure"/>
      </w:pPr>
      <w:bookmarkStart w:id="108" w:name="fig:019"/>
      <w:r>
        <w:drawing>
          <wp:inline>
            <wp:extent cx="5334000" cy="3453277"/>
            <wp:effectExtent b="0" l="0" r="0" t="0"/>
            <wp:docPr descr="Рис. 20: Анализ DHCP-пакета в анализаторе трафика" title="" id="106" name="Picture"/>
            <a:graphic>
              <a:graphicData uri="http://schemas.openxmlformats.org/drawingml/2006/picture">
                <pic:pic>
                  <pic:nvPicPr>
                    <pic:cNvPr descr="1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20: Анализ DHCP-пакета в анализаторе трафика</w:t>
      </w:r>
    </w:p>
    <w:p>
      <w:pPr>
        <w:numPr>
          <w:ilvl w:val="0"/>
          <w:numId w:val="1025"/>
        </w:numPr>
        <w:pStyle w:val="Compact"/>
      </w:pPr>
      <w:r>
        <w:t xml:space="preserve">На маршрутизаторе smahmudov-gw-01 была выполнена настройка DHCPv6 в режиме с отслеживанием состояния (Stateful).</w:t>
      </w:r>
      <w:r>
        <w:br/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eth2</w:t>
      </w:r>
      <w:r>
        <w:t xml:space="preserve"> </w:t>
      </w:r>
      <w:r>
        <w:t xml:space="preserve">включён флаг</w:t>
      </w:r>
      <w:r>
        <w:t xml:space="preserve"> </w:t>
      </w:r>
      <w:r>
        <w:rPr>
          <w:iCs/>
          <w:i/>
        </w:rPr>
        <w:t xml:space="preserve">managed-flag</w:t>
      </w:r>
      <w:r>
        <w:t xml:space="preserve">, указывающий клиентам использовать полный DHCPv6 для получения IPv6-адреса.</w:t>
      </w:r>
    </w:p>
    <w:p>
      <w:pPr>
        <w:pStyle w:val="FirstParagraph"/>
      </w:pPr>
      <w:r>
        <w:t xml:space="preserve">Создана разделяемая сеть</w:t>
      </w:r>
      <w:r>
        <w:t xml:space="preserve"> </w:t>
      </w:r>
      <w:r>
        <w:rPr>
          <w:bCs/>
          <w:b/>
        </w:rPr>
        <w:t xml:space="preserve">smahmudov-stateful</w:t>
      </w:r>
      <w:r>
        <w:t xml:space="preserve">, настроена подсеть 2001::/64, задан диапазон выдаваемых адресов от 2001::100 до 2001::199, указан DNS-сервер и доменная зона поиска.</w:t>
      </w:r>
    </w:p>
    <w:p>
      <w:pPr>
        <w:pStyle w:val="CaptionedFigure"/>
      </w:pPr>
      <w:bookmarkStart w:id="112" w:name="fig:020"/>
      <w:r>
        <w:drawing>
          <wp:inline>
            <wp:extent cx="5334000" cy="3350599"/>
            <wp:effectExtent b="0" l="0" r="0" t="0"/>
            <wp:docPr descr="Рис. 21: Настройка DHCPv6 Stateful" title="" id="110" name="Picture"/>
            <a:graphic>
              <a:graphicData uri="http://schemas.openxmlformats.org/drawingml/2006/picture">
                <pic:pic>
                  <pic:nvPicPr>
                    <pic:cNvPr descr="2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21: Настройка DHCPv6 Stateful</w:t>
      </w:r>
    </w:p>
    <w:p>
      <w:pPr>
        <w:numPr>
          <w:ilvl w:val="0"/>
          <w:numId w:val="1026"/>
        </w:numPr>
        <w:pStyle w:val="Compact"/>
      </w:pPr>
      <w:r>
        <w:t xml:space="preserve">После подключения PC3-smahmudov к сети проверены начальные параметры IPv6.</w:t>
      </w:r>
      <w:r>
        <w:br/>
      </w:r>
      <w:r>
        <w:t xml:space="preserve">Клиент ещё не получил адрес через DHCPv6.</w:t>
      </w:r>
    </w:p>
    <w:p>
      <w:pPr>
        <w:pStyle w:val="CaptionedFigure"/>
      </w:pPr>
      <w:bookmarkStart w:id="116" w:name="fig:021"/>
      <w:r>
        <w:drawing>
          <wp:inline>
            <wp:extent cx="5334000" cy="3370994"/>
            <wp:effectExtent b="0" l="0" r="0" t="0"/>
            <wp:docPr descr="Рис. 22: Первичная конфигурация PC3" title="" id="114" name="Picture"/>
            <a:graphic>
              <a:graphicData uri="http://schemas.openxmlformats.org/drawingml/2006/picture">
                <pic:pic>
                  <pic:nvPicPr>
                    <pic:cNvPr descr="2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22: Первичная конфигурация PC3</w:t>
      </w:r>
    </w:p>
    <w:p>
      <w:pPr>
        <w:numPr>
          <w:ilvl w:val="0"/>
          <w:numId w:val="1027"/>
        </w:numPr>
        <w:pStyle w:val="Compact"/>
      </w:pPr>
      <w:r>
        <w:t xml:space="preserve">Клиент выполнил запрос DHCPv6 посредством dhclient.</w:t>
      </w:r>
      <w:r>
        <w:br/>
      </w:r>
      <w:r>
        <w:t xml:space="preserve">Трафик обмена включает следующие сообщения: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Solicit</w:t>
      </w:r>
      <w:r>
        <w:t xml:space="preserve"> </w:t>
      </w:r>
      <w:r>
        <w:t xml:space="preserve">– поиск DHCPv6-сервера</w:t>
      </w:r>
      <w:r>
        <w:br/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Advertise</w:t>
      </w:r>
      <w:r>
        <w:t xml:space="preserve"> </w:t>
      </w:r>
      <w:r>
        <w:t xml:space="preserve">– сервер сообщает о доступности</w:t>
      </w:r>
      <w:r>
        <w:br/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Request</w:t>
      </w:r>
      <w:r>
        <w:t xml:space="preserve"> </w:t>
      </w:r>
      <w:r>
        <w:t xml:space="preserve">– клиент запрашивает адрес</w:t>
      </w:r>
      <w:r>
        <w:br/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Reply</w:t>
      </w:r>
      <w:r>
        <w:t xml:space="preserve"> </w:t>
      </w:r>
      <w:r>
        <w:t xml:space="preserve">– сервер назначает IPv6-адрес из диапазона 2001::100–199</w:t>
      </w:r>
    </w:p>
    <w:p>
      <w:pPr>
        <w:pStyle w:val="FirstParagraph"/>
      </w:pPr>
      <w:r>
        <w:t xml:space="preserve">В ходе обмена клиент получил адрес</w:t>
      </w:r>
      <w:r>
        <w:t xml:space="preserve"> </w:t>
      </w:r>
      <w:r>
        <w:rPr>
          <w:bCs/>
          <w:b/>
        </w:rPr>
        <w:t xml:space="preserve">2001::199</w:t>
      </w:r>
      <w:r>
        <w:t xml:space="preserve">.</w:t>
      </w:r>
    </w:p>
    <w:p>
      <w:pPr>
        <w:pStyle w:val="CaptionedFigure"/>
      </w:pPr>
      <w:bookmarkStart w:id="120" w:name="fig:022"/>
      <w:r>
        <w:drawing>
          <wp:inline>
            <wp:extent cx="5334000" cy="2889484"/>
            <wp:effectExtent b="0" l="0" r="0" t="0"/>
            <wp:docPr descr="Рис. 23: Вывод dhclient на PC3" title="" id="118" name="Picture"/>
            <a:graphic>
              <a:graphicData uri="http://schemas.openxmlformats.org/drawingml/2006/picture">
                <pic:pic>
                  <pic:nvPicPr>
                    <pic:cNvPr descr="2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23: Вывод dhclient на PC3</w:t>
      </w:r>
    </w:p>
    <w:p>
      <w:pPr>
        <w:numPr>
          <w:ilvl w:val="0"/>
          <w:numId w:val="1029"/>
        </w:numPr>
        <w:pStyle w:val="Compact"/>
      </w:pPr>
      <w:r>
        <w:t xml:space="preserve">После получения адреса проверено состояние интерфейса eth0.</w:t>
      </w:r>
      <w:r>
        <w:br/>
      </w:r>
      <w:r>
        <w:t xml:space="preserve">Клиент использует глобальный IPv6-адрес 2001::199/128, а в таблице маршрутизации появился маршрут по умолчанию.</w:t>
      </w:r>
      <w:r>
        <w:br/>
      </w:r>
      <w:r>
        <w:t xml:space="preserve">DNS-данные также получены автоматически: nameserver 2001::1, domain-search smahmudov.net.</w:t>
      </w:r>
    </w:p>
    <w:p>
      <w:pPr>
        <w:pStyle w:val="CaptionedFigure"/>
      </w:pPr>
      <w:bookmarkStart w:id="124" w:name="fig:023"/>
      <w:r>
        <w:drawing>
          <wp:inline>
            <wp:extent cx="5334000" cy="3185752"/>
            <wp:effectExtent b="0" l="0" r="0" t="0"/>
            <wp:docPr descr="Рис. 24: Настройки сети PC3 после DHCPv6" title="" id="122" name="Picture"/>
            <a:graphic>
              <a:graphicData uri="http://schemas.openxmlformats.org/drawingml/2006/picture">
                <pic:pic>
                  <pic:nvPicPr>
                    <pic:cNvPr descr="2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24: Настройки сети PC3 после DHCPv6</w:t>
      </w:r>
    </w:p>
    <w:p>
      <w:pPr>
        <w:pStyle w:val="CaptionedFigure"/>
      </w:pPr>
      <w:bookmarkStart w:id="128" w:name="fig:024"/>
      <w:r>
        <w:drawing>
          <wp:inline>
            <wp:extent cx="3850105" cy="1068404"/>
            <wp:effectExtent b="0" l="0" r="0" t="0"/>
            <wp:docPr descr="Рис. 25: Файл resolv.conf после DHCPv6" title="" id="126" name="Picture"/>
            <a:graphic>
              <a:graphicData uri="http://schemas.openxmlformats.org/drawingml/2006/picture">
                <pic:pic>
                  <pic:nvPicPr>
                    <pic:cNvPr descr="2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10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ImageCaption"/>
      </w:pPr>
      <w:r>
        <w:t xml:space="preserve">Рис. 25: Файл resolv.conf после DHCPv6</w:t>
      </w:r>
    </w:p>
    <w:p>
      <w:pPr>
        <w:numPr>
          <w:ilvl w:val="0"/>
          <w:numId w:val="1030"/>
        </w:numPr>
        <w:pStyle w:val="Compact"/>
      </w:pPr>
      <w:r>
        <w:t xml:space="preserve">На маршрутизаторе отображена активная аренда IPv6-адреса:</w:t>
      </w:r>
    </w:p>
    <w:p>
      <w:pPr>
        <w:numPr>
          <w:ilvl w:val="0"/>
          <w:numId w:val="1031"/>
        </w:numPr>
        <w:pStyle w:val="Compact"/>
      </w:pPr>
      <w:r>
        <w:t xml:space="preserve">назначенный адрес:</w:t>
      </w:r>
      <w:r>
        <w:t xml:space="preserve"> </w:t>
      </w:r>
      <w:r>
        <w:rPr>
          <w:bCs/>
          <w:b/>
        </w:rPr>
        <w:t xml:space="preserve">2001::199</w:t>
      </w:r>
    </w:p>
    <w:p>
      <w:pPr>
        <w:numPr>
          <w:ilvl w:val="0"/>
          <w:numId w:val="1031"/>
        </w:numPr>
        <w:pStyle w:val="Compact"/>
      </w:pPr>
      <w:r>
        <w:t xml:space="preserve">статус: active</w:t>
      </w:r>
    </w:p>
    <w:p>
      <w:pPr>
        <w:numPr>
          <w:ilvl w:val="0"/>
          <w:numId w:val="1031"/>
        </w:numPr>
        <w:pStyle w:val="Compact"/>
      </w:pPr>
      <w:r>
        <w:t xml:space="preserve">пул: smahmudov-stateful</w:t>
      </w:r>
    </w:p>
    <w:p>
      <w:pPr>
        <w:numPr>
          <w:ilvl w:val="0"/>
          <w:numId w:val="1031"/>
        </w:numPr>
        <w:pStyle w:val="Compact"/>
      </w:pPr>
      <w:r>
        <w:t xml:space="preserve">DUID клиента и IAID отображены корректно</w:t>
      </w:r>
    </w:p>
    <w:p>
      <w:pPr>
        <w:pStyle w:val="CaptionedFigure"/>
      </w:pPr>
      <w:bookmarkStart w:id="132" w:name="fig:025"/>
      <w:r>
        <w:drawing>
          <wp:inline>
            <wp:extent cx="5334000" cy="1496357"/>
            <wp:effectExtent b="0" l="0" r="0" t="0"/>
            <wp:docPr descr="Рис. 26: Статистика DHCPv6 на маршрутизаторе" title="" id="130" name="Picture"/>
            <a:graphic>
              <a:graphicData uri="http://schemas.openxmlformats.org/drawingml/2006/picture">
                <pic:pic>
                  <pic:nvPicPr>
                    <pic:cNvPr descr="2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pStyle w:val="ImageCaption"/>
      </w:pPr>
      <w:r>
        <w:t xml:space="preserve">Рис. 26: Статистика DHCPv6 на маршрутизаторе</w:t>
      </w:r>
    </w:p>
    <w:p>
      <w:pPr>
        <w:numPr>
          <w:ilvl w:val="0"/>
          <w:numId w:val="1032"/>
        </w:numPr>
        <w:pStyle w:val="Compact"/>
      </w:pPr>
      <w:r>
        <w:t xml:space="preserve">В захваченном трафике наблюдается полный цикл DHCPv6 Stateful:</w:t>
      </w:r>
      <w:r>
        <w:br/>
      </w:r>
      <w:r>
        <w:t xml:space="preserve">Solicit → Advertise → Request → Reply.</w:t>
      </w:r>
    </w:p>
    <w:p>
      <w:pPr>
        <w:pStyle w:val="FirstParagraph"/>
      </w:pPr>
      <w:r>
        <w:t xml:space="preserve">Особое внимание обращено на пакет Reply, где сервер назначает адрес:</w:t>
      </w:r>
      <w:r>
        <w:br/>
      </w:r>
      <w:r>
        <w:rPr>
          <w:bCs/>
          <w:b/>
        </w:rPr>
        <w:t xml:space="preserve">IA Address = 2001::199</w:t>
      </w:r>
      <w:r>
        <w:t xml:space="preserve">, а также передаёт DNS-сервер и домен.</w:t>
      </w:r>
    </w:p>
    <w:p>
      <w:pPr>
        <w:pStyle w:val="CaptionedFigure"/>
      </w:pPr>
      <w:bookmarkStart w:id="136" w:name="fig:026"/>
      <w:r>
        <w:drawing>
          <wp:inline>
            <wp:extent cx="5334000" cy="3106565"/>
            <wp:effectExtent b="0" l="0" r="0" t="0"/>
            <wp:docPr descr="Рис. 27: DHCPv6 Reply в Wireshark" title="" id="134" name="Picture"/>
            <a:graphic>
              <a:graphicData uri="http://schemas.openxmlformats.org/drawingml/2006/picture">
                <pic:pic>
                  <pic:nvPicPr>
                    <pic:cNvPr descr="2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ImageCaption"/>
      </w:pPr>
      <w:r>
        <w:t xml:space="preserve">Рис. 27: DHCPv6 Reply в Wireshark</w:t>
      </w:r>
    </w:p>
    <w:bookmarkEnd w:id="137"/>
    <w:bookmarkStart w:id="138" w:name="вывод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развернута расширенная топология IPv6-сети, включающая три коммутатора, два клиентских узла и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, выполняющий функции шлюза. На маршрутизаторе последовательно реализованы оба режима работы DHCPv6 —</w:t>
      </w:r>
      <w:r>
        <w:t xml:space="preserve"> </w:t>
      </w:r>
      <w:r>
        <w:rPr>
          <w:bCs/>
          <w:b/>
        </w:rPr>
        <w:t xml:space="preserve">Stateless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Stateful</w:t>
      </w:r>
      <w:r>
        <w:t xml:space="preserve">.</w:t>
      </w:r>
    </w:p>
    <w:p>
      <w:pPr>
        <w:pStyle w:val="BodyText"/>
      </w:pPr>
      <w:r>
        <w:t xml:space="preserve">На этапе Stateless-конфигурации были настроены Router Advertisements с флагом</w:t>
      </w:r>
      <w:r>
        <w:t xml:space="preserve"> </w:t>
      </w:r>
      <w:r>
        <w:rPr>
          <w:iCs/>
          <w:i/>
        </w:rPr>
        <w:t xml:space="preserve">other-config-flag</w:t>
      </w:r>
      <w:r>
        <w:t xml:space="preserve">, что позволило узлу PC2 автоматически сформировать IPv6-адрес посредством SLAAC и получить дополнительные параметры сети (DNS, доменное имя) через DHCPv6. Функциональность была подтверждена проверкой настроек интерфейса, таблицы маршрутов и файла resolv.conf, а также успешным обменом ICMPv6-эхосообщениями с маршрутизатором.</w:t>
      </w:r>
    </w:p>
    <w:p>
      <w:pPr>
        <w:pStyle w:val="BodyText"/>
      </w:pPr>
      <w:r>
        <w:t xml:space="preserve">Stateful-конфигурация предоставила клиенту PC3 полноценный DHCPv6-адрес из заданного диапазона 2001::100–2001::199. Анализ вывода dhclient, проверка параметров интерфейса и таблицы маршрутов, а также просмотр активных аренд на маршрутизаторе подтвердили корректную работу протокола. Клиент получил глобальный адрес, DNS-сервер и доменную зону поиска от DHCPv6-сервера.</w:t>
      </w:r>
    </w:p>
    <w:p>
      <w:pPr>
        <w:pStyle w:val="BodyText"/>
      </w:pPr>
      <w:r>
        <w:t xml:space="preserve">Дополнительно был выполнен анализ сетевого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, где удалось проследить полный цикл DHCPv6-обмена (Solicit → Advertise → Request → Reply) для Stateful-режима, а также взаимодействие по ICMPv6 и механизмы Neighbor Discovery. Полученные результаты демонстрируют корректность настроек Router Advertisement, SLAAC, DHCPv6 и IPv6-маршрутизации.</w:t>
      </w:r>
    </w:p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1"/>
  </w:num>
  <w:num w:numId="102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8">
    <w:abstractNumId w:val="991"/>
  </w:num>
  <w:num w:numId="102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1">
    <w:abstractNumId w:val="991"/>
  </w:num>
  <w:num w:numId="103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Суннатилло Махмудов</dc:creator>
  <dc:language>ru-RU</dc:language>
  <cp:keywords/>
  <dcterms:created xsi:type="dcterms:W3CDTF">2025-11-24T17:36:13Z</dcterms:created>
  <dcterms:modified xsi:type="dcterms:W3CDTF">2025-11-24T17:36:13Z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