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AD280" w14:textId="6D9F7AA6" w:rsidR="003364C7" w:rsidRPr="00CA7B56" w:rsidRDefault="00C04851" w:rsidP="006272F5">
      <w:pPr>
        <w:pBdr>
          <w:bottom w:val="single" w:sz="4" w:space="1" w:color="auto"/>
        </w:pBdr>
        <w:bidi/>
        <w:jc w:val="center"/>
        <w:rPr>
          <w:rFonts w:ascii="Simplified Arabic" w:hAnsi="Simplified Arabic"/>
          <w:b/>
          <w:bCs/>
          <w:sz w:val="32"/>
          <w:szCs w:val="32"/>
          <w:rtl/>
          <w:lang w:bidi="ar-OM"/>
        </w:rPr>
      </w:pPr>
      <w:r w:rsidRPr="00CA7B56">
        <w:rPr>
          <w:rFonts w:ascii="Simplified Arabic" w:hAnsi="Simplified Arabic"/>
          <w:b/>
          <w:bCs/>
          <w:sz w:val="32"/>
          <w:szCs w:val="32"/>
          <w:rtl/>
          <w:lang w:bidi="ar-OM"/>
        </w:rPr>
        <w:t>سياحة التأمل في ظفار-1</w:t>
      </w:r>
    </w:p>
    <w:p w14:paraId="22836248" w14:textId="4795C3B8" w:rsidR="0012356B" w:rsidRDefault="0012356B" w:rsidP="007543EC">
      <w:pPr>
        <w:bidi/>
        <w:spacing w:after="420" w:line="360" w:lineRule="atLeast"/>
        <w:ind w:firstLine="720"/>
        <w:jc w:val="both"/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</w:pPr>
      <w:r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>يعتبر</w:t>
      </w:r>
      <w:r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التأمل </w:t>
      </w:r>
      <w:r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أهم سيلة تمكن </w:t>
      </w:r>
      <w:r w:rsidR="00740AD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من</w:t>
      </w:r>
      <w:r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يمارسه بانتظام </w:t>
      </w:r>
      <w:r w:rsidR="00740AD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أن يقابل</w:t>
      </w:r>
      <w:r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حقيقة جوهره التجاوزي</w:t>
      </w:r>
      <w:r w:rsidR="00CA7B5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</w:t>
      </w:r>
      <w:r w:rsidR="006272F5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حيث </w:t>
      </w:r>
      <w:r w:rsidR="006272F5" w:rsidRPr="00CA7B5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يعثر</w:t>
      </w:r>
      <w:r w:rsidR="00CA7B5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</w:t>
      </w:r>
      <w:proofErr w:type="gramStart"/>
      <w:r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الإنسان </w:t>
      </w:r>
      <w:r w:rsidR="006272F5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:lang w:bidi="ar-OM"/>
          <w14:ligatures w14:val="none"/>
        </w:rPr>
        <w:t xml:space="preserve"> على</w:t>
      </w:r>
      <w:proofErr w:type="gramEnd"/>
      <w:r w:rsidR="006272F5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:lang w:bidi="ar-OM"/>
          <w14:ligatures w14:val="none"/>
        </w:rPr>
        <w:t xml:space="preserve"> </w:t>
      </w:r>
      <w:r w:rsidR="00CA7B5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محطة الاتصال مع المطلق بداخله في</w:t>
      </w:r>
      <w:r w:rsidR="00740AD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ت</w:t>
      </w:r>
      <w:r w:rsidR="00CA7B5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حرر</w:t>
      </w:r>
      <w:r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</w:t>
      </w:r>
      <w:r w:rsidR="00740AD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وعيه</w:t>
      </w:r>
      <w:r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</w:t>
      </w:r>
      <w:r w:rsidR="00740AD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بالله عزوجل</w:t>
      </w:r>
      <w:r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كوجود إبداعي</w:t>
      </w:r>
      <w:r w:rsidR="00740AD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مطلق</w:t>
      </w:r>
      <w:r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قادر على كل شيء وعليم بكل شيء وخبير بالظاهر والباطن وسميع للمناجاة والدعاء وجالب للخير إلى حياة الناس</w:t>
      </w:r>
      <w:r w:rsidR="00CA7B5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. </w:t>
      </w:r>
      <w:r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</w:t>
      </w:r>
      <w:r w:rsidR="00CA7B5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هنالك ينفض </w:t>
      </w:r>
      <w:r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>الشخص الذي يمارس التأمل</w:t>
      </w:r>
      <w:r w:rsidR="00CA7B5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جميع أشكال الخوف والشك والارتباك ويتخلص من الاضطراب والتوتر النفسي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ويصبح على يقين </w:t>
      </w:r>
      <w:r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بأن الله معه، وأن الله 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يستمع إليه و </w:t>
      </w:r>
      <w:r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يستجيب 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إلى </w:t>
      </w:r>
      <w:r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تضرعه ودعائه، ومن خلال التأمل يختبر الإنسان خيارات الشفاء النفسي والروحي 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والجسدي</w:t>
      </w:r>
      <w:r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، 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و</w:t>
      </w:r>
      <w:r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يتحرر من المشتتات الحسية والإدراكية ويصغي 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إلى</w:t>
      </w:r>
      <w:r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صوت المطلق بداخله ويرى بنور الله ويبلغ مستوى </w:t>
      </w:r>
      <w:r w:rsidR="00740AD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الاستنارة</w:t>
      </w:r>
      <w:r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، فيتيح بذلك المجال لطاقة الروح أن تتحرر لتنقل حالة الإنسان العقلية من وضع التوتر والتشتت والخوف إلى حالة السكون والهدوء الذي يزيد منسوب النور </w:t>
      </w:r>
      <w:r w:rsidR="006272F5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في أعماق</w:t>
      </w:r>
      <w:r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>ه</w:t>
      </w:r>
      <w:r w:rsidR="00740AD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. </w:t>
      </w:r>
      <w:r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ويلهمه </w:t>
      </w:r>
      <w:r w:rsidR="00C04851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أسباب وأساليب </w:t>
      </w:r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>الارتقاء</w:t>
      </w:r>
      <w:r w:rsidR="00C04851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بطاقات الله بداخل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ه، وبهذه الأسباب والأساليب يعرج الإنسان المتأمل إلى مستويات عليا تلهمه </w:t>
      </w:r>
      <w:r w:rsidR="00C04851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الحكمة والإبداع والحب والإرادة والسمو 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فتثري</w:t>
      </w:r>
      <w:r w:rsidR="00C04851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حياته بكل أبعادها الروحية والعقلية والجسدية 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ويتخلص من ضنك الحياة المادية الضيقة </w:t>
      </w:r>
      <w:r w:rsidR="00C04851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التي تجلب مزيدا من الفوضى العقلية </w:t>
      </w:r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>والاستهلاكية</w:t>
      </w:r>
      <w:r w:rsidR="00C04851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</w:t>
      </w:r>
      <w:proofErr w:type="gramStart"/>
      <w:r w:rsidR="00C04851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>و تفسد</w:t>
      </w:r>
      <w:proofErr w:type="gramEnd"/>
      <w:r w:rsidR="00C04851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البيئة وت</w:t>
      </w:r>
      <w:r w:rsidR="00740AD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رهق</w:t>
      </w:r>
      <w:r w:rsidR="00C04851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الطبيعة الجميلة. ومما لا يعرفه السائح العربي كثيرا أن ظفار كلها عبارة عن سلسلة من المواقع والأماكن السياحية الطبيعية</w:t>
      </w:r>
      <w:r w:rsidR="00740AD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والدينية </w:t>
      </w:r>
      <w:proofErr w:type="gramStart"/>
      <w:r w:rsidR="00740AD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والتراثية </w:t>
      </w:r>
      <w:r w:rsidR="00C04851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التي</w:t>
      </w:r>
      <w:proofErr w:type="gramEnd"/>
      <w:r w:rsidR="00C04851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تتيح فرصا ذهبية لسياحة التأمل</w:t>
      </w:r>
      <w:r w:rsidR="00740AD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. </w:t>
      </w:r>
      <w:r w:rsidR="00C04851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تبدأ هذه المعالم من أقصى المنطقة الغربية من </w:t>
      </w:r>
      <w:proofErr w:type="spellStart"/>
      <w:r w:rsidR="00C04851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>آكحلت</w:t>
      </w:r>
      <w:proofErr w:type="spellEnd"/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أعريت </w:t>
      </w:r>
      <w:proofErr w:type="gramStart"/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( المكحلة</w:t>
      </w:r>
      <w:proofErr w:type="gramEnd"/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العربية)</w:t>
      </w:r>
      <w:r w:rsidR="00C04851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وحوطة بن عثمان بولاية </w:t>
      </w:r>
      <w:proofErr w:type="spellStart"/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رخيوت</w:t>
      </w:r>
      <w:proofErr w:type="spellEnd"/>
      <w:r w:rsidR="006272F5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مرورا بوادي </w:t>
      </w:r>
      <w:proofErr w:type="spellStart"/>
      <w:r w:rsidR="006272F5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أنظور</w:t>
      </w:r>
      <w:proofErr w:type="spellEnd"/>
      <w:r w:rsidR="00B0264E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بولاية</w:t>
      </w:r>
      <w:r w:rsidR="006272F5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="00C04851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>شليم</w:t>
      </w:r>
      <w:proofErr w:type="spellEnd"/>
      <w:r w:rsidR="00C04851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و</w:t>
      </w:r>
      <w:r w:rsidR="00B0264E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ترصع هذه المعالم  والآثار  جميع مناطق محافظة ظفار الساحلية والجبلية والنجدية.</w:t>
      </w:r>
      <w:r w:rsidR="00C04851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حيث تتموضع آثار وأضرحة ووديان وعيون مائية ورمال وجبال صخرية وجبال مكسوة بالخضرة وحياة </w:t>
      </w:r>
      <w:r w:rsidR="00B0264E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و أشجار نادرة ومعمرة؛ بالإضافة إلى </w:t>
      </w:r>
      <w:proofErr w:type="gramStart"/>
      <w:r w:rsidR="00B0264E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وجود  محميات</w:t>
      </w:r>
      <w:proofErr w:type="gramEnd"/>
      <w:r w:rsidR="00B0264E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دولية لأميز أشجار اللبان في العالم التي تقع </w:t>
      </w:r>
      <w:r w:rsidR="00C04851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في </w:t>
      </w:r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>و</w:t>
      </w:r>
      <w:r w:rsidR="00B0264E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ادي</w:t>
      </w:r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اللبان في </w:t>
      </w:r>
      <w:proofErr w:type="spellStart"/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>حوجر</w:t>
      </w:r>
      <w:proofErr w:type="spellEnd"/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ودوكة والمغسيل، وأماكن كثيرة</w:t>
      </w:r>
      <w:r w:rsidR="00B0264E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. </w:t>
      </w:r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كل وادي وكل شعب وكل كهف في ظفار لا نبالغ إذا قلنا بأنه يمكن أن يكون مكانا للت</w:t>
      </w:r>
      <w:r w:rsidR="00B0264E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أمل والتفكر</w:t>
      </w:r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وقضاء</w:t>
      </w:r>
      <w:r w:rsidR="00B0264E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الأوقات الجميلة</w:t>
      </w:r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. فضلا عن ذلك هناك </w:t>
      </w:r>
      <w:r w:rsidR="00B0264E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العديد </w:t>
      </w:r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>من أضرحة الأنبياء والأولياء</w:t>
      </w:r>
      <w:r w:rsidR="00B0264E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؛</w:t>
      </w:r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فعلى سبيل المثال يقع</w:t>
      </w:r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ضريح النبي صالح 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بن هود في ولاية سدح قبل حاسك </w:t>
      </w:r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>وهناك ضريح النبي أيوب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في جبل إيتين بولاية صلالة </w:t>
      </w:r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وضريح النبي هود بن عابر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في جبل زيك بولاية صلالة وهناك عين </w:t>
      </w:r>
      <w:proofErr w:type="spellStart"/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خيوت</w:t>
      </w:r>
      <w:proofErr w:type="spellEnd"/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أيضا في جبل زي</w:t>
      </w:r>
      <w:r w:rsidR="00740AD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ك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</w:t>
      </w:r>
      <w:r w:rsidR="00B0264E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التي تذكر بعض الروايات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أن تكون</w:t>
      </w:r>
      <w:r w:rsidR="00740AD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</w:t>
      </w:r>
      <w:r w:rsidR="00B0264E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عين </w:t>
      </w:r>
      <w:proofErr w:type="spellStart"/>
      <w:r w:rsidR="00740AD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خيوت</w:t>
      </w:r>
      <w:proofErr w:type="spellEnd"/>
      <w:r w:rsidR="00740AD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هي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عين الماء التي وردتها ناقة صالح </w:t>
      </w:r>
      <w:r w:rsidR="00B0264E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النبي 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عليه السلام، </w:t>
      </w:r>
      <w:r w:rsidR="00B0264E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كما يقع أثر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="00B0264E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ال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د</w:t>
      </w:r>
      <w:r w:rsidR="00740AD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ح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قة</w:t>
      </w:r>
      <w:proofErr w:type="spellEnd"/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</w:t>
      </w:r>
      <w:r w:rsidR="00740AD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في الحصيلة بمدينة صلالة 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حيث يظهر أثر خف ناقة صالح عليه السلام</w:t>
      </w:r>
      <w:r w:rsidR="00B0264E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على صخرة ملساء 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و</w:t>
      </w:r>
      <w:r w:rsidR="00740AD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إلى شمالها الغربي على مساقة كيلومتر تقريبا يقع 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ضريح النبي عمران</w:t>
      </w:r>
      <w:r w:rsidR="004F39B2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. وإذا اتجهنا إلى جبل </w:t>
      </w:r>
      <w:proofErr w:type="spellStart"/>
      <w:r w:rsidR="00B0264E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أ</w:t>
      </w:r>
      <w:r w:rsidR="004F39B2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لسان</w:t>
      </w:r>
      <w:proofErr w:type="spellEnd"/>
      <w:r w:rsidR="004F39B2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بولاية صلالة </w:t>
      </w:r>
      <w:r w:rsidR="006272F5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يقع </w:t>
      </w:r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إني </w:t>
      </w:r>
      <w:proofErr w:type="spellStart"/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>أكيزيت</w:t>
      </w:r>
      <w:proofErr w:type="spellEnd"/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( إني في </w:t>
      </w:r>
      <w:proofErr w:type="spellStart"/>
      <w:r w:rsidR="007543EC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الظفارية</w:t>
      </w:r>
      <w:proofErr w:type="spellEnd"/>
      <w:r w:rsidR="007543EC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الدارجة </w:t>
      </w:r>
      <w:r w:rsidR="00245271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تعني الرجل الولي أو الصالح وليس بالضرورة أن يكون نبيا</w:t>
      </w:r>
      <w:r w:rsidR="00740AD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) ويقع الضريح على ربوة جميلة</w:t>
      </w:r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في جبل </w:t>
      </w:r>
      <w:proofErr w:type="spellStart"/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>ألسان</w:t>
      </w:r>
      <w:proofErr w:type="spellEnd"/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بولاية صلالة  </w:t>
      </w:r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lastRenderedPageBreak/>
        <w:t xml:space="preserve">وإني </w:t>
      </w:r>
      <w:proofErr w:type="spellStart"/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>آمعلا</w:t>
      </w:r>
      <w:proofErr w:type="spellEnd"/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</w:t>
      </w:r>
      <w:r w:rsidR="007543EC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الذي يقع </w:t>
      </w:r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>جنوب</w:t>
      </w:r>
      <w:r w:rsidR="007543EC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ا من تجمع</w:t>
      </w:r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>خبرارت</w:t>
      </w:r>
      <w:proofErr w:type="spellEnd"/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في ولاية طاقة</w:t>
      </w:r>
      <w:r w:rsidR="007543EC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، </w:t>
      </w:r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وإني </w:t>
      </w:r>
      <w:proofErr w:type="spellStart"/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>أشيحيت</w:t>
      </w:r>
      <w:proofErr w:type="spellEnd"/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</w:t>
      </w:r>
      <w:r w:rsidR="007543EC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الذي لا يزال ماثلا </w:t>
      </w:r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في منطقة </w:t>
      </w:r>
      <w:proofErr w:type="spellStart"/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>شيحيت</w:t>
      </w:r>
      <w:proofErr w:type="spellEnd"/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بولاية طاقة ومسجد الشيخ عيسى بطاقة ومسجد بن عربية </w:t>
      </w:r>
      <w:proofErr w:type="spellStart"/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>بريسوت</w:t>
      </w:r>
      <w:proofErr w:type="spellEnd"/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وضريح بن علي في مرباط وجبل النبي في </w:t>
      </w:r>
      <w:proofErr w:type="spellStart"/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>أعالى</w:t>
      </w:r>
      <w:proofErr w:type="spellEnd"/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وادي </w:t>
      </w:r>
      <w:proofErr w:type="spellStart"/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>حينو</w:t>
      </w:r>
      <w:proofErr w:type="spellEnd"/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 xml:space="preserve"> بولاية مرباط وعشرات الأضرحة الأخرى التي تقع في روابي جميلة وهادئة ويسهل الوصول </w:t>
      </w:r>
      <w:r w:rsidR="006272F5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إ</w:t>
      </w:r>
      <w:r w:rsidR="00CA7B56" w:rsidRPr="00CA7B56"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  <w:t>ليها في أمن وأمان</w:t>
      </w:r>
      <w:r w:rsidR="00740AD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. ويمكنني من خلال سلسلة مقالات قادمة أن أستطرد في عرض العديد من الأماكن الدينية </w:t>
      </w:r>
      <w:r w:rsidR="007543EC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والتراثية والكهوف التي تكتنز الكثير من الحكايات والأساطير </w:t>
      </w:r>
      <w:r w:rsidR="00740AD6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التي </w:t>
      </w:r>
      <w:r w:rsidR="007543EC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يمكن أن تستقطب المهتمين بسياحة التأمل والتفكر </w:t>
      </w:r>
      <w:proofErr w:type="gramStart"/>
      <w:r w:rsidR="007543EC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والتدبر  وهي</w:t>
      </w:r>
      <w:proofErr w:type="gramEnd"/>
      <w:r w:rsidR="007543EC"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 جديرة بالتوثيق ووضع دليل لها لتيسير وصول الناس إليها. </w:t>
      </w:r>
    </w:p>
    <w:p w14:paraId="3AADAAC8" w14:textId="43551DF2" w:rsidR="007543EC" w:rsidRDefault="007543EC" w:rsidP="007543EC">
      <w:pPr>
        <w:bidi/>
        <w:spacing w:after="420" w:line="360" w:lineRule="atLeast"/>
        <w:jc w:val="right"/>
        <w:rPr>
          <w:rFonts w:ascii="Simplified Arabic" w:eastAsia="Times New Roman" w:hAnsi="Simplified Arabic"/>
          <w:color w:val="333333"/>
          <w:kern w:val="0"/>
          <w:sz w:val="28"/>
          <w:szCs w:val="28"/>
          <w:rtl/>
          <w14:ligatures w14:val="none"/>
        </w:rPr>
      </w:pPr>
      <w:r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>د. أحمد بن علي المعشني</w:t>
      </w:r>
    </w:p>
    <w:p w14:paraId="1FF60FFB" w14:textId="40E1A6B6" w:rsidR="007543EC" w:rsidRPr="00CA7B56" w:rsidRDefault="007543EC" w:rsidP="007543EC">
      <w:pPr>
        <w:bidi/>
        <w:spacing w:after="420" w:line="360" w:lineRule="atLeast"/>
        <w:jc w:val="right"/>
        <w:rPr>
          <w:rFonts w:ascii="Simplified Arabic" w:eastAsia="Times New Roman" w:hAnsi="Simplified Arabic"/>
          <w:color w:val="333333"/>
          <w:kern w:val="0"/>
          <w:sz w:val="28"/>
          <w:szCs w:val="28"/>
          <w14:ligatures w14:val="none"/>
        </w:rPr>
      </w:pPr>
      <w:r>
        <w:rPr>
          <w:rFonts w:ascii="Simplified Arabic" w:eastAsia="Times New Roman" w:hAnsi="Simplified Arabic" w:hint="cs"/>
          <w:color w:val="333333"/>
          <w:kern w:val="0"/>
          <w:sz w:val="28"/>
          <w:szCs w:val="28"/>
          <w:rtl/>
          <w14:ligatures w14:val="none"/>
        </w:rPr>
        <w:t xml:space="preserve">رئيس أكاديمية النجاح للتنمية البشرية </w:t>
      </w:r>
    </w:p>
    <w:p w14:paraId="2E4E008E" w14:textId="6A7A2711" w:rsidR="0012356B" w:rsidRPr="00CA7B56" w:rsidRDefault="0012356B" w:rsidP="00CA7B56">
      <w:pPr>
        <w:bidi/>
        <w:jc w:val="both"/>
        <w:rPr>
          <w:rFonts w:ascii="Simplified Arabic" w:hAnsi="Simplified Arabic"/>
          <w:lang w:bidi="ar-OM"/>
        </w:rPr>
      </w:pPr>
    </w:p>
    <w:sectPr w:rsidR="0012356B" w:rsidRPr="00CA7B5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6ED81" w14:textId="77777777" w:rsidR="00D34892" w:rsidRDefault="00D34892" w:rsidP="006A005B">
      <w:pPr>
        <w:spacing w:after="0" w:line="240" w:lineRule="auto"/>
      </w:pPr>
      <w:r>
        <w:separator/>
      </w:r>
    </w:p>
  </w:endnote>
  <w:endnote w:type="continuationSeparator" w:id="0">
    <w:p w14:paraId="34622943" w14:textId="77777777" w:rsidR="00D34892" w:rsidRDefault="00D34892" w:rsidP="006A0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6A77" w14:textId="77777777" w:rsidR="00D34892" w:rsidRDefault="00D34892" w:rsidP="006A005B">
      <w:pPr>
        <w:spacing w:after="0" w:line="240" w:lineRule="auto"/>
      </w:pPr>
      <w:r>
        <w:separator/>
      </w:r>
    </w:p>
  </w:footnote>
  <w:footnote w:type="continuationSeparator" w:id="0">
    <w:p w14:paraId="77347368" w14:textId="77777777" w:rsidR="00D34892" w:rsidRDefault="00D34892" w:rsidP="006A0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54C77" w14:textId="48016D23" w:rsidR="006A005B" w:rsidRDefault="006A005B">
    <w:pPr>
      <w:pStyle w:val="Header"/>
    </w:pPr>
    <w:r>
      <w:rPr>
        <w:rFonts w:hint="cs"/>
        <w:rtl/>
      </w:rPr>
      <w:t>رحـــــــــــــــــــــــــــــــــــــــــــــــــــــــــــــــــــــــــــــــــــــــــــــــــــــــــــــــــــــاب</w:t>
    </w:r>
  </w:p>
  <w:p w14:paraId="3EB83F75" w14:textId="77777777" w:rsidR="006A005B" w:rsidRDefault="006A00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6B"/>
    <w:rsid w:val="0012356B"/>
    <w:rsid w:val="00245271"/>
    <w:rsid w:val="003364C7"/>
    <w:rsid w:val="004F39B2"/>
    <w:rsid w:val="006272F5"/>
    <w:rsid w:val="006A005B"/>
    <w:rsid w:val="00740AD6"/>
    <w:rsid w:val="007543EC"/>
    <w:rsid w:val="00B0264E"/>
    <w:rsid w:val="00C04851"/>
    <w:rsid w:val="00CA7B56"/>
    <w:rsid w:val="00D34892"/>
    <w:rsid w:val="00E1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1707"/>
  <w15:chartTrackingRefBased/>
  <w15:docId w15:val="{F16A00E2-0B7A-4A6B-8C35-3E552E7D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Simplified Arabic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05B"/>
  </w:style>
  <w:style w:type="paragraph" w:styleId="Footer">
    <w:name w:val="footer"/>
    <w:basedOn w:val="Normal"/>
    <w:link w:val="FooterChar"/>
    <w:uiPriority w:val="99"/>
    <w:unhideWhenUsed/>
    <w:rsid w:val="006A0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 Mashani</dc:creator>
  <cp:keywords/>
  <dc:description/>
  <cp:lastModifiedBy>Ahmed Al Mashani</cp:lastModifiedBy>
  <cp:revision>3</cp:revision>
  <dcterms:created xsi:type="dcterms:W3CDTF">2023-07-17T02:29:00Z</dcterms:created>
  <dcterms:modified xsi:type="dcterms:W3CDTF">2023-07-17T05:08:00Z</dcterms:modified>
</cp:coreProperties>
</file>