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AC26" w14:textId="4038DD03" w:rsidR="00DB5F57" w:rsidRDefault="00C74DA1" w:rsidP="00DB5F57">
      <w:pPr>
        <w:pBdr>
          <w:bottom w:val="single" w:sz="4" w:space="1" w:color="auto"/>
        </w:pBdr>
        <w:bidi/>
        <w:spacing w:before="100" w:beforeAutospacing="1" w:line="240" w:lineRule="auto"/>
        <w:ind w:firstLine="720"/>
        <w:jc w:val="center"/>
        <w:rPr>
          <w:rFonts w:ascii="Simplified Arabic" w:hAnsi="Simplified Arabic"/>
          <w:b/>
          <w:bCs/>
          <w:sz w:val="32"/>
          <w:szCs w:val="32"/>
          <w:rtl/>
        </w:rPr>
      </w:pPr>
      <w:r>
        <w:rPr>
          <w:rFonts w:ascii="Simplified Arabic" w:hAnsi="Simplified Arabic" w:hint="cs"/>
          <w:b/>
          <w:bCs/>
          <w:sz w:val="32"/>
          <w:szCs w:val="32"/>
          <w:rtl/>
        </w:rPr>
        <w:t>الإنسان: ثنائية</w:t>
      </w:r>
      <w:r w:rsidR="00DB5F57">
        <w:rPr>
          <w:rFonts w:ascii="Simplified Arabic" w:hAnsi="Simplified Arabic" w:hint="cs"/>
          <w:b/>
          <w:bCs/>
          <w:sz w:val="32"/>
          <w:szCs w:val="32"/>
          <w:rtl/>
        </w:rPr>
        <w:t xml:space="preserve"> </w:t>
      </w:r>
      <w:r>
        <w:rPr>
          <w:rFonts w:ascii="Simplified Arabic" w:hAnsi="Simplified Arabic" w:hint="cs"/>
          <w:b/>
          <w:bCs/>
          <w:sz w:val="32"/>
          <w:szCs w:val="32"/>
          <w:rtl/>
        </w:rPr>
        <w:t>النور والظلام</w:t>
      </w:r>
    </w:p>
    <w:p w14:paraId="7E69A6CD" w14:textId="6557E5F1" w:rsidR="00824E49" w:rsidRDefault="00B94C9F" w:rsidP="00C74DA1">
      <w:pPr>
        <w:bidi/>
        <w:spacing w:before="100" w:beforeAutospacing="1" w:line="240" w:lineRule="auto"/>
        <w:ind w:firstLine="720"/>
        <w:jc w:val="both"/>
        <w:rPr>
          <w:sz w:val="28"/>
          <w:szCs w:val="28"/>
          <w:rtl/>
        </w:rPr>
      </w:pPr>
      <w:r w:rsidRPr="00C74DA1">
        <w:rPr>
          <w:rFonts w:hint="cs"/>
          <w:rtl/>
        </w:rPr>
        <w:t xml:space="preserve">أتناول عبر سلسلة أسس العلاج بالاستنارة مبدأ مهما يظهر </w:t>
      </w:r>
      <w:bookmarkStart w:id="0" w:name="_Hlk115665525"/>
      <w:r w:rsidRPr="00C74DA1">
        <w:rPr>
          <w:rFonts w:hint="cs"/>
          <w:rtl/>
        </w:rPr>
        <w:t>الطبيعة الثنائية للإنسان كما ورد ذلك في قول الله تعالى</w:t>
      </w:r>
      <w:r w:rsidR="00E536E1" w:rsidRPr="00C74DA1">
        <w:rPr>
          <w:rFonts w:hint="cs"/>
          <w:rtl/>
        </w:rPr>
        <w:t xml:space="preserve"> </w:t>
      </w:r>
      <w:r w:rsidRPr="00C74DA1">
        <w:rPr>
          <w:rFonts w:hint="cs"/>
          <w:rtl/>
        </w:rPr>
        <w:t>(</w:t>
      </w:r>
      <w:r w:rsidR="00311A70" w:rsidRPr="00C74DA1">
        <w:rPr>
          <w:rtl/>
        </w:rPr>
        <w:t xml:space="preserve">إذ قال ربك للملائكة إني خالق بشرا </w:t>
      </w:r>
      <w:r w:rsidR="00C74DA1">
        <w:rPr>
          <w:rFonts w:hint="cs"/>
          <w:rtl/>
        </w:rPr>
        <w:t xml:space="preserve">من </w:t>
      </w:r>
      <w:proofErr w:type="gramStart"/>
      <w:r w:rsidR="00C74DA1">
        <w:rPr>
          <w:rFonts w:hint="cs"/>
          <w:rtl/>
        </w:rPr>
        <w:t xml:space="preserve">طين  </w:t>
      </w:r>
      <w:r w:rsidR="00311A70" w:rsidRPr="00C74DA1">
        <w:rPr>
          <w:rtl/>
        </w:rPr>
        <w:t>فإذا</w:t>
      </w:r>
      <w:proofErr w:type="gramEnd"/>
      <w:r w:rsidR="00311A70" w:rsidRPr="00C74DA1">
        <w:rPr>
          <w:rtl/>
        </w:rPr>
        <w:t xml:space="preserve"> سويته ونفخت فيه من روحي فقعوا له ساجدين</w:t>
      </w:r>
      <w:r w:rsidRPr="00C74DA1">
        <w:rPr>
          <w:rFonts w:hint="cs"/>
          <w:rtl/>
        </w:rPr>
        <w:t>)</w:t>
      </w:r>
      <w:r w:rsidR="00311A70" w:rsidRPr="00C74DA1">
        <w:rPr>
          <w:rFonts w:hint="cs"/>
          <w:rtl/>
        </w:rPr>
        <w:t xml:space="preserve"> </w:t>
      </w:r>
      <w:r w:rsidR="00311A70" w:rsidRPr="00C74DA1">
        <w:rPr>
          <w:rtl/>
        </w:rPr>
        <w:t> </w:t>
      </w:r>
      <w:r w:rsidR="00311A70" w:rsidRPr="000A7733">
        <w:rPr>
          <w:rFonts w:ascii="Simplified Arabic" w:hAnsi="Simplified Arabic" w:hint="cs"/>
          <w:sz w:val="28"/>
          <w:szCs w:val="28"/>
          <w:rtl/>
        </w:rPr>
        <w:t xml:space="preserve">فالإنسان </w:t>
      </w:r>
      <w:r w:rsidR="00311A70" w:rsidRPr="000A7733">
        <w:rPr>
          <w:rFonts w:ascii="Lotus Linotype" w:hAnsi="Lotus Linotype"/>
          <w:color w:val="424142"/>
          <w:sz w:val="28"/>
          <w:szCs w:val="28"/>
          <w:shd w:val="clear" w:color="auto" w:fill="FFFFFF"/>
          <w:rtl/>
        </w:rPr>
        <w:t xml:space="preserve">مخلوق مزدوج الطبيعة، مزدوج الاستعداد، مزدوج </w:t>
      </w:r>
      <w:r w:rsidR="0037119A" w:rsidRPr="000A7733">
        <w:rPr>
          <w:rFonts w:ascii="Lotus Linotype" w:hAnsi="Lotus Linotype" w:hint="cs"/>
          <w:color w:val="424142"/>
          <w:sz w:val="28"/>
          <w:szCs w:val="28"/>
          <w:shd w:val="clear" w:color="auto" w:fill="FFFFFF"/>
          <w:rtl/>
        </w:rPr>
        <w:t>الاتجاه</w:t>
      </w:r>
      <w:r w:rsidR="00C74DA1">
        <w:rPr>
          <w:rFonts w:ascii="Lotus Linotype" w:hAnsi="Lotus Linotype" w:hint="cs"/>
          <w:color w:val="424142"/>
          <w:sz w:val="28"/>
          <w:szCs w:val="28"/>
          <w:shd w:val="clear" w:color="auto" w:fill="FFFFFF"/>
          <w:rtl/>
        </w:rPr>
        <w:t xml:space="preserve">. </w:t>
      </w:r>
      <w:r w:rsidR="0037119A">
        <w:rPr>
          <w:rFonts w:ascii="Lotus Linotype" w:hAnsi="Lotus Linotype" w:hint="cs"/>
          <w:color w:val="424142"/>
          <w:sz w:val="28"/>
          <w:szCs w:val="28"/>
          <w:shd w:val="clear" w:color="auto" w:fill="FFFFFF"/>
          <w:rtl/>
        </w:rPr>
        <w:t xml:space="preserve"> يتجلى هذا </w:t>
      </w:r>
      <w:r w:rsidR="00B551F7">
        <w:rPr>
          <w:rFonts w:ascii="Lotus Linotype" w:hAnsi="Lotus Linotype" w:hint="cs"/>
          <w:color w:val="424142"/>
          <w:sz w:val="28"/>
          <w:szCs w:val="28"/>
          <w:shd w:val="clear" w:color="auto" w:fill="FFFFFF"/>
          <w:rtl/>
        </w:rPr>
        <w:t xml:space="preserve">الازدواج </w:t>
      </w:r>
      <w:r w:rsidR="00B551F7" w:rsidRPr="000A7733">
        <w:rPr>
          <w:rFonts w:ascii="Lotus Linotype" w:hAnsi="Lotus Linotype" w:hint="cs"/>
          <w:color w:val="424142"/>
          <w:sz w:val="28"/>
          <w:szCs w:val="28"/>
          <w:shd w:val="clear" w:color="auto" w:fill="FFFFFF"/>
          <w:rtl/>
        </w:rPr>
        <w:t>بالتحديد</w:t>
      </w:r>
      <w:r w:rsidR="0037119A">
        <w:rPr>
          <w:rFonts w:ascii="Lotus Linotype" w:hAnsi="Lotus Linotype" w:hint="cs"/>
          <w:color w:val="424142"/>
          <w:sz w:val="28"/>
          <w:szCs w:val="28"/>
          <w:shd w:val="clear" w:color="auto" w:fill="FFFFFF"/>
          <w:rtl/>
        </w:rPr>
        <w:t xml:space="preserve"> </w:t>
      </w:r>
      <w:r w:rsidR="00311A70" w:rsidRPr="000A7733">
        <w:rPr>
          <w:rFonts w:ascii="Lotus Linotype" w:hAnsi="Lotus Linotype"/>
          <w:color w:val="424142"/>
          <w:sz w:val="28"/>
          <w:szCs w:val="28"/>
          <w:shd w:val="clear" w:color="auto" w:fill="FFFFFF"/>
          <w:rtl/>
        </w:rPr>
        <w:t xml:space="preserve">أنه بطبيعة تكوينه </w:t>
      </w:r>
      <w:r w:rsidR="00E536E1">
        <w:rPr>
          <w:rFonts w:ascii="Lotus Linotype" w:hAnsi="Lotus Linotype" w:hint="cs"/>
          <w:color w:val="424142"/>
          <w:sz w:val="28"/>
          <w:szCs w:val="28"/>
          <w:shd w:val="clear" w:color="auto" w:fill="FFFFFF"/>
          <w:rtl/>
        </w:rPr>
        <w:t xml:space="preserve">من قبضة الطين ومن نفحة الروح، </w:t>
      </w:r>
      <w:r w:rsidR="00EB42F3">
        <w:rPr>
          <w:rFonts w:ascii="Lotus Linotype" w:hAnsi="Lotus Linotype" w:hint="cs"/>
          <w:color w:val="424142"/>
          <w:sz w:val="28"/>
          <w:szCs w:val="28"/>
          <w:shd w:val="clear" w:color="auto" w:fill="FFFFFF"/>
          <w:rtl/>
        </w:rPr>
        <w:t xml:space="preserve">فهو </w:t>
      </w:r>
      <w:r w:rsidR="00EB42F3" w:rsidRPr="000A7733">
        <w:rPr>
          <w:rFonts w:ascii="Lotus Linotype" w:hAnsi="Lotus Linotype" w:hint="cs"/>
          <w:color w:val="424142"/>
          <w:sz w:val="28"/>
          <w:szCs w:val="28"/>
          <w:shd w:val="clear" w:color="auto" w:fill="FFFFFF"/>
          <w:rtl/>
        </w:rPr>
        <w:t>مزود</w:t>
      </w:r>
      <w:r w:rsidR="00311A70" w:rsidRPr="000A7733">
        <w:rPr>
          <w:rFonts w:ascii="Lotus Linotype" w:hAnsi="Lotus Linotype"/>
          <w:color w:val="424142"/>
          <w:sz w:val="28"/>
          <w:szCs w:val="28"/>
          <w:shd w:val="clear" w:color="auto" w:fill="FFFFFF"/>
          <w:rtl/>
        </w:rPr>
        <w:t xml:space="preserve"> </w:t>
      </w:r>
      <w:r w:rsidR="00EB42F3" w:rsidRPr="000A7733">
        <w:rPr>
          <w:rFonts w:ascii="Lotus Linotype" w:hAnsi="Lotus Linotype" w:hint="cs"/>
          <w:color w:val="424142"/>
          <w:sz w:val="28"/>
          <w:szCs w:val="28"/>
          <w:shd w:val="clear" w:color="auto" w:fill="FFFFFF"/>
          <w:rtl/>
        </w:rPr>
        <w:t xml:space="preserve">باستعدادات </w:t>
      </w:r>
      <w:r w:rsidR="00EB42F3">
        <w:rPr>
          <w:rFonts w:ascii="Lotus Linotype" w:hAnsi="Lotus Linotype" w:hint="cs"/>
          <w:color w:val="424142"/>
          <w:sz w:val="28"/>
          <w:szCs w:val="28"/>
          <w:shd w:val="clear" w:color="auto" w:fill="FFFFFF"/>
          <w:rtl/>
        </w:rPr>
        <w:t>فطرية</w:t>
      </w:r>
      <w:r w:rsidR="00E536E1">
        <w:rPr>
          <w:rFonts w:ascii="Lotus Linotype" w:hAnsi="Lotus Linotype" w:hint="cs"/>
          <w:color w:val="424142"/>
          <w:sz w:val="28"/>
          <w:szCs w:val="28"/>
          <w:shd w:val="clear" w:color="auto" w:fill="FFFFFF"/>
          <w:rtl/>
        </w:rPr>
        <w:t xml:space="preserve"> للاتصال بالنور أو الاستسلام للظلام</w:t>
      </w:r>
      <w:r w:rsidR="00311A70" w:rsidRPr="000A7733">
        <w:rPr>
          <w:rFonts w:ascii="Lotus Linotype" w:hAnsi="Lotus Linotype"/>
          <w:color w:val="424142"/>
          <w:sz w:val="28"/>
          <w:szCs w:val="28"/>
          <w:shd w:val="clear" w:color="auto" w:fill="FFFFFF"/>
          <w:rtl/>
        </w:rPr>
        <w:t>. فهو قادر على التمييز بين ما هو خير وما هو شر. كما أنه قادر على توجيه نفسه إلى الخير وإلى الشر</w:t>
      </w:r>
      <w:r w:rsidR="00E536E1">
        <w:rPr>
          <w:rFonts w:ascii="Lotus Linotype" w:hAnsi="Lotus Linotype" w:hint="cs"/>
          <w:color w:val="424142"/>
          <w:sz w:val="28"/>
          <w:szCs w:val="28"/>
          <w:shd w:val="clear" w:color="auto" w:fill="FFFFFF"/>
          <w:rtl/>
        </w:rPr>
        <w:t xml:space="preserve"> سواء بسواء</w:t>
      </w:r>
      <w:r w:rsidR="00311A70" w:rsidRPr="000A7733">
        <w:rPr>
          <w:rFonts w:ascii="Lotus Linotype" w:hAnsi="Lotus Linotype"/>
          <w:color w:val="424142"/>
          <w:sz w:val="28"/>
          <w:szCs w:val="28"/>
          <w:shd w:val="clear" w:color="auto" w:fill="FFFFFF"/>
          <w:rtl/>
        </w:rPr>
        <w:t>. وأن هذه القدرة كامنة في كيانه، يعبر عنها القرآن</w:t>
      </w:r>
      <w:r w:rsidR="00E536E1">
        <w:rPr>
          <w:rFonts w:ascii="Lotus Linotype" w:hAnsi="Lotus Linotype" w:hint="cs"/>
          <w:color w:val="424142"/>
          <w:sz w:val="28"/>
          <w:szCs w:val="28"/>
          <w:shd w:val="clear" w:color="auto" w:fill="FFFFFF"/>
          <w:rtl/>
        </w:rPr>
        <w:t xml:space="preserve"> الكريم </w:t>
      </w:r>
      <w:r w:rsidR="00E536E1">
        <w:rPr>
          <w:rFonts w:ascii="Simplified Arabic" w:hAnsi="Simplified Arabic" w:hint="cs"/>
          <w:sz w:val="28"/>
          <w:szCs w:val="28"/>
          <w:rtl/>
        </w:rPr>
        <w:t xml:space="preserve">بالإلهام تارة </w:t>
      </w:r>
      <w:hyperlink r:id="rId8" w:anchor="docu" w:history="1">
        <w:r w:rsidR="00311A70" w:rsidRPr="000A7733">
          <w:rPr>
            <w:rStyle w:val="Hyperlink"/>
            <w:rFonts w:ascii="Simplified Arabic" w:hAnsi="Simplified Arabic"/>
            <w:color w:val="auto"/>
            <w:sz w:val="28"/>
            <w:szCs w:val="28"/>
            <w:u w:val="none"/>
            <w:rtl/>
          </w:rPr>
          <w:t>ونفس وما سواها، </w:t>
        </w:r>
      </w:hyperlink>
      <w:hyperlink r:id="rId9" w:anchor="docu" w:history="1">
        <w:r w:rsidR="00311A70" w:rsidRPr="000A7733">
          <w:rPr>
            <w:rStyle w:val="Hyperlink"/>
            <w:rFonts w:ascii="Simplified Arabic" w:hAnsi="Simplified Arabic"/>
            <w:color w:val="auto"/>
            <w:sz w:val="28"/>
            <w:szCs w:val="28"/>
            <w:u w:val="none"/>
            <w:rtl/>
          </w:rPr>
          <w:t>فألهمها فجورها وتقواها</w:t>
        </w:r>
        <w:r w:rsidR="00311A70" w:rsidRPr="000A7733">
          <w:rPr>
            <w:rStyle w:val="Hyperlink"/>
            <w:rFonts w:ascii="Simplified Arabic" w:hAnsi="Simplified Arabic"/>
            <w:color w:val="auto"/>
            <w:sz w:val="28"/>
            <w:szCs w:val="28"/>
            <w:rtl/>
          </w:rPr>
          <w:t> </w:t>
        </w:r>
      </w:hyperlink>
      <w:r w:rsidR="00311A70" w:rsidRPr="000A7733">
        <w:rPr>
          <w:rFonts w:ascii="Simplified Arabic" w:hAnsi="Simplified Arabic"/>
          <w:sz w:val="28"/>
          <w:szCs w:val="28"/>
        </w:rPr>
        <w:t xml:space="preserve">. </w:t>
      </w:r>
      <w:r w:rsidR="00311A70" w:rsidRPr="000A7733">
        <w:rPr>
          <w:rFonts w:ascii="Simplified Arabic" w:hAnsi="Simplified Arabic"/>
          <w:sz w:val="28"/>
          <w:szCs w:val="28"/>
          <w:rtl/>
        </w:rPr>
        <w:t>ويعبر عنها بالهداية تارة</w:t>
      </w:r>
      <w:r w:rsidR="00311A70" w:rsidRPr="000A7733">
        <w:rPr>
          <w:rFonts w:ascii="Simplified Arabic" w:hAnsi="Simplified Arabic"/>
          <w:sz w:val="28"/>
          <w:szCs w:val="28"/>
        </w:rPr>
        <w:t>: </w:t>
      </w:r>
      <w:hyperlink r:id="rId10" w:anchor="docu" w:history="1">
        <w:r w:rsidR="00311A70" w:rsidRPr="000A7733">
          <w:rPr>
            <w:rStyle w:val="Hyperlink"/>
            <w:rFonts w:ascii="Simplified Arabic" w:hAnsi="Simplified Arabic"/>
            <w:color w:val="auto"/>
            <w:sz w:val="28"/>
            <w:szCs w:val="28"/>
            <w:u w:val="none"/>
            <w:rtl/>
          </w:rPr>
          <w:t>وهديناه النجدين</w:t>
        </w:r>
        <w:r w:rsidR="00E536E1" w:rsidRPr="00E536E1">
          <w:rPr>
            <w:rStyle w:val="Hyperlink"/>
            <w:rFonts w:ascii="Simplified Arabic" w:hAnsi="Simplified Arabic" w:hint="cs"/>
            <w:color w:val="auto"/>
            <w:sz w:val="28"/>
            <w:szCs w:val="28"/>
            <w:u w:val="none"/>
            <w:rtl/>
          </w:rPr>
          <w:t>؛</w:t>
        </w:r>
      </w:hyperlink>
      <w:r w:rsidR="00E536E1">
        <w:rPr>
          <w:rFonts w:ascii="Simplified Arabic" w:hAnsi="Simplified Arabic" w:hint="cs"/>
          <w:sz w:val="28"/>
          <w:szCs w:val="28"/>
          <w:rtl/>
        </w:rPr>
        <w:t xml:space="preserve"> </w:t>
      </w:r>
      <w:r w:rsidR="00311A70" w:rsidRPr="000A7733">
        <w:rPr>
          <w:rFonts w:ascii="Simplified Arabic" w:hAnsi="Simplified Arabic"/>
          <w:sz w:val="28"/>
          <w:szCs w:val="28"/>
        </w:rPr>
        <w:t xml:space="preserve"> </w:t>
      </w:r>
      <w:r w:rsidR="00311A70" w:rsidRPr="000A7733">
        <w:rPr>
          <w:rFonts w:ascii="Simplified Arabic" w:hAnsi="Simplified Arabic"/>
          <w:sz w:val="28"/>
          <w:szCs w:val="28"/>
          <w:rtl/>
        </w:rPr>
        <w:t xml:space="preserve">فهي كامنة في صميمه في صورة </w:t>
      </w:r>
      <w:r w:rsidR="00EB42F3" w:rsidRPr="000A7733">
        <w:rPr>
          <w:rFonts w:ascii="Simplified Arabic" w:hAnsi="Simplified Arabic" w:hint="cs"/>
          <w:sz w:val="28"/>
          <w:szCs w:val="28"/>
          <w:rtl/>
        </w:rPr>
        <w:t>استعداد</w:t>
      </w:r>
      <w:r w:rsidR="00EB42F3">
        <w:rPr>
          <w:rFonts w:ascii="Simplified Arabic" w:hAnsi="Simplified Arabic" w:hint="cs"/>
          <w:sz w:val="28"/>
          <w:szCs w:val="28"/>
          <w:rtl/>
        </w:rPr>
        <w:t xml:space="preserve">، </w:t>
      </w:r>
      <w:r w:rsidR="00EB42F3" w:rsidRPr="000A7733">
        <w:rPr>
          <w:rFonts w:ascii="Simplified Arabic" w:hAnsi="Simplified Arabic" w:hint="cs"/>
          <w:sz w:val="28"/>
          <w:szCs w:val="28"/>
          <w:rtl/>
        </w:rPr>
        <w:t>والرسالات</w:t>
      </w:r>
      <w:r w:rsidR="00311A70" w:rsidRPr="000A7733">
        <w:rPr>
          <w:rFonts w:ascii="Simplified Arabic" w:hAnsi="Simplified Arabic"/>
          <w:sz w:val="28"/>
          <w:szCs w:val="28"/>
          <w:rtl/>
        </w:rPr>
        <w:t xml:space="preserve"> والتوجيهات والعوامل الخارجية إنما توقظ هذه الاستعدادات وتشحذها وتوجهها هنا أو هناك. وهنالك إذن تبعة مترتبة على منح الإنسان هذه القوة الواعية القادرة على الاختيار </w:t>
      </w:r>
      <w:r w:rsidR="00EB42F3">
        <w:rPr>
          <w:rFonts w:ascii="Simplified Arabic" w:hAnsi="Simplified Arabic" w:hint="cs"/>
          <w:sz w:val="28"/>
          <w:szCs w:val="28"/>
          <w:rtl/>
        </w:rPr>
        <w:t>و</w:t>
      </w:r>
      <w:r w:rsidR="00EB42F3" w:rsidRPr="000A7733">
        <w:rPr>
          <w:rFonts w:ascii="Simplified Arabic" w:hAnsi="Simplified Arabic" w:hint="cs"/>
          <w:sz w:val="28"/>
          <w:szCs w:val="28"/>
          <w:rtl/>
        </w:rPr>
        <w:t>توجيه</w:t>
      </w:r>
      <w:r w:rsidR="00311A70" w:rsidRPr="000A7733">
        <w:rPr>
          <w:rFonts w:ascii="Simplified Arabic" w:hAnsi="Simplified Arabic"/>
          <w:sz w:val="28"/>
          <w:szCs w:val="28"/>
          <w:rtl/>
        </w:rPr>
        <w:t xml:space="preserve"> الاستعدادات الفطرية القابلة </w:t>
      </w:r>
      <w:r w:rsidR="007B16AD">
        <w:rPr>
          <w:rFonts w:ascii="Simplified Arabic" w:hAnsi="Simplified Arabic" w:hint="cs"/>
          <w:sz w:val="28"/>
          <w:szCs w:val="28"/>
          <w:rtl/>
        </w:rPr>
        <w:t xml:space="preserve">للاستنارة. </w:t>
      </w:r>
      <w:r w:rsidR="00EB42F3">
        <w:rPr>
          <w:rFonts w:ascii="Simplified Arabic" w:hAnsi="Simplified Arabic" w:hint="cs"/>
          <w:sz w:val="28"/>
          <w:szCs w:val="28"/>
          <w:rtl/>
        </w:rPr>
        <w:t>وهي</w:t>
      </w:r>
      <w:r w:rsidR="00311A70" w:rsidRPr="000A7733">
        <w:rPr>
          <w:rFonts w:ascii="Simplified Arabic" w:hAnsi="Simplified Arabic"/>
          <w:sz w:val="28"/>
          <w:szCs w:val="28"/>
          <w:rtl/>
        </w:rPr>
        <w:t xml:space="preserve"> حرية تقابلها </w:t>
      </w:r>
      <w:r w:rsidR="007B16AD">
        <w:rPr>
          <w:rFonts w:ascii="Simplified Arabic" w:hAnsi="Simplified Arabic" w:hint="cs"/>
          <w:sz w:val="28"/>
          <w:szCs w:val="28"/>
          <w:rtl/>
        </w:rPr>
        <w:t>مسؤولية،</w:t>
      </w:r>
      <w:r w:rsidR="00B45CAB">
        <w:rPr>
          <w:rFonts w:ascii="Simplified Arabic" w:hAnsi="Simplified Arabic" w:hint="cs"/>
          <w:sz w:val="28"/>
          <w:szCs w:val="28"/>
          <w:rtl/>
        </w:rPr>
        <w:t xml:space="preserve"> </w:t>
      </w:r>
      <w:r w:rsidR="007B16AD">
        <w:rPr>
          <w:rFonts w:ascii="Simplified Arabic" w:hAnsi="Simplified Arabic" w:hint="cs"/>
          <w:sz w:val="28"/>
          <w:szCs w:val="28"/>
          <w:rtl/>
        </w:rPr>
        <w:t>وقدرة مقي</w:t>
      </w:r>
      <w:r w:rsidR="00EB42F3">
        <w:rPr>
          <w:rFonts w:ascii="Simplified Arabic" w:hAnsi="Simplified Arabic" w:hint="cs"/>
          <w:sz w:val="28"/>
          <w:szCs w:val="28"/>
          <w:rtl/>
        </w:rPr>
        <w:t>ّ</w:t>
      </w:r>
      <w:r w:rsidR="007B16AD">
        <w:rPr>
          <w:rFonts w:ascii="Simplified Arabic" w:hAnsi="Simplified Arabic" w:hint="cs"/>
          <w:sz w:val="28"/>
          <w:szCs w:val="28"/>
          <w:rtl/>
        </w:rPr>
        <w:t>دة بالتكليف والعمل للاستضاء</w:t>
      </w:r>
      <w:r w:rsidR="007B16AD">
        <w:rPr>
          <w:rFonts w:ascii="Simplified Arabic" w:hAnsi="Simplified Arabic" w:hint="eastAsia"/>
          <w:sz w:val="28"/>
          <w:szCs w:val="28"/>
          <w:rtl/>
        </w:rPr>
        <w:t>ة</w:t>
      </w:r>
      <w:r w:rsidR="007B16AD">
        <w:rPr>
          <w:rFonts w:ascii="Simplified Arabic" w:hAnsi="Simplified Arabic" w:hint="cs"/>
          <w:sz w:val="28"/>
          <w:szCs w:val="28"/>
          <w:rtl/>
        </w:rPr>
        <w:t xml:space="preserve"> بنو</w:t>
      </w:r>
      <w:r w:rsidR="00B45CAB">
        <w:rPr>
          <w:rFonts w:ascii="Simplified Arabic" w:hAnsi="Simplified Arabic" w:hint="cs"/>
          <w:sz w:val="28"/>
          <w:szCs w:val="28"/>
          <w:rtl/>
        </w:rPr>
        <w:t>ر الله.</w:t>
      </w:r>
      <w:r w:rsidR="007B16AD">
        <w:rPr>
          <w:rFonts w:ascii="Simplified Arabic" w:hAnsi="Simplified Arabic" w:hint="cs"/>
          <w:sz w:val="28"/>
          <w:szCs w:val="28"/>
          <w:rtl/>
        </w:rPr>
        <w:t xml:space="preserve"> </w:t>
      </w:r>
      <w:r w:rsidR="00311A70" w:rsidRPr="000A7733">
        <w:rPr>
          <w:rFonts w:ascii="Simplified Arabic" w:hAnsi="Simplified Arabic"/>
          <w:sz w:val="28"/>
          <w:szCs w:val="28"/>
        </w:rPr>
        <w:br/>
      </w:r>
      <w:r w:rsidR="007B16AD">
        <w:rPr>
          <w:rFonts w:ascii="Simplified Arabic" w:hAnsi="Simplified Arabic" w:hint="cs"/>
          <w:sz w:val="28"/>
          <w:szCs w:val="28"/>
          <w:rtl/>
        </w:rPr>
        <w:t xml:space="preserve">وهذه الثنائية الممنوحة </w:t>
      </w:r>
      <w:r w:rsidR="00B45CAB">
        <w:rPr>
          <w:rFonts w:ascii="Simplified Arabic" w:hAnsi="Simplified Arabic" w:hint="cs"/>
          <w:sz w:val="28"/>
          <w:szCs w:val="28"/>
          <w:rtl/>
        </w:rPr>
        <w:t>للإنسان تحقق</w:t>
      </w:r>
      <w:r w:rsidR="007B16AD">
        <w:rPr>
          <w:rFonts w:ascii="Simplified Arabic" w:hAnsi="Simplified Arabic" w:hint="cs"/>
          <w:sz w:val="28"/>
          <w:szCs w:val="28"/>
          <w:rtl/>
        </w:rPr>
        <w:t xml:space="preserve"> مشيئة الله </w:t>
      </w:r>
      <w:r w:rsidR="00B45CAB">
        <w:rPr>
          <w:rFonts w:ascii="Simplified Arabic" w:hAnsi="Simplified Arabic" w:hint="cs"/>
          <w:sz w:val="28"/>
          <w:szCs w:val="28"/>
          <w:rtl/>
        </w:rPr>
        <w:t>فيه</w:t>
      </w:r>
      <w:r w:rsidR="007B16AD">
        <w:rPr>
          <w:rFonts w:ascii="Simplified Arabic" w:hAnsi="Simplified Arabic" w:hint="cs"/>
          <w:sz w:val="28"/>
          <w:szCs w:val="28"/>
          <w:rtl/>
        </w:rPr>
        <w:t xml:space="preserve">. </w:t>
      </w:r>
      <w:r w:rsidR="00311A70" w:rsidRPr="000A7733">
        <w:rPr>
          <w:rFonts w:ascii="Simplified Arabic" w:hAnsi="Simplified Arabic"/>
          <w:sz w:val="28"/>
          <w:szCs w:val="28"/>
          <w:rtl/>
        </w:rPr>
        <w:t xml:space="preserve"> فهي أولا ترتفع بقيمة هذا الكائن الإنساني، حين تجعله أهلا لاحتمال تبعة اتجاهه، وتمنحه حرية الاختيار (في إطار المشيئة الإلهية التي شاءت له هذه الحرية فيما يختار) فالحرية والتبعة يضعان هذا الكائن في مكان كريم، ويقرران له في هذا الوجود منزلة عالية تليق بالخلي</w:t>
      </w:r>
      <w:r w:rsidR="00EB42F3">
        <w:rPr>
          <w:rFonts w:ascii="Simplified Arabic" w:hAnsi="Simplified Arabic" w:hint="cs"/>
          <w:sz w:val="28"/>
          <w:szCs w:val="28"/>
          <w:rtl/>
        </w:rPr>
        <w:t>ف</w:t>
      </w:r>
      <w:r w:rsidR="00311A70" w:rsidRPr="000A7733">
        <w:rPr>
          <w:rFonts w:ascii="Simplified Arabic" w:hAnsi="Simplified Arabic"/>
          <w:sz w:val="28"/>
          <w:szCs w:val="28"/>
          <w:rtl/>
        </w:rPr>
        <w:t>ة ال</w:t>
      </w:r>
      <w:r w:rsidR="00EB42F3">
        <w:rPr>
          <w:rFonts w:ascii="Simplified Arabic" w:hAnsi="Simplified Arabic" w:hint="cs"/>
          <w:sz w:val="28"/>
          <w:szCs w:val="28"/>
          <w:rtl/>
        </w:rPr>
        <w:t>ذي</w:t>
      </w:r>
      <w:r w:rsidR="00311A70" w:rsidRPr="000A7733">
        <w:rPr>
          <w:rFonts w:ascii="Simplified Arabic" w:hAnsi="Simplified Arabic"/>
          <w:sz w:val="28"/>
          <w:szCs w:val="28"/>
          <w:rtl/>
        </w:rPr>
        <w:t xml:space="preserve"> نفخ الله فيه من روحه وسو</w:t>
      </w:r>
      <w:r w:rsidR="00EB42F3">
        <w:rPr>
          <w:rFonts w:ascii="Simplified Arabic" w:hAnsi="Simplified Arabic" w:hint="cs"/>
          <w:sz w:val="28"/>
          <w:szCs w:val="28"/>
          <w:rtl/>
        </w:rPr>
        <w:t>ّ</w:t>
      </w:r>
      <w:r w:rsidR="00311A70" w:rsidRPr="000A7733">
        <w:rPr>
          <w:rFonts w:ascii="Simplified Arabic" w:hAnsi="Simplified Arabic"/>
          <w:sz w:val="28"/>
          <w:szCs w:val="28"/>
          <w:rtl/>
        </w:rPr>
        <w:t>ا</w:t>
      </w:r>
      <w:r w:rsidR="00EB42F3">
        <w:rPr>
          <w:rFonts w:ascii="Simplified Arabic" w:hAnsi="Simplified Arabic" w:hint="cs"/>
          <w:sz w:val="28"/>
          <w:szCs w:val="28"/>
          <w:rtl/>
        </w:rPr>
        <w:t>ه</w:t>
      </w:r>
      <w:r w:rsidR="00311A70" w:rsidRPr="000A7733">
        <w:rPr>
          <w:rFonts w:ascii="Simplified Arabic" w:hAnsi="Simplified Arabic"/>
          <w:sz w:val="28"/>
          <w:szCs w:val="28"/>
          <w:rtl/>
        </w:rPr>
        <w:t xml:space="preserve"> بيده، وفض</w:t>
      </w:r>
      <w:r w:rsidR="00EB42F3">
        <w:rPr>
          <w:rFonts w:ascii="Simplified Arabic" w:hAnsi="Simplified Arabic" w:hint="cs"/>
          <w:sz w:val="28"/>
          <w:szCs w:val="28"/>
          <w:rtl/>
        </w:rPr>
        <w:t>ّ</w:t>
      </w:r>
      <w:r w:rsidR="00311A70" w:rsidRPr="000A7733">
        <w:rPr>
          <w:rFonts w:ascii="Simplified Arabic" w:hAnsi="Simplified Arabic"/>
          <w:sz w:val="28"/>
          <w:szCs w:val="28"/>
          <w:rtl/>
        </w:rPr>
        <w:t>لها على كثير من العالمين</w:t>
      </w:r>
      <w:r w:rsidR="00311A70" w:rsidRPr="000A7733">
        <w:rPr>
          <w:rFonts w:ascii="Simplified Arabic" w:hAnsi="Simplified Arabic"/>
          <w:sz w:val="28"/>
          <w:szCs w:val="28"/>
        </w:rPr>
        <w:t>.</w:t>
      </w:r>
      <w:r w:rsidR="00311A70" w:rsidRPr="000A7733">
        <w:rPr>
          <w:rFonts w:ascii="Simplified Arabic" w:hAnsi="Simplified Arabic" w:hint="cs"/>
          <w:sz w:val="28"/>
          <w:szCs w:val="28"/>
          <w:rtl/>
        </w:rPr>
        <w:t xml:space="preserve"> </w:t>
      </w:r>
      <w:r w:rsidR="00311A70" w:rsidRPr="000A7733">
        <w:rPr>
          <w:rFonts w:ascii="Simplified Arabic" w:hAnsi="Simplified Arabic"/>
          <w:sz w:val="28"/>
          <w:szCs w:val="28"/>
          <w:rtl/>
        </w:rPr>
        <w:t>وهي تلقي</w:t>
      </w:r>
      <w:r w:rsidR="00311A70" w:rsidRPr="000A7733">
        <w:rPr>
          <w:rFonts w:ascii="Simplified Arabic" w:hAnsi="Simplified Arabic" w:hint="cs"/>
          <w:sz w:val="28"/>
          <w:szCs w:val="28"/>
          <w:rtl/>
        </w:rPr>
        <w:t xml:space="preserve"> على</w:t>
      </w:r>
      <w:r w:rsidR="00311A70" w:rsidRPr="000A7733">
        <w:rPr>
          <w:rFonts w:ascii="Simplified Arabic" w:hAnsi="Simplified Arabic"/>
          <w:sz w:val="28"/>
          <w:szCs w:val="28"/>
          <w:rtl/>
        </w:rPr>
        <w:t xml:space="preserve"> </w:t>
      </w:r>
      <w:r w:rsidR="00311A70" w:rsidRPr="000A7733">
        <w:rPr>
          <w:rFonts w:ascii="Simplified Arabic" w:hAnsi="Simplified Arabic" w:hint="cs"/>
          <w:sz w:val="28"/>
          <w:szCs w:val="28"/>
          <w:rtl/>
        </w:rPr>
        <w:t xml:space="preserve">الإنسان مسؤولية </w:t>
      </w:r>
      <w:r w:rsidR="00311A70" w:rsidRPr="000A7733">
        <w:rPr>
          <w:rFonts w:ascii="Simplified Arabic" w:hAnsi="Simplified Arabic"/>
          <w:sz w:val="28"/>
          <w:szCs w:val="28"/>
          <w:rtl/>
        </w:rPr>
        <w:t xml:space="preserve">مصيره، وتجعل </w:t>
      </w:r>
      <w:r w:rsidR="00311A70" w:rsidRPr="000A7733">
        <w:rPr>
          <w:rFonts w:ascii="Simplified Arabic" w:hAnsi="Simplified Arabic" w:hint="cs"/>
          <w:sz w:val="28"/>
          <w:szCs w:val="28"/>
          <w:rtl/>
        </w:rPr>
        <w:t xml:space="preserve">المسؤولية عن حياته تحت </w:t>
      </w:r>
      <w:r w:rsidR="000A7733" w:rsidRPr="000A7733">
        <w:rPr>
          <w:rFonts w:ascii="Simplified Arabic" w:hAnsi="Simplified Arabic" w:hint="cs"/>
          <w:sz w:val="28"/>
          <w:szCs w:val="28"/>
          <w:rtl/>
        </w:rPr>
        <w:t>تصرفه، وتوقظ في عقله وروحه وحسه قابلية التحرر واليقظة وصولا إلى حالة الاستنارة الروحية والنفسية</w:t>
      </w:r>
      <w:r w:rsidR="000A7733">
        <w:rPr>
          <w:rFonts w:ascii="Simplified Arabic" w:hAnsi="Simplified Arabic" w:hint="cs"/>
          <w:sz w:val="28"/>
          <w:szCs w:val="28"/>
          <w:rtl/>
        </w:rPr>
        <w:t>.</w:t>
      </w:r>
      <w:bookmarkEnd w:id="0"/>
      <w:r w:rsidR="000A7733">
        <w:rPr>
          <w:rFonts w:ascii="Simplified Arabic" w:hAnsi="Simplified Arabic" w:hint="cs"/>
          <w:sz w:val="28"/>
          <w:szCs w:val="28"/>
          <w:rtl/>
        </w:rPr>
        <w:t xml:space="preserve"> </w:t>
      </w:r>
      <w:r w:rsidR="000A7733" w:rsidRPr="000A7733">
        <w:rPr>
          <w:rFonts w:ascii="Simplified Arabic" w:hAnsi="Simplified Arabic" w:hint="cs"/>
          <w:sz w:val="28"/>
          <w:szCs w:val="28"/>
          <w:rtl/>
        </w:rPr>
        <w:t xml:space="preserve"> وهذا يتطلب من الإنسان تنشيط الاتصال بالله سبحانه وتعالى</w:t>
      </w:r>
      <w:r w:rsidR="00EB42F3">
        <w:rPr>
          <w:rFonts w:ascii="Simplified Arabic" w:hAnsi="Simplified Arabic" w:hint="cs"/>
          <w:sz w:val="28"/>
          <w:szCs w:val="28"/>
          <w:rtl/>
        </w:rPr>
        <w:t>؛</w:t>
      </w:r>
      <w:r w:rsidR="000A7733" w:rsidRPr="000A7733">
        <w:rPr>
          <w:rFonts w:ascii="Simplified Arabic" w:hAnsi="Simplified Arabic" w:hint="cs"/>
          <w:sz w:val="28"/>
          <w:szCs w:val="28"/>
          <w:rtl/>
        </w:rPr>
        <w:t xml:space="preserve"> ليبقى متصلا بالنور مسترشدا بنوره</w:t>
      </w:r>
      <w:r w:rsidR="00EB42F3">
        <w:rPr>
          <w:rFonts w:ascii="Simplified Arabic" w:hAnsi="Simplified Arabic" w:hint="cs"/>
          <w:sz w:val="28"/>
          <w:szCs w:val="28"/>
          <w:rtl/>
        </w:rPr>
        <w:t>؛</w:t>
      </w:r>
      <w:r w:rsidR="000A7733" w:rsidRPr="000A7733">
        <w:rPr>
          <w:rFonts w:ascii="Simplified Arabic" w:hAnsi="Simplified Arabic" w:hint="cs"/>
          <w:sz w:val="28"/>
          <w:szCs w:val="28"/>
          <w:rtl/>
        </w:rPr>
        <w:t xml:space="preserve"> حتى لا يقع في متاهات الطريق. وإذا حدث أن غفل الإنسان أو اتبع هواه فإنه يضل عن الطريق ويبتعد عن مصدره النوراني. </w:t>
      </w:r>
      <w:r w:rsidR="00E536E1">
        <w:rPr>
          <w:rFonts w:ascii="Simplified Arabic" w:hAnsi="Simplified Arabic" w:hint="cs"/>
          <w:sz w:val="28"/>
          <w:szCs w:val="28"/>
          <w:rtl/>
        </w:rPr>
        <w:t xml:space="preserve"> من هنا يمكن تدريب الإنسان على ممارسة تقنيات عديدة لتنشيط بعده النوراني الذي يتيح له استنزال النور من الله سبحانه وتعالى، ويأتي في مقدمة هذه التقنيات التوجه إلى الله سبحانه وتعالى بالتوحيد والعبادة والذكر ثم التأمل والتفكر، فالله سبحانه وتعالى </w:t>
      </w:r>
      <w:r w:rsidR="00E536E1" w:rsidRPr="00B94C9F">
        <w:rPr>
          <w:rFonts w:hint="cs"/>
          <w:sz w:val="28"/>
          <w:szCs w:val="28"/>
          <w:rtl/>
        </w:rPr>
        <w:t>يقول</w:t>
      </w:r>
      <w:r>
        <w:rPr>
          <w:rFonts w:hint="cs"/>
          <w:sz w:val="28"/>
          <w:szCs w:val="28"/>
          <w:rtl/>
        </w:rPr>
        <w:t xml:space="preserve">" </w:t>
      </w:r>
      <w:r w:rsidRPr="00B94C9F">
        <w:rPr>
          <w:sz w:val="28"/>
          <w:szCs w:val="28"/>
          <w:rtl/>
        </w:rPr>
        <w:t>أنا مع عبدي ما ذكرني وتحركت بي شفتاه</w:t>
      </w:r>
      <w:r>
        <w:rPr>
          <w:rFonts w:hint="cs"/>
          <w:sz w:val="28"/>
          <w:szCs w:val="28"/>
          <w:rtl/>
        </w:rPr>
        <w:t xml:space="preserve">"   فعندما  يشغل الإنسان عقله بالتأمل ولسانه بالذكر سواء أكان جالسا أو ماشيا؛ فإنه يفتح مسارا من النور بينه وبين خالقه، الذي سيفيض في عقله </w:t>
      </w:r>
      <w:r w:rsidR="00B551F7">
        <w:rPr>
          <w:rFonts w:hint="cs"/>
          <w:sz w:val="28"/>
          <w:szCs w:val="28"/>
          <w:rtl/>
        </w:rPr>
        <w:t>ومضات</w:t>
      </w:r>
      <w:r>
        <w:rPr>
          <w:rFonts w:hint="cs"/>
          <w:sz w:val="28"/>
          <w:szCs w:val="28"/>
          <w:rtl/>
        </w:rPr>
        <w:t xml:space="preserve"> إبداعية تتمثل في التفكير الإبداعي أو في الشفاء الذاتي أو في تحقيق الراحة والطمأنينة والسعادة. </w:t>
      </w:r>
      <w:r w:rsidR="009B3132">
        <w:rPr>
          <w:rFonts w:hint="cs"/>
          <w:sz w:val="28"/>
          <w:szCs w:val="28"/>
          <w:rtl/>
        </w:rPr>
        <w:t xml:space="preserve"> ويمكننا أن نمارس الخطوات التالية: اختيار مكان بعيد عن الضوضاء والصخب، ويتيح المجال </w:t>
      </w:r>
      <w:r w:rsidR="00824E49">
        <w:rPr>
          <w:rFonts w:hint="cs"/>
          <w:sz w:val="28"/>
          <w:szCs w:val="28"/>
          <w:rtl/>
        </w:rPr>
        <w:t>للاسترخاء</w:t>
      </w:r>
      <w:r w:rsidR="009B3132">
        <w:rPr>
          <w:rFonts w:hint="cs"/>
          <w:sz w:val="28"/>
          <w:szCs w:val="28"/>
          <w:rtl/>
        </w:rPr>
        <w:t xml:space="preserve">، مكانا يساعد على التركيز </w:t>
      </w:r>
      <w:r w:rsidR="00824E49">
        <w:rPr>
          <w:rFonts w:hint="cs"/>
          <w:sz w:val="28"/>
          <w:szCs w:val="28"/>
          <w:rtl/>
        </w:rPr>
        <w:t xml:space="preserve">والتخلص من </w:t>
      </w:r>
      <w:r w:rsidR="00EB42F3">
        <w:rPr>
          <w:rFonts w:hint="cs"/>
          <w:sz w:val="28"/>
          <w:szCs w:val="28"/>
          <w:rtl/>
        </w:rPr>
        <w:t>التشتت</w:t>
      </w:r>
      <w:r w:rsidR="00824E49">
        <w:rPr>
          <w:rFonts w:hint="cs"/>
          <w:sz w:val="28"/>
          <w:szCs w:val="28"/>
          <w:rtl/>
        </w:rPr>
        <w:t xml:space="preserve"> الذهني، ثم تستحضر نية العثور على فكرة إبداعية أو حل المشكلة التي تعاني منها أو الشفاء من المرض أو </w:t>
      </w:r>
      <w:r w:rsidR="00824E49">
        <w:rPr>
          <w:rFonts w:hint="cs"/>
          <w:sz w:val="28"/>
          <w:szCs w:val="28"/>
          <w:rtl/>
        </w:rPr>
        <w:lastRenderedPageBreak/>
        <w:t>تتذكر شيئا معينا، وفي الخطوة الثالثة التزم بالتأمل مركزا كل انتباه</w:t>
      </w:r>
      <w:r w:rsidR="00EB42F3">
        <w:rPr>
          <w:rFonts w:hint="cs"/>
          <w:sz w:val="28"/>
          <w:szCs w:val="28"/>
          <w:rtl/>
        </w:rPr>
        <w:t>ك</w:t>
      </w:r>
      <w:r w:rsidR="00824E49">
        <w:rPr>
          <w:rFonts w:hint="cs"/>
          <w:sz w:val="28"/>
          <w:szCs w:val="28"/>
          <w:rtl/>
        </w:rPr>
        <w:t xml:space="preserve"> على التنفس وأعضاء الجسم حتى يتحد الجسد مع العقل وهنا تتحرر الطاقة الروحية وتتحقق الاستنارة. </w:t>
      </w:r>
    </w:p>
    <w:p w14:paraId="21D10DE5" w14:textId="77777777" w:rsidR="00824E49" w:rsidRDefault="00824E49" w:rsidP="00C74DA1">
      <w:pPr>
        <w:spacing w:before="100" w:beforeAutospacing="1" w:line="240" w:lineRule="auto"/>
        <w:ind w:firstLine="720"/>
        <w:rPr>
          <w:sz w:val="28"/>
          <w:szCs w:val="28"/>
          <w:rtl/>
        </w:rPr>
      </w:pPr>
      <w:r>
        <w:rPr>
          <w:rFonts w:hint="cs"/>
          <w:sz w:val="28"/>
          <w:szCs w:val="28"/>
          <w:rtl/>
        </w:rPr>
        <w:t>د. أحمد بن علي المعشني</w:t>
      </w:r>
    </w:p>
    <w:p w14:paraId="4E7A3068" w14:textId="77777777" w:rsidR="00824E49" w:rsidRDefault="00824E49" w:rsidP="00824E49">
      <w:pPr>
        <w:bidi/>
        <w:spacing w:before="100" w:beforeAutospacing="1" w:line="240" w:lineRule="auto"/>
        <w:ind w:firstLine="720"/>
        <w:jc w:val="right"/>
        <w:rPr>
          <w:sz w:val="28"/>
          <w:szCs w:val="28"/>
          <w:rtl/>
        </w:rPr>
      </w:pPr>
      <w:r>
        <w:rPr>
          <w:rFonts w:hint="cs"/>
          <w:sz w:val="28"/>
          <w:szCs w:val="28"/>
          <w:rtl/>
        </w:rPr>
        <w:t xml:space="preserve">رئيس لأكاديمية النجاح للتنمية البشرية </w:t>
      </w:r>
    </w:p>
    <w:p w14:paraId="195BBD41" w14:textId="6D7C23E6" w:rsidR="003364C7" w:rsidRPr="000A7733" w:rsidRDefault="00311A70" w:rsidP="00824E49">
      <w:pPr>
        <w:bidi/>
        <w:spacing w:before="100" w:beforeAutospacing="1" w:line="240" w:lineRule="auto"/>
        <w:ind w:firstLine="720"/>
        <w:jc w:val="both"/>
        <w:rPr>
          <w:rFonts w:ascii="Simplified Arabic" w:hAnsi="Simplified Arabic"/>
          <w:sz w:val="28"/>
          <w:szCs w:val="28"/>
        </w:rPr>
      </w:pPr>
      <w:r w:rsidRPr="000A7733">
        <w:rPr>
          <w:rFonts w:ascii="Simplified Arabic" w:hAnsi="Simplified Arabic"/>
          <w:sz w:val="28"/>
          <w:szCs w:val="28"/>
        </w:rPr>
        <w:br/>
      </w:r>
    </w:p>
    <w:sectPr w:rsidR="003364C7" w:rsidRPr="000A7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E75A" w14:textId="77777777" w:rsidR="00E67219" w:rsidRDefault="00E67219" w:rsidP="007B16AD">
      <w:pPr>
        <w:spacing w:after="0" w:line="240" w:lineRule="auto"/>
      </w:pPr>
      <w:r>
        <w:separator/>
      </w:r>
    </w:p>
  </w:endnote>
  <w:endnote w:type="continuationSeparator" w:id="0">
    <w:p w14:paraId="5EDE359B" w14:textId="77777777" w:rsidR="00E67219" w:rsidRDefault="00E67219" w:rsidP="007B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Lotus Linotyp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266C" w14:textId="77777777" w:rsidR="00E67219" w:rsidRDefault="00E67219" w:rsidP="007B16AD">
      <w:pPr>
        <w:spacing w:after="0" w:line="240" w:lineRule="auto"/>
      </w:pPr>
      <w:r>
        <w:separator/>
      </w:r>
    </w:p>
  </w:footnote>
  <w:footnote w:type="continuationSeparator" w:id="0">
    <w:p w14:paraId="6D6DB5F1" w14:textId="77777777" w:rsidR="00E67219" w:rsidRDefault="00E67219" w:rsidP="007B1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71D7A"/>
    <w:multiLevelType w:val="hybridMultilevel"/>
    <w:tmpl w:val="B588B91E"/>
    <w:lvl w:ilvl="0" w:tplc="9432D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00941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0"/>
    <w:rsid w:val="00080A3C"/>
    <w:rsid w:val="000A7733"/>
    <w:rsid w:val="00311A70"/>
    <w:rsid w:val="003364C7"/>
    <w:rsid w:val="0037119A"/>
    <w:rsid w:val="00467B2C"/>
    <w:rsid w:val="007B16AD"/>
    <w:rsid w:val="00824E49"/>
    <w:rsid w:val="009B3132"/>
    <w:rsid w:val="00B45CAB"/>
    <w:rsid w:val="00B551F7"/>
    <w:rsid w:val="00B94C9F"/>
    <w:rsid w:val="00C74DA1"/>
    <w:rsid w:val="00DB5F57"/>
    <w:rsid w:val="00E536E1"/>
    <w:rsid w:val="00E67219"/>
    <w:rsid w:val="00EB4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6C74"/>
  <w15:chartTrackingRefBased/>
  <w15:docId w15:val="{65AD1994-7B76-4E8B-82E8-FDC9C6D2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subj">
    <w:name w:val="mainsubj"/>
    <w:basedOn w:val="DefaultParagraphFont"/>
    <w:rsid w:val="00311A70"/>
  </w:style>
  <w:style w:type="character" w:customStyle="1" w:styleId="quran">
    <w:name w:val="quran"/>
    <w:basedOn w:val="DefaultParagraphFont"/>
    <w:rsid w:val="00311A70"/>
  </w:style>
  <w:style w:type="character" w:styleId="Hyperlink">
    <w:name w:val="Hyperlink"/>
    <w:basedOn w:val="DefaultParagraphFont"/>
    <w:uiPriority w:val="99"/>
    <w:unhideWhenUsed/>
    <w:rsid w:val="00311A70"/>
    <w:rPr>
      <w:color w:val="0563C1" w:themeColor="hyperlink"/>
      <w:u w:val="single"/>
    </w:rPr>
  </w:style>
  <w:style w:type="paragraph" w:styleId="FootnoteText">
    <w:name w:val="footnote text"/>
    <w:basedOn w:val="Normal"/>
    <w:link w:val="FootnoteTextChar"/>
    <w:uiPriority w:val="99"/>
    <w:semiHidden/>
    <w:unhideWhenUsed/>
    <w:rsid w:val="007B16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6AD"/>
    <w:rPr>
      <w:sz w:val="20"/>
      <w:szCs w:val="20"/>
    </w:rPr>
  </w:style>
  <w:style w:type="character" w:styleId="FootnoteReference">
    <w:name w:val="footnote reference"/>
    <w:basedOn w:val="DefaultParagraphFont"/>
    <w:uiPriority w:val="99"/>
    <w:semiHidden/>
    <w:unhideWhenUsed/>
    <w:rsid w:val="007B16AD"/>
    <w:rPr>
      <w:vertAlign w:val="superscript"/>
    </w:rPr>
  </w:style>
  <w:style w:type="paragraph" w:styleId="ListParagraph">
    <w:name w:val="List Paragraph"/>
    <w:basedOn w:val="Normal"/>
    <w:uiPriority w:val="34"/>
    <w:qFormat/>
    <w:rsid w:val="00B94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lamweb.net/ar/library/index.php?page=bookcontents&amp;flag=1&amp;bk_no=210&amp;ID=11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slamweb.net/ar/library/index.php?page=bookcontents&amp;flag=1&amp;bk_no=210&amp;ID=1193" TargetMode="External"/><Relationship Id="rId4" Type="http://schemas.openxmlformats.org/officeDocument/2006/relationships/settings" Target="settings.xml"/><Relationship Id="rId9" Type="http://schemas.openxmlformats.org/officeDocument/2006/relationships/hyperlink" Target="https://islamweb.net/ar/library/index.php?page=bookcontents&amp;flag=1&amp;bk_no=210&amp;ID=1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8AB110-9F02-4999-92AA-F6A22C9F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2022-10-03T01:20:00Z</dcterms:created>
  <dcterms:modified xsi:type="dcterms:W3CDTF">2022-10-03T01:20:00Z</dcterms:modified>
</cp:coreProperties>
</file>