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Sketch &amp; Design – A Journey Through Line, Thought, and Soul</w:t>
      </w:r>
    </w:p>
    <w:p>
      <w:pPr>
        <w:pStyle w:val="Heading1"/>
      </w:pPr>
      <w:r>
        <w:t>Chapter 1 – Why Sketch?</w:t>
      </w:r>
    </w:p>
    <w:p>
      <w:r>
        <w:t>Sketching begins where thinking meets seeing. It’s how the hand listens to the eye.</w:t>
      </w:r>
    </w:p>
    <w:p>
      <w:pPr>
        <w:pStyle w:val="Heading1"/>
      </w:pPr>
      <w:r>
        <w:t>Chapter 2 – The Beginner's Mind</w:t>
      </w:r>
    </w:p>
    <w:p>
      <w:r>
        <w:t>In every stroke, remain curious. Let go of mastery. Focus on presence.</w:t>
      </w:r>
    </w:p>
    <w:p>
      <w:pPr>
        <w:pStyle w:val="Heading1"/>
      </w:pPr>
      <w:r>
        <w:t>Chapter 3 – Tools &amp; Materials</w:t>
      </w:r>
    </w:p>
    <w:p>
      <w:r>
        <w:t>Use what you have. Learn as you go. The best tools are the ones you use often.</w:t>
      </w:r>
    </w:p>
    <w:p>
      <w:pPr>
        <w:pStyle w:val="Heading1"/>
      </w:pPr>
      <w:r>
        <w:t>Chapter 4 – Seeing Like an Artist</w:t>
      </w:r>
    </w:p>
    <w:p>
      <w:r>
        <w:t>To draw, you must learn to see. Observation is the beginning of art.</w:t>
      </w:r>
    </w:p>
    <w:p>
      <w:pPr>
        <w:pStyle w:val="Heading1"/>
      </w:pPr>
      <w:r>
        <w:t>Chapter 5 – Lines that Speak</w:t>
      </w:r>
    </w:p>
    <w:p>
      <w:r>
        <w:t>Lines are not just edges—they carry emotion, rhythm, and intention.</w:t>
      </w:r>
    </w:p>
    <w:p>
      <w:pPr>
        <w:pStyle w:val="Heading1"/>
      </w:pPr>
      <w:r>
        <w:t>Chapter 6 – Light and Shadow</w:t>
      </w:r>
    </w:p>
    <w:p>
      <w:r>
        <w:t>Shading is the art of light. It's where volume, texture, and drama meet.</w:t>
      </w:r>
    </w:p>
    <w:p>
      <w:pPr>
        <w:pStyle w:val="Heading1"/>
      </w:pPr>
      <w:r>
        <w:t>Chapter 7 – Composition and Framing</w:t>
      </w:r>
    </w:p>
    <w:p>
      <w:r>
        <w:t>Where you place the subject is a choice. Framing changes meaning.</w:t>
      </w:r>
    </w:p>
    <w:p>
      <w:pPr>
        <w:pStyle w:val="Heading1"/>
      </w:pPr>
      <w:r>
        <w:t>Chapter 8 – Line as Language</w:t>
      </w:r>
    </w:p>
    <w:p>
      <w:r>
        <w:t>Your line is your voice. Don’t whisper if you want to sing.</w:t>
      </w:r>
    </w:p>
    <w:p>
      <w:pPr>
        <w:pStyle w:val="Heading1"/>
      </w:pPr>
      <w:r>
        <w:t>Chapter 9 – Sketching Movement</w:t>
      </w:r>
    </w:p>
    <w:p>
      <w:r>
        <w:t>Draw the motion, not the moment. Capture life in motion.</w:t>
      </w:r>
    </w:p>
    <w:p>
      <w:pPr>
        <w:pStyle w:val="Heading1"/>
      </w:pPr>
      <w:r>
        <w:t>Chapter 10 – Perspective and Space</w:t>
      </w:r>
    </w:p>
    <w:p>
      <w:r>
        <w:t>Perspective is not rules—it’s relationships. Let space guide your eye.</w:t>
      </w:r>
    </w:p>
    <w:p>
      <w:pPr>
        <w:pStyle w:val="Heading1"/>
      </w:pPr>
      <w:r>
        <w:t>Chapter 11 – Nature Studies</w:t>
      </w:r>
    </w:p>
    <w:p>
      <w:r>
        <w:t>Nature is your oldest teacher. Observe form, texture, and growth.</w:t>
      </w:r>
    </w:p>
    <w:p>
      <w:pPr>
        <w:pStyle w:val="Heading1"/>
      </w:pPr>
      <w:r>
        <w:t>Chapter 12 – Sketching People</w:t>
      </w:r>
    </w:p>
    <w:p>
      <w:r>
        <w:t>Sketch people through gesture, emotion, and weight—not just anatomy.</w:t>
      </w:r>
    </w:p>
    <w:p>
      <w:pPr>
        <w:pStyle w:val="Heading1"/>
      </w:pPr>
      <w:r>
        <w:t>Chapter 13 – Everyday Life</w:t>
      </w:r>
    </w:p>
    <w:p>
      <w:r>
        <w:t>A sketch of a chair is a sketch of a morning. Find stories in stillness.</w:t>
      </w:r>
    </w:p>
    <w:p>
      <w:pPr>
        <w:pStyle w:val="Heading1"/>
      </w:pPr>
      <w:r>
        <w:t>Chapter 14 – Design Thinking</w:t>
      </w:r>
    </w:p>
    <w:p>
      <w:r>
        <w:t>Sketching is ideation. Your mind speaks in lines before it forms solutions.</w:t>
      </w:r>
    </w:p>
    <w:p>
      <w:pPr>
        <w:pStyle w:val="Heading1"/>
      </w:pPr>
      <w:r>
        <w:t>Chapter 15 – Sketch Journaling</w:t>
      </w:r>
    </w:p>
    <w:p>
      <w:r>
        <w:t>Your journal is your companion. Not for perfection, but for presence.</w:t>
      </w:r>
    </w:p>
    <w:p>
      <w:pPr>
        <w:pStyle w:val="Heading1"/>
      </w:pPr>
      <w:r>
        <w:t>Chapter 16 – Mistakes and Fear</w:t>
      </w:r>
    </w:p>
    <w:p>
      <w:r>
        <w:t>Mistakes are not wrong—they are real. They carry freedom.</w:t>
      </w:r>
    </w:p>
    <w:p>
      <w:pPr>
        <w:pStyle w:val="Heading1"/>
      </w:pPr>
      <w:r>
        <w:t>Chapter 17 – Sketch as Meditation</w:t>
      </w:r>
    </w:p>
    <w:p>
      <w:r>
        <w:t>Sketching slows the mind. Each line a breath, each pause a return.</w:t>
      </w:r>
    </w:p>
    <w:p>
      <w:pPr>
        <w:pStyle w:val="Heading1"/>
      </w:pPr>
      <w:r>
        <w:t>Chapter 18 – Your Visual Language</w:t>
      </w:r>
    </w:p>
    <w:p>
      <w:r>
        <w:t>Eventually, your sketches stop copying the world—and start expressing you.</w:t>
      </w:r>
    </w:p>
    <w:p>
      <w:pPr>
        <w:pStyle w:val="Heading1"/>
      </w:pPr>
      <w:r>
        <w:t>Chapter 19 – Final Reflection</w:t>
      </w:r>
    </w:p>
    <w:p>
      <w:r>
        <w:t>The line never ends. Even when the page does. Now draw your own.</w:t>
      </w:r>
    </w:p>
    <w:p>
      <w:pPr>
        <w:pStyle w:val="Heading1"/>
      </w:pPr>
      <w:r>
        <w:t>Final Note</w:t>
      </w:r>
    </w:p>
    <w:p>
      <w:r>
        <w:t>Thank you for walking this journey. This book is not the end. It's the beginning of yours.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