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7CF" w:rsidRDefault="005F27CF" w:rsidP="005F27CF">
      <w:pPr>
        <w:jc w:val="both"/>
      </w:pPr>
      <w:r>
        <w:t xml:space="preserve">                     </w:t>
      </w:r>
    </w:p>
    <w:p w:rsidR="005F27CF" w:rsidRDefault="005F27CF" w:rsidP="005F27CF">
      <w:pPr>
        <w:jc w:val="both"/>
      </w:pPr>
    </w:p>
    <w:p w:rsidR="001175AE" w:rsidRDefault="0096245E" w:rsidP="005F27CF">
      <w:pPr>
        <w:pStyle w:val="Paragraphedeliste"/>
        <w:numPr>
          <w:ilvl w:val="0"/>
          <w:numId w:val="1"/>
        </w:numPr>
        <w:jc w:val="both"/>
      </w:pPr>
      <w:r w:rsidRPr="005F27CF">
        <w:rPr>
          <w:b/>
          <w:bCs/>
        </w:rPr>
        <w:t>Introduction sur conception des applications</w:t>
      </w:r>
      <w:r>
        <w:t> :</w:t>
      </w:r>
    </w:p>
    <w:p w:rsidR="0096245E" w:rsidRDefault="0096245E" w:rsidP="005F27CF">
      <w:pPr>
        <w:pStyle w:val="Paragraphedeliste"/>
        <w:ind w:left="76"/>
        <w:jc w:val="both"/>
        <w:rPr>
          <w:lang w:bidi="ar-DZ"/>
        </w:rPr>
      </w:pPr>
      <w:r>
        <w:t xml:space="preserve">C’est un plan pour </w:t>
      </w:r>
      <w:r>
        <w:rPr>
          <w:lang w:bidi="ar-DZ"/>
        </w:rPr>
        <w:t>la facilitation du certain projet sur certain application ou programme</w:t>
      </w:r>
    </w:p>
    <w:p w:rsidR="0096245E" w:rsidRDefault="0096245E" w:rsidP="005F27CF">
      <w:pPr>
        <w:pStyle w:val="Paragraphedeliste"/>
        <w:numPr>
          <w:ilvl w:val="0"/>
          <w:numId w:val="1"/>
        </w:numPr>
        <w:jc w:val="both"/>
        <w:rPr>
          <w:lang w:bidi="ar-DZ"/>
        </w:rPr>
      </w:pPr>
      <w:r w:rsidRPr="005F27CF">
        <w:rPr>
          <w:b/>
          <w:bCs/>
          <w:lang w:bidi="ar-DZ"/>
        </w:rPr>
        <w:t>Langage UML </w:t>
      </w:r>
      <w:r>
        <w:rPr>
          <w:lang w:bidi="ar-DZ"/>
        </w:rPr>
        <w:t>:</w:t>
      </w:r>
    </w:p>
    <w:p w:rsidR="006A5E64" w:rsidRPr="006A5E64" w:rsidRDefault="006A5E64" w:rsidP="005F27C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inherit" w:eastAsia="Times New Roman" w:hAnsi="inherit" w:cs="Courier New"/>
          <w:color w:val="212121"/>
          <w:sz w:val="20"/>
          <w:szCs w:val="20"/>
          <w:lang w:eastAsia="fr-FR"/>
        </w:rPr>
      </w:pPr>
      <w:r w:rsidRPr="006A5E64">
        <w:rPr>
          <w:rFonts w:ascii="inherit" w:eastAsia="Times New Roman" w:hAnsi="inherit" w:cs="Courier New"/>
          <w:color w:val="212121"/>
          <w:sz w:val="20"/>
          <w:szCs w:val="20"/>
          <w:lang w:eastAsia="fr-FR"/>
        </w:rPr>
        <w:t xml:space="preserve">Le langage de </w:t>
      </w:r>
      <w:r>
        <w:rPr>
          <w:rFonts w:ascii="inherit" w:eastAsia="Times New Roman" w:hAnsi="inherit" w:cs="Courier New" w:hint="eastAsia"/>
          <w:color w:val="212121"/>
          <w:sz w:val="20"/>
          <w:szCs w:val="20"/>
          <w:lang w:eastAsia="fr-FR"/>
        </w:rPr>
        <w:t>« </w:t>
      </w:r>
      <w:proofErr w:type="spellStart"/>
      <w:r w:rsidRPr="006A5E64">
        <w:rPr>
          <w:rFonts w:ascii="inherit" w:eastAsia="Times New Roman" w:hAnsi="inherit" w:cs="Courier New"/>
          <w:color w:val="212121"/>
          <w:sz w:val="20"/>
          <w:szCs w:val="20"/>
          <w:lang w:eastAsia="fr-FR"/>
        </w:rPr>
        <w:t>Unified</w:t>
      </w:r>
      <w:proofErr w:type="spellEnd"/>
      <w:r w:rsidRPr="006A5E64">
        <w:rPr>
          <w:rFonts w:ascii="inherit" w:eastAsia="Times New Roman" w:hAnsi="inherit" w:cs="Courier New"/>
          <w:color w:val="212121"/>
          <w:sz w:val="20"/>
          <w:szCs w:val="20"/>
          <w:lang w:eastAsia="fr-FR"/>
        </w:rPr>
        <w:t xml:space="preserve"> </w:t>
      </w:r>
      <w:proofErr w:type="spellStart"/>
      <w:r w:rsidRPr="006A5E64">
        <w:rPr>
          <w:rFonts w:ascii="inherit" w:eastAsia="Times New Roman" w:hAnsi="inherit" w:cs="Courier New"/>
          <w:color w:val="212121"/>
          <w:sz w:val="20"/>
          <w:szCs w:val="20"/>
          <w:lang w:eastAsia="fr-FR"/>
        </w:rPr>
        <w:t>Modeling</w:t>
      </w:r>
      <w:proofErr w:type="spellEnd"/>
      <w:r w:rsidRPr="006A5E64">
        <w:rPr>
          <w:rFonts w:ascii="inherit" w:eastAsia="Times New Roman" w:hAnsi="inherit" w:cs="Courier New"/>
          <w:color w:val="212121"/>
          <w:sz w:val="20"/>
          <w:szCs w:val="20"/>
          <w:lang w:eastAsia="fr-FR"/>
        </w:rPr>
        <w:t xml:space="preserve"> </w:t>
      </w:r>
      <w:proofErr w:type="spellStart"/>
      <w:r w:rsidRPr="006A5E64">
        <w:rPr>
          <w:rFonts w:ascii="inherit" w:eastAsia="Times New Roman" w:hAnsi="inherit" w:cs="Courier New"/>
          <w:color w:val="212121"/>
          <w:sz w:val="20"/>
          <w:szCs w:val="20"/>
          <w:lang w:eastAsia="fr-FR"/>
        </w:rPr>
        <w:t>Language</w:t>
      </w:r>
      <w:proofErr w:type="spellEnd"/>
      <w:r>
        <w:rPr>
          <w:rFonts w:ascii="inherit" w:eastAsia="Times New Roman" w:hAnsi="inherit" w:cs="Courier New" w:hint="eastAsia"/>
          <w:color w:val="212121"/>
          <w:sz w:val="20"/>
          <w:szCs w:val="20"/>
          <w:lang w:eastAsia="fr-FR"/>
        </w:rPr>
        <w:t> »</w:t>
      </w:r>
      <w:r w:rsidRPr="006A5E64">
        <w:rPr>
          <w:rFonts w:ascii="inherit" w:eastAsia="Times New Roman" w:hAnsi="inherit" w:cs="Courier New"/>
          <w:color w:val="212121"/>
          <w:sz w:val="20"/>
          <w:szCs w:val="20"/>
          <w:lang w:eastAsia="fr-FR"/>
        </w:rPr>
        <w:t xml:space="preserve"> (UML) est un langage de développement, de développement et de modélisation dans le domaine de l'ingénierie logicielle, destiné à fournir un moyen standard de visualiser la conception d'un système.</w:t>
      </w:r>
    </w:p>
    <w:p w:rsidR="0096245E" w:rsidRDefault="00EA514A" w:rsidP="005F27CF">
      <w:pPr>
        <w:pStyle w:val="Paragraphedeliste"/>
        <w:numPr>
          <w:ilvl w:val="0"/>
          <w:numId w:val="2"/>
        </w:numPr>
        <w:jc w:val="both"/>
        <w:rPr>
          <w:lang w:bidi="ar-DZ"/>
        </w:rPr>
      </w:pPr>
      <w:r>
        <w:rPr>
          <w:noProof/>
          <w:lang w:eastAsia="fr-FR"/>
        </w:rPr>
        <w:pict>
          <v:oval id="_x0000_s1037" style="position:absolute;left:0;text-align:left;margin-left:193.15pt;margin-top:2.75pt;width:64.5pt;height:25.5pt;z-index:251669504"/>
        </w:pict>
      </w:r>
      <w:r w:rsidR="008B130E">
        <w:rPr>
          <w:lang w:bidi="ar-DZ"/>
        </w:rPr>
        <w:t>Case :</w:t>
      </w:r>
    </w:p>
    <w:p w:rsidR="008B130E" w:rsidRDefault="00EA514A" w:rsidP="005F27CF">
      <w:pPr>
        <w:pStyle w:val="Paragraphedeliste"/>
        <w:ind w:left="466"/>
        <w:jc w:val="both"/>
        <w:rPr>
          <w:lang w:bidi="ar-DZ"/>
        </w:rPr>
      </w:pPr>
      <w:r>
        <w:rPr>
          <w:noProof/>
          <w:lang w:eastAsia="fr-FR"/>
        </w:rPr>
        <w:pict>
          <v:shapetype id="_x0000_t32" coordsize="21600,21600" o:spt="32" o:oned="t" path="m,l21600,21600e" filled="f">
            <v:path arrowok="t" fillok="f" o:connecttype="none"/>
            <o:lock v:ext="edit" shapetype="t"/>
          </v:shapetype>
          <v:shape id="_x0000_s1033" type="#_x0000_t32" style="position:absolute;left:0;text-align:left;margin-left:63.4pt;margin-top:3.1pt;width:129.75pt;height:55.5pt;flip:y;z-index:251665408" o:connectortype="straight">
            <v:stroke endarrow="block"/>
          </v:shape>
        </w:pict>
      </w:r>
    </w:p>
    <w:p w:rsidR="008B130E" w:rsidRDefault="008B130E" w:rsidP="005F27CF">
      <w:pPr>
        <w:pStyle w:val="Paragraphedeliste"/>
        <w:ind w:left="466"/>
        <w:jc w:val="both"/>
        <w:rPr>
          <w:lang w:bidi="ar-DZ"/>
        </w:rPr>
      </w:pPr>
    </w:p>
    <w:p w:rsidR="008B130E" w:rsidRDefault="00EA514A" w:rsidP="005F27CF">
      <w:pPr>
        <w:pStyle w:val="Paragraphedeliste"/>
        <w:ind w:left="466"/>
        <w:jc w:val="both"/>
        <w:rPr>
          <w:lang w:bidi="ar-DZ"/>
        </w:rPr>
      </w:pPr>
      <w:r>
        <w:rPr>
          <w:noProof/>
          <w:lang w:eastAsia="fr-FR"/>
        </w:rPr>
        <w:pict>
          <v:shape id="_x0000_s1027" type="#_x0000_t32" style="position:absolute;left:0;text-align:left;margin-left:42.4pt;margin-top:11.95pt;width:.75pt;height:28.5pt;z-index:251659264" o:connectortype="straight"/>
        </w:pict>
      </w:r>
      <w:r>
        <w:rPr>
          <w:noProof/>
          <w:lang w:eastAsia="fr-FR"/>
        </w:rPr>
        <w:pict>
          <v:oval id="_x0000_s1026" style="position:absolute;left:0;text-align:left;margin-left:34.15pt;margin-top:-.05pt;width:14.25pt;height:12pt;z-index:251658240">
            <v:textbox style="mso-next-textbox:#_x0000_s1026">
              <w:txbxContent>
                <w:p w:rsidR="008B130E" w:rsidRDefault="008B130E"/>
              </w:txbxContent>
            </v:textbox>
          </v:oval>
        </w:pict>
      </w:r>
    </w:p>
    <w:p w:rsidR="008B130E" w:rsidRDefault="00EA514A" w:rsidP="005F27CF">
      <w:pPr>
        <w:pStyle w:val="Paragraphedeliste"/>
        <w:ind w:left="466"/>
        <w:jc w:val="both"/>
        <w:rPr>
          <w:lang w:bidi="ar-DZ"/>
        </w:rPr>
      </w:pPr>
      <w:r>
        <w:rPr>
          <w:noProof/>
          <w:lang w:eastAsia="fr-FR"/>
        </w:rPr>
        <w:pict>
          <v:oval id="_x0000_s1036" style="position:absolute;left:0;text-align:left;margin-left:198.4pt;margin-top:4.75pt;width:64.5pt;height:25.5pt;z-index:251668480">
            <v:textbox style="mso-next-textbox:#_x0000_s1036">
              <w:txbxContent>
                <w:p w:rsidR="008B130E" w:rsidRDefault="008B130E">
                  <w:proofErr w:type="spellStart"/>
                  <w:proofErr w:type="gramStart"/>
                  <w:r>
                    <w:t>greet</w:t>
                  </w:r>
                  <w:proofErr w:type="spellEnd"/>
                  <w:proofErr w:type="gramEnd"/>
                </w:p>
              </w:txbxContent>
            </v:textbox>
          </v:oval>
        </w:pict>
      </w:r>
      <w:r>
        <w:rPr>
          <w:noProof/>
          <w:lang w:eastAsia="fr-FR"/>
        </w:rPr>
        <w:pict>
          <v:shape id="_x0000_s1034" type="#_x0000_t32" style="position:absolute;left:0;text-align:left;margin-left:63.4pt;margin-top:12.25pt;width:135pt;height:62.25pt;z-index:251666432" o:connectortype="straight">
            <v:stroke endarrow="block"/>
          </v:shape>
        </w:pict>
      </w:r>
      <w:r>
        <w:rPr>
          <w:noProof/>
          <w:lang w:eastAsia="fr-FR"/>
        </w:rPr>
        <w:pict>
          <v:shape id="_x0000_s1032" type="#_x0000_t32" style="position:absolute;left:0;text-align:left;margin-left:63.4pt;margin-top:12.25pt;width:135pt;height:3.75pt;z-index:251664384" o:connectortype="straight">
            <v:stroke endarrow="block"/>
          </v:shape>
        </w:pict>
      </w:r>
      <w:r>
        <w:rPr>
          <w:noProof/>
          <w:lang w:eastAsia="fr-FR"/>
        </w:rPr>
        <w:pict>
          <v:shape id="_x0000_s1030" type="#_x0000_t32" style="position:absolute;left:0;text-align:left;margin-left:34.15pt;margin-top:1pt;width:9pt;height:11.25pt;flip:x;z-index:251662336" o:connectortype="straight"/>
        </w:pict>
      </w:r>
      <w:r>
        <w:rPr>
          <w:noProof/>
          <w:lang w:eastAsia="fr-FR"/>
        </w:rPr>
        <w:pict>
          <v:shape id="_x0000_s1031" type="#_x0000_t32" style="position:absolute;left:0;text-align:left;margin-left:43.15pt;margin-top:1pt;width:7.5pt;height:11.25pt;z-index:251663360" o:connectortype="straight"/>
        </w:pict>
      </w:r>
    </w:p>
    <w:p w:rsidR="008B130E" w:rsidRDefault="00EA514A" w:rsidP="005F27CF">
      <w:pPr>
        <w:pStyle w:val="Paragraphedeliste"/>
        <w:ind w:left="466"/>
        <w:jc w:val="both"/>
        <w:rPr>
          <w:lang w:bidi="ar-DZ"/>
        </w:rPr>
      </w:pPr>
      <w:r>
        <w:rPr>
          <w:noProof/>
          <w:lang w:eastAsia="fr-FR"/>
        </w:rPr>
        <w:pict>
          <v:shape id="_x0000_s1029" type="#_x0000_t32" style="position:absolute;left:0;text-align:left;margin-left:43.15pt;margin-top:9.6pt;width:8.25pt;height:11.25pt;z-index:251661312" o:connectortype="straight"/>
        </w:pict>
      </w:r>
      <w:r>
        <w:rPr>
          <w:noProof/>
          <w:lang w:eastAsia="fr-FR"/>
        </w:rPr>
        <w:pict>
          <v:shape id="_x0000_s1028" type="#_x0000_t32" style="position:absolute;left:0;text-align:left;margin-left:34.15pt;margin-top:9.6pt;width:9pt;height:11.25pt;flip:x;z-index:251660288" o:connectortype="straight"/>
        </w:pict>
      </w:r>
    </w:p>
    <w:p w:rsidR="008B130E" w:rsidRDefault="008B130E" w:rsidP="005F27CF">
      <w:pPr>
        <w:pStyle w:val="Paragraphedeliste"/>
        <w:ind w:left="466"/>
        <w:jc w:val="both"/>
        <w:rPr>
          <w:lang w:bidi="ar-DZ"/>
        </w:rPr>
      </w:pPr>
    </w:p>
    <w:p w:rsidR="008B130E" w:rsidRDefault="008B130E" w:rsidP="005F27CF">
      <w:pPr>
        <w:pStyle w:val="Paragraphedeliste"/>
        <w:ind w:left="466"/>
        <w:jc w:val="both"/>
        <w:rPr>
          <w:lang w:bidi="ar-DZ"/>
        </w:rPr>
      </w:pPr>
    </w:p>
    <w:p w:rsidR="008B130E" w:rsidRDefault="00EA514A" w:rsidP="005F27CF">
      <w:pPr>
        <w:pStyle w:val="Paragraphedeliste"/>
        <w:ind w:left="466"/>
        <w:jc w:val="both"/>
        <w:rPr>
          <w:lang w:bidi="ar-DZ"/>
        </w:rPr>
      </w:pPr>
      <w:r>
        <w:rPr>
          <w:noProof/>
          <w:lang w:eastAsia="fr-FR"/>
        </w:rPr>
        <w:pict>
          <v:oval id="_x0000_s1035" style="position:absolute;left:0;text-align:left;margin-left:198.4pt;margin-top:2.35pt;width:64.5pt;height:25.5pt;z-index:251667456">
            <v:textbox style="mso-next-textbox:#_x0000_s1035">
              <w:txbxContent>
                <w:p w:rsidR="008B130E" w:rsidRDefault="008B130E"/>
              </w:txbxContent>
            </v:textbox>
          </v:oval>
        </w:pict>
      </w:r>
      <w:proofErr w:type="spellStart"/>
      <w:proofErr w:type="gramStart"/>
      <w:r w:rsidR="008B130E">
        <w:rPr>
          <w:lang w:bidi="ar-DZ"/>
        </w:rPr>
        <w:t>greeter</w:t>
      </w:r>
      <w:proofErr w:type="spellEnd"/>
      <w:r w:rsidR="008B130E">
        <w:rPr>
          <w:lang w:bidi="ar-DZ"/>
        </w:rPr>
        <w:t>(</w:t>
      </w:r>
      <w:proofErr w:type="spellStart"/>
      <w:proofErr w:type="gramEnd"/>
      <w:r w:rsidR="008B130E">
        <w:rPr>
          <w:lang w:bidi="ar-DZ"/>
        </w:rPr>
        <w:t>actor</w:t>
      </w:r>
      <w:proofErr w:type="spellEnd"/>
      <w:r w:rsidR="008B130E">
        <w:rPr>
          <w:lang w:bidi="ar-DZ"/>
        </w:rPr>
        <w:t>)</w:t>
      </w:r>
    </w:p>
    <w:p w:rsidR="008B130E" w:rsidRDefault="008B130E" w:rsidP="005F27CF">
      <w:pPr>
        <w:pStyle w:val="Paragraphedeliste"/>
        <w:ind w:left="466"/>
        <w:jc w:val="both"/>
        <w:rPr>
          <w:lang w:bidi="ar-DZ"/>
        </w:rPr>
      </w:pPr>
    </w:p>
    <w:p w:rsidR="008B130E" w:rsidRDefault="008B130E" w:rsidP="005F27CF">
      <w:pPr>
        <w:pStyle w:val="Paragraphedeliste"/>
        <w:numPr>
          <w:ilvl w:val="0"/>
          <w:numId w:val="2"/>
        </w:numPr>
        <w:jc w:val="both"/>
        <w:rPr>
          <w:lang w:bidi="ar-DZ"/>
        </w:rPr>
      </w:pPr>
    </w:p>
    <w:tbl>
      <w:tblPr>
        <w:tblStyle w:val="Grilledutableau"/>
        <w:tblW w:w="0" w:type="auto"/>
        <w:tblInd w:w="466" w:type="dxa"/>
        <w:tblLook w:val="04A0"/>
      </w:tblPr>
      <w:tblGrid>
        <w:gridCol w:w="1627"/>
      </w:tblGrid>
      <w:tr w:rsidR="008B130E" w:rsidTr="008B130E">
        <w:tc>
          <w:tcPr>
            <w:tcW w:w="1627" w:type="dxa"/>
          </w:tcPr>
          <w:p w:rsidR="008B130E" w:rsidRDefault="008B130E" w:rsidP="005F27CF">
            <w:pPr>
              <w:pStyle w:val="Paragraphedeliste"/>
              <w:ind w:left="0"/>
              <w:jc w:val="both"/>
              <w:rPr>
                <w:lang w:bidi="ar-DZ"/>
              </w:rPr>
            </w:pPr>
            <w:r>
              <w:rPr>
                <w:lang w:bidi="ar-DZ"/>
              </w:rPr>
              <w:t>class</w:t>
            </w:r>
          </w:p>
        </w:tc>
      </w:tr>
      <w:tr w:rsidR="008B130E" w:rsidTr="008B130E">
        <w:trPr>
          <w:trHeight w:val="634"/>
        </w:trPr>
        <w:tc>
          <w:tcPr>
            <w:tcW w:w="1627" w:type="dxa"/>
          </w:tcPr>
          <w:p w:rsidR="008B130E" w:rsidRDefault="008B130E" w:rsidP="005F27CF">
            <w:pPr>
              <w:pStyle w:val="Paragraphedeliste"/>
              <w:ind w:left="0"/>
              <w:jc w:val="both"/>
              <w:rPr>
                <w:lang w:bidi="ar-DZ"/>
              </w:rPr>
            </w:pPr>
            <w:r>
              <w:rPr>
                <w:lang w:bidi="ar-DZ"/>
              </w:rPr>
              <w:t>Attributs</w:t>
            </w:r>
          </w:p>
        </w:tc>
      </w:tr>
      <w:tr w:rsidR="008B130E" w:rsidTr="008B130E">
        <w:trPr>
          <w:trHeight w:val="766"/>
        </w:trPr>
        <w:tc>
          <w:tcPr>
            <w:tcW w:w="1627" w:type="dxa"/>
          </w:tcPr>
          <w:p w:rsidR="008B130E" w:rsidRDefault="008B130E" w:rsidP="005F27CF">
            <w:pPr>
              <w:pStyle w:val="Paragraphedeliste"/>
              <w:ind w:left="0"/>
              <w:jc w:val="both"/>
              <w:rPr>
                <w:lang w:bidi="ar-DZ"/>
              </w:rPr>
            </w:pPr>
            <w:r>
              <w:rPr>
                <w:lang w:bidi="ar-DZ"/>
              </w:rPr>
              <w:t>Méthodes</w:t>
            </w:r>
          </w:p>
        </w:tc>
      </w:tr>
    </w:tbl>
    <w:p w:rsidR="008B130E" w:rsidRDefault="008B130E" w:rsidP="005F27CF">
      <w:pPr>
        <w:pStyle w:val="Paragraphedeliste"/>
        <w:ind w:left="466"/>
        <w:jc w:val="both"/>
        <w:rPr>
          <w:lang w:bidi="ar-DZ"/>
        </w:rPr>
      </w:pPr>
    </w:p>
    <w:p w:rsidR="008B130E" w:rsidRDefault="008B130E" w:rsidP="005F27CF">
      <w:pPr>
        <w:pStyle w:val="Paragraphedeliste"/>
        <w:numPr>
          <w:ilvl w:val="0"/>
          <w:numId w:val="1"/>
        </w:numPr>
        <w:jc w:val="both"/>
        <w:rPr>
          <w:lang w:bidi="ar-DZ"/>
        </w:rPr>
      </w:pPr>
      <w:r w:rsidRPr="005F27CF">
        <w:rPr>
          <w:b/>
          <w:bCs/>
          <w:lang w:bidi="ar-DZ"/>
        </w:rPr>
        <w:t>BPMN </w:t>
      </w:r>
      <w:r>
        <w:rPr>
          <w:lang w:bidi="ar-DZ"/>
        </w:rPr>
        <w:t>:</w:t>
      </w:r>
    </w:p>
    <w:p w:rsidR="00335B6E" w:rsidRDefault="008B130E" w:rsidP="005F27CF">
      <w:pPr>
        <w:pStyle w:val="PrformatHTML"/>
        <w:jc w:val="both"/>
        <w:rPr>
          <w:rFonts w:ascii="inherit" w:hAnsi="inherit"/>
          <w:color w:val="212121"/>
        </w:rPr>
      </w:pPr>
      <w:r w:rsidRPr="008B130E">
        <w:rPr>
          <w:rFonts w:ascii="Times New Roman" w:hAnsi="Times New Roman" w:cs="Times New Roman"/>
          <w:color w:val="000000"/>
          <w:kern w:val="36"/>
          <w:sz w:val="22"/>
          <w:szCs w:val="22"/>
        </w:rPr>
        <w:t xml:space="preserve">Business </w:t>
      </w:r>
      <w:proofErr w:type="spellStart"/>
      <w:r w:rsidRPr="008B130E">
        <w:rPr>
          <w:rFonts w:ascii="Times New Roman" w:hAnsi="Times New Roman" w:cs="Times New Roman"/>
          <w:color w:val="000000"/>
          <w:kern w:val="36"/>
          <w:sz w:val="22"/>
          <w:szCs w:val="22"/>
        </w:rPr>
        <w:t>Process</w:t>
      </w:r>
      <w:proofErr w:type="spellEnd"/>
      <w:r w:rsidRPr="008B130E">
        <w:rPr>
          <w:rFonts w:ascii="Times New Roman" w:hAnsi="Times New Roman" w:cs="Times New Roman"/>
          <w:color w:val="000000"/>
          <w:kern w:val="36"/>
          <w:sz w:val="22"/>
          <w:szCs w:val="22"/>
        </w:rPr>
        <w:t xml:space="preserve"> Model and Notation</w:t>
      </w:r>
      <w:r w:rsidR="00335B6E">
        <w:rPr>
          <w:rFonts w:ascii="Times New Roman" w:hAnsi="Times New Roman" w:cs="Times New Roman"/>
          <w:color w:val="000000"/>
          <w:kern w:val="36"/>
        </w:rPr>
        <w:t xml:space="preserve"> : </w:t>
      </w:r>
      <w:r w:rsidR="00335B6E">
        <w:rPr>
          <w:rFonts w:ascii="inherit" w:hAnsi="inherit"/>
          <w:color w:val="212121"/>
        </w:rPr>
        <w:t>Un modèle de processus d'affaires et une notation standard (BPMN) fourniront aux entreprises la capacité de comprendre leurs procédures commerciales internes dans une notation graphique et donneront aux organisations la possibilité de communiquer ces procédures de manière standard. En outre, la notation graphique facilitera la compréhension des collaborations de performance et des transactions commerciales entre les organisations. Cela garantira que les entreprises se comprendront et participeront à leurs activités et permettront aux entreprises de s'adapter rapidement aux nouvelles circonstances commerciales internes et B2B</w:t>
      </w:r>
    </w:p>
    <w:p w:rsidR="00335B6E" w:rsidRPr="00335B6E" w:rsidRDefault="00335B6E" w:rsidP="005F27CF">
      <w:pPr>
        <w:pStyle w:val="PrformatHTML"/>
        <w:numPr>
          <w:ilvl w:val="0"/>
          <w:numId w:val="1"/>
        </w:numPr>
        <w:jc w:val="both"/>
        <w:rPr>
          <w:rFonts w:ascii="inherit" w:hAnsi="inherit"/>
          <w:color w:val="212121"/>
        </w:rPr>
      </w:pPr>
      <w:r w:rsidRPr="005F27CF">
        <w:rPr>
          <w:rFonts w:ascii="inherit" w:hAnsi="inherit"/>
          <w:b/>
          <w:bCs/>
          <w:color w:val="212121"/>
        </w:rPr>
        <w:t>MVC</w:t>
      </w:r>
      <w:r>
        <w:rPr>
          <w:rFonts w:ascii="inherit" w:hAnsi="inherit" w:hint="eastAsia"/>
          <w:color w:val="212121"/>
        </w:rPr>
        <w:t> </w:t>
      </w:r>
      <w:proofErr w:type="gramStart"/>
      <w:r>
        <w:rPr>
          <w:rFonts w:ascii="inherit" w:hAnsi="inherit"/>
          <w:color w:val="212121"/>
        </w:rPr>
        <w:t>:</w:t>
      </w:r>
      <w:r w:rsidRPr="00335B6E">
        <w:rPr>
          <w:rFonts w:ascii="Arial" w:hAnsi="Arial" w:cs="Arial"/>
          <w:color w:val="545454"/>
          <w:shd w:val="clear" w:color="auto" w:fill="FFFFFF"/>
        </w:rPr>
        <w:t>est</w:t>
      </w:r>
      <w:proofErr w:type="gramEnd"/>
      <w:r w:rsidRPr="00335B6E">
        <w:rPr>
          <w:rFonts w:ascii="Arial" w:hAnsi="Arial" w:cs="Arial"/>
          <w:color w:val="545454"/>
          <w:shd w:val="clear" w:color="auto" w:fill="FFFFFF"/>
        </w:rPr>
        <w:t xml:space="preserve"> un motif d'architecture logicielle destiné aux interfaces graphiques lancé en 1978 et très populaire pour les applications web</w:t>
      </w:r>
    </w:p>
    <w:p w:rsidR="008B130E" w:rsidRDefault="00335B6E" w:rsidP="005F27CF">
      <w:pPr>
        <w:pStyle w:val="Paragraphedeliste"/>
        <w:spacing w:before="100" w:beforeAutospacing="1" w:after="100" w:afterAutospacing="1" w:line="240" w:lineRule="auto"/>
        <w:ind w:left="360"/>
        <w:jc w:val="both"/>
        <w:outlineLvl w:val="0"/>
        <w:rPr>
          <w:rFonts w:ascii="Times New Roman" w:eastAsia="Times New Roman" w:hAnsi="Times New Roman" w:cs="Times New Roman"/>
          <w:color w:val="000000"/>
          <w:kern w:val="36"/>
          <w:lang w:eastAsia="fr-FR"/>
        </w:rPr>
      </w:pPr>
      <w:r>
        <w:rPr>
          <w:rFonts w:ascii="Times New Roman" w:eastAsia="Times New Roman" w:hAnsi="Times New Roman" w:cs="Times New Roman"/>
          <w:color w:val="000000"/>
          <w:kern w:val="36"/>
          <w:lang w:eastAsia="fr-FR"/>
        </w:rPr>
        <w:t>M </w:t>
      </w:r>
      <w:proofErr w:type="gramStart"/>
      <w:r>
        <w:rPr>
          <w:rFonts w:ascii="Times New Roman" w:eastAsia="Times New Roman" w:hAnsi="Times New Roman" w:cs="Times New Roman"/>
          <w:color w:val="000000"/>
          <w:kern w:val="36"/>
          <w:lang w:eastAsia="fr-FR"/>
        </w:rPr>
        <w:t>:modèle</w:t>
      </w:r>
      <w:proofErr w:type="gramEnd"/>
    </w:p>
    <w:p w:rsidR="00335B6E" w:rsidRDefault="00335B6E" w:rsidP="005F27CF">
      <w:pPr>
        <w:pStyle w:val="Paragraphedeliste"/>
        <w:spacing w:before="100" w:beforeAutospacing="1" w:after="100" w:afterAutospacing="1" w:line="240" w:lineRule="auto"/>
        <w:ind w:left="360"/>
        <w:jc w:val="both"/>
        <w:outlineLvl w:val="0"/>
        <w:rPr>
          <w:rFonts w:ascii="Times New Roman" w:eastAsia="Times New Roman" w:hAnsi="Times New Roman" w:cs="Times New Roman"/>
          <w:color w:val="000000"/>
          <w:kern w:val="36"/>
          <w:lang w:eastAsia="fr-FR"/>
        </w:rPr>
      </w:pPr>
      <w:r>
        <w:rPr>
          <w:rFonts w:ascii="Times New Roman" w:eastAsia="Times New Roman" w:hAnsi="Times New Roman" w:cs="Times New Roman"/>
          <w:color w:val="000000"/>
          <w:kern w:val="36"/>
          <w:lang w:eastAsia="fr-FR"/>
        </w:rPr>
        <w:t>V </w:t>
      </w:r>
      <w:proofErr w:type="gramStart"/>
      <w:r>
        <w:rPr>
          <w:rFonts w:ascii="Times New Roman" w:eastAsia="Times New Roman" w:hAnsi="Times New Roman" w:cs="Times New Roman"/>
          <w:color w:val="000000"/>
          <w:kern w:val="36"/>
          <w:lang w:eastAsia="fr-FR"/>
        </w:rPr>
        <w:t>:vue</w:t>
      </w:r>
      <w:proofErr w:type="gramEnd"/>
    </w:p>
    <w:p w:rsidR="00335B6E" w:rsidRPr="008B130E" w:rsidRDefault="00335B6E" w:rsidP="005F27CF">
      <w:pPr>
        <w:pStyle w:val="Paragraphedeliste"/>
        <w:spacing w:before="100" w:beforeAutospacing="1" w:after="100" w:afterAutospacing="1" w:line="240" w:lineRule="auto"/>
        <w:ind w:left="360"/>
        <w:jc w:val="both"/>
        <w:outlineLvl w:val="0"/>
        <w:rPr>
          <w:rFonts w:ascii="Times New Roman" w:eastAsia="Times New Roman" w:hAnsi="Times New Roman" w:cs="Times New Roman"/>
          <w:color w:val="000000"/>
          <w:kern w:val="36"/>
          <w:lang w:eastAsia="fr-FR"/>
        </w:rPr>
      </w:pPr>
      <w:r>
        <w:rPr>
          <w:rFonts w:ascii="Times New Roman" w:eastAsia="Times New Roman" w:hAnsi="Times New Roman" w:cs="Times New Roman"/>
          <w:color w:val="000000"/>
          <w:kern w:val="36"/>
          <w:lang w:eastAsia="fr-FR"/>
        </w:rPr>
        <w:t>C </w:t>
      </w:r>
      <w:proofErr w:type="gramStart"/>
      <w:r>
        <w:rPr>
          <w:rFonts w:ascii="Times New Roman" w:eastAsia="Times New Roman" w:hAnsi="Times New Roman" w:cs="Times New Roman"/>
          <w:color w:val="000000"/>
          <w:kern w:val="36"/>
          <w:lang w:eastAsia="fr-FR"/>
        </w:rPr>
        <w:t>:contrôleur</w:t>
      </w:r>
      <w:proofErr w:type="gramEnd"/>
    </w:p>
    <w:p w:rsidR="008B130E" w:rsidRDefault="008B130E" w:rsidP="005F27CF">
      <w:pPr>
        <w:pStyle w:val="Paragraphedeliste"/>
        <w:ind w:left="360"/>
        <w:jc w:val="both"/>
        <w:rPr>
          <w:lang w:bidi="ar-DZ"/>
        </w:rPr>
      </w:pPr>
    </w:p>
    <w:sectPr w:rsidR="008B130E" w:rsidSect="005F27CF">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340AC"/>
    <w:multiLevelType w:val="hybridMultilevel"/>
    <w:tmpl w:val="9274D324"/>
    <w:lvl w:ilvl="0" w:tplc="6A88659C">
      <w:start w:val="2"/>
      <w:numFmt w:val="bullet"/>
      <w:lvlText w:val=""/>
      <w:lvlJc w:val="left"/>
      <w:pPr>
        <w:ind w:left="466" w:hanging="360"/>
      </w:pPr>
      <w:rPr>
        <w:rFonts w:ascii="Symbol" w:eastAsiaTheme="minorHAnsi" w:hAnsi="Symbol" w:cstheme="minorBidi" w:hint="default"/>
      </w:rPr>
    </w:lvl>
    <w:lvl w:ilvl="1" w:tplc="040C0003" w:tentative="1">
      <w:start w:val="1"/>
      <w:numFmt w:val="bullet"/>
      <w:lvlText w:val="o"/>
      <w:lvlJc w:val="left"/>
      <w:pPr>
        <w:ind w:left="1186" w:hanging="360"/>
      </w:pPr>
      <w:rPr>
        <w:rFonts w:ascii="Courier New" w:hAnsi="Courier New" w:cs="Courier New" w:hint="default"/>
      </w:rPr>
    </w:lvl>
    <w:lvl w:ilvl="2" w:tplc="040C0005" w:tentative="1">
      <w:start w:val="1"/>
      <w:numFmt w:val="bullet"/>
      <w:lvlText w:val=""/>
      <w:lvlJc w:val="left"/>
      <w:pPr>
        <w:ind w:left="1906" w:hanging="360"/>
      </w:pPr>
      <w:rPr>
        <w:rFonts w:ascii="Wingdings" w:hAnsi="Wingdings" w:hint="default"/>
      </w:rPr>
    </w:lvl>
    <w:lvl w:ilvl="3" w:tplc="040C0001" w:tentative="1">
      <w:start w:val="1"/>
      <w:numFmt w:val="bullet"/>
      <w:lvlText w:val=""/>
      <w:lvlJc w:val="left"/>
      <w:pPr>
        <w:ind w:left="2626" w:hanging="360"/>
      </w:pPr>
      <w:rPr>
        <w:rFonts w:ascii="Symbol" w:hAnsi="Symbol" w:hint="default"/>
      </w:rPr>
    </w:lvl>
    <w:lvl w:ilvl="4" w:tplc="040C0003" w:tentative="1">
      <w:start w:val="1"/>
      <w:numFmt w:val="bullet"/>
      <w:lvlText w:val="o"/>
      <w:lvlJc w:val="left"/>
      <w:pPr>
        <w:ind w:left="3346" w:hanging="360"/>
      </w:pPr>
      <w:rPr>
        <w:rFonts w:ascii="Courier New" w:hAnsi="Courier New" w:cs="Courier New" w:hint="default"/>
      </w:rPr>
    </w:lvl>
    <w:lvl w:ilvl="5" w:tplc="040C0005" w:tentative="1">
      <w:start w:val="1"/>
      <w:numFmt w:val="bullet"/>
      <w:lvlText w:val=""/>
      <w:lvlJc w:val="left"/>
      <w:pPr>
        <w:ind w:left="4066" w:hanging="360"/>
      </w:pPr>
      <w:rPr>
        <w:rFonts w:ascii="Wingdings" w:hAnsi="Wingdings" w:hint="default"/>
      </w:rPr>
    </w:lvl>
    <w:lvl w:ilvl="6" w:tplc="040C0001" w:tentative="1">
      <w:start w:val="1"/>
      <w:numFmt w:val="bullet"/>
      <w:lvlText w:val=""/>
      <w:lvlJc w:val="left"/>
      <w:pPr>
        <w:ind w:left="4786" w:hanging="360"/>
      </w:pPr>
      <w:rPr>
        <w:rFonts w:ascii="Symbol" w:hAnsi="Symbol" w:hint="default"/>
      </w:rPr>
    </w:lvl>
    <w:lvl w:ilvl="7" w:tplc="040C0003" w:tentative="1">
      <w:start w:val="1"/>
      <w:numFmt w:val="bullet"/>
      <w:lvlText w:val="o"/>
      <w:lvlJc w:val="left"/>
      <w:pPr>
        <w:ind w:left="5506" w:hanging="360"/>
      </w:pPr>
      <w:rPr>
        <w:rFonts w:ascii="Courier New" w:hAnsi="Courier New" w:cs="Courier New" w:hint="default"/>
      </w:rPr>
    </w:lvl>
    <w:lvl w:ilvl="8" w:tplc="040C0005" w:tentative="1">
      <w:start w:val="1"/>
      <w:numFmt w:val="bullet"/>
      <w:lvlText w:val=""/>
      <w:lvlJc w:val="left"/>
      <w:pPr>
        <w:ind w:left="6226" w:hanging="360"/>
      </w:pPr>
      <w:rPr>
        <w:rFonts w:ascii="Wingdings" w:hAnsi="Wingdings" w:hint="default"/>
      </w:rPr>
    </w:lvl>
  </w:abstractNum>
  <w:abstractNum w:abstractNumId="1">
    <w:nsid w:val="6D02237F"/>
    <w:multiLevelType w:val="hybridMultilevel"/>
    <w:tmpl w:val="4502AE54"/>
    <w:lvl w:ilvl="0" w:tplc="06C6464C">
      <w:start w:val="1"/>
      <w:numFmt w:val="decimal"/>
      <w:lvlText w:val="%1-"/>
      <w:lvlJc w:val="left"/>
      <w:pPr>
        <w:ind w:left="360" w:hanging="360"/>
      </w:pPr>
      <w:rPr>
        <w:rFonts w:hint="default"/>
      </w:r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245E"/>
    <w:rsid w:val="001175AE"/>
    <w:rsid w:val="00293144"/>
    <w:rsid w:val="00335B6E"/>
    <w:rsid w:val="005F27CF"/>
    <w:rsid w:val="006A5E64"/>
    <w:rsid w:val="00724730"/>
    <w:rsid w:val="008B130E"/>
    <w:rsid w:val="0096245E"/>
    <w:rsid w:val="00976E79"/>
    <w:rsid w:val="0098402A"/>
    <w:rsid w:val="00D9476E"/>
    <w:rsid w:val="00EA514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1"/>
        <o:r id="V:Rule10" type="connector" idref="#_x0000_s1030"/>
        <o:r id="V:Rule11" type="connector" idref="#_x0000_s1029"/>
        <o:r id="V:Rule12" type="connector" idref="#_x0000_s1028"/>
        <o:r id="V:Rule13" type="connector" idref="#_x0000_s1032"/>
        <o:r id="V:Rule14" type="connector" idref="#_x0000_s1027"/>
        <o:r id="V:Rule15" type="connector" idref="#_x0000_s1033"/>
        <o:r id="V:Rule1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5AE"/>
  </w:style>
  <w:style w:type="paragraph" w:styleId="Titre1">
    <w:name w:val="heading 1"/>
    <w:basedOn w:val="Normal"/>
    <w:link w:val="Titre1Car"/>
    <w:uiPriority w:val="9"/>
    <w:qFormat/>
    <w:rsid w:val="008B1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45E"/>
    <w:pPr>
      <w:ind w:left="720"/>
      <w:contextualSpacing/>
    </w:pPr>
  </w:style>
  <w:style w:type="paragraph" w:styleId="PrformatHTML">
    <w:name w:val="HTML Preformatted"/>
    <w:basedOn w:val="Normal"/>
    <w:link w:val="PrformatHTMLCar"/>
    <w:uiPriority w:val="99"/>
    <w:semiHidden/>
    <w:unhideWhenUsed/>
    <w:rsid w:val="006A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5E64"/>
    <w:rPr>
      <w:rFonts w:ascii="Courier New" w:eastAsia="Times New Roman" w:hAnsi="Courier New" w:cs="Courier New"/>
      <w:sz w:val="20"/>
      <w:szCs w:val="20"/>
      <w:lang w:eastAsia="fr-FR"/>
    </w:rPr>
  </w:style>
  <w:style w:type="table" w:styleId="Grilledutableau">
    <w:name w:val="Table Grid"/>
    <w:basedOn w:val="TableauNormal"/>
    <w:uiPriority w:val="59"/>
    <w:rsid w:val="008B1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8B130E"/>
    <w:rPr>
      <w:rFonts w:ascii="Times New Roman" w:eastAsia="Times New Roman" w:hAnsi="Times New Roman" w:cs="Times New Roman"/>
      <w:b/>
      <w:bCs/>
      <w:kern w:val="36"/>
      <w:sz w:val="48"/>
      <w:szCs w:val="48"/>
      <w:lang w:eastAsia="fr-FR"/>
    </w:rPr>
  </w:style>
</w:styles>
</file>

<file path=word/webSettings.xml><?xml version="1.0" encoding="utf-8"?>
<w:webSettings xmlns:r="http://schemas.openxmlformats.org/officeDocument/2006/relationships" xmlns:w="http://schemas.openxmlformats.org/wordprocessingml/2006/main">
  <w:divs>
    <w:div w:id="1023359052">
      <w:bodyDiv w:val="1"/>
      <w:marLeft w:val="0"/>
      <w:marRight w:val="0"/>
      <w:marTop w:val="0"/>
      <w:marBottom w:val="0"/>
      <w:divBdr>
        <w:top w:val="none" w:sz="0" w:space="0" w:color="auto"/>
        <w:left w:val="none" w:sz="0" w:space="0" w:color="auto"/>
        <w:bottom w:val="none" w:sz="0" w:space="0" w:color="auto"/>
        <w:right w:val="none" w:sz="0" w:space="0" w:color="auto"/>
      </w:divBdr>
    </w:div>
    <w:div w:id="1025785239">
      <w:bodyDiv w:val="1"/>
      <w:marLeft w:val="0"/>
      <w:marRight w:val="0"/>
      <w:marTop w:val="0"/>
      <w:marBottom w:val="0"/>
      <w:divBdr>
        <w:top w:val="none" w:sz="0" w:space="0" w:color="auto"/>
        <w:left w:val="none" w:sz="0" w:space="0" w:color="auto"/>
        <w:bottom w:val="none" w:sz="0" w:space="0" w:color="auto"/>
        <w:right w:val="none" w:sz="0" w:space="0" w:color="auto"/>
      </w:divBdr>
    </w:div>
    <w:div w:id="1052001989">
      <w:bodyDiv w:val="1"/>
      <w:marLeft w:val="0"/>
      <w:marRight w:val="0"/>
      <w:marTop w:val="0"/>
      <w:marBottom w:val="0"/>
      <w:divBdr>
        <w:top w:val="none" w:sz="0" w:space="0" w:color="auto"/>
        <w:left w:val="none" w:sz="0" w:space="0" w:color="auto"/>
        <w:bottom w:val="none" w:sz="0" w:space="0" w:color="auto"/>
        <w:right w:val="none" w:sz="0" w:space="0" w:color="auto"/>
      </w:divBdr>
    </w:div>
    <w:div w:id="142772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6</cp:revision>
  <dcterms:created xsi:type="dcterms:W3CDTF">2017-09-22T23:04:00Z</dcterms:created>
  <dcterms:modified xsi:type="dcterms:W3CDTF">2017-09-24T21:38:00Z</dcterms:modified>
</cp:coreProperties>
</file>