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bankiq-ai-banking-analytics-platform"/>
    <w:p>
      <w:pPr>
        <w:pStyle w:val="Heading1"/>
      </w:pPr>
      <w:r>
        <w:t xml:space="preserve">BankIQ+ AI Banking Analytics Platform</w:t>
      </w:r>
    </w:p>
    <w:bookmarkStart w:id="9" w:name="business-case-technical-overview"/>
    <w:p>
      <w:pPr>
        <w:pStyle w:val="Heading2"/>
      </w:pPr>
      <w:r>
        <w:t xml:space="preserve">Business Case &amp; Technical Overview</w:t>
      </w:r>
    </w:p>
    <w:p>
      <w:pPr>
        <w:pStyle w:val="FirstParagraph"/>
      </w:pPr>
      <w:r>
        <w:rPr>
          <w:b/>
          <w:bCs/>
        </w:rPr>
        <w:t xml:space="preserve">Authors:</w:t>
      </w:r>
      <w:r>
        <w:t xml:space="preserve"> </w:t>
      </w:r>
      <w:r>
        <w:t xml:space="preserve">Shashi Makkapati, Senthil Kamala Rathinam, Jacob Scheatzle</w:t>
      </w:r>
      <w:r>
        <w:br/>
      </w:r>
      <w:r>
        <w:rPr>
          <w:b/>
          <w:bCs/>
        </w:rPr>
        <w:t xml:space="preserve">Date:</w:t>
      </w:r>
      <w:r>
        <w:t xml:space="preserve"> </w:t>
      </w:r>
      <w:r>
        <w:t xml:space="preserve">January 2025</w:t>
      </w:r>
      <w:r>
        <w:br/>
      </w:r>
      <w:r>
        <w:rPr>
          <w:b/>
          <w:bCs/>
        </w:rPr>
        <w:t xml:space="preserve">Version:</w:t>
      </w:r>
      <w:r>
        <w:t xml:space="preserve"> </w:t>
      </w:r>
      <w:r>
        <w:t xml:space="preserve">1.0</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BankIQ+ is an AI-powered banking analytics platform that transforms how financial institutions analyze performance, assess regulatory compliance, and benchmark against peers. Built on Amazon Bedrock AgentCore with Claude Sonnet 4.5, the platform provides conversational AI capabilities that enable bank executives to ask natural language questions and receive comprehensive, context-aware insights from real-time FDIC data, SEC filings, and custom financial documents.</w:t>
      </w:r>
    </w:p>
    <w:p>
      <w:pPr>
        <w:pStyle w:val="BodyText"/>
      </w:pPr>
      <w:r>
        <w:t xml:space="preserve">The platform addresses critical challenges in banking analytics: fragmented data sources, time-consuming manual analysis, complex regulatory compliance monitoring, and limited peer benchmarking capabilities. By leveraging generative AI and AWS’s newest managed services, BankIQ+ delivers instant insights that previously required hours of analyst time, while maintaining enterprise-grade security and regulatory compliance.</w:t>
      </w:r>
    </w:p>
    <w:p>
      <w:r>
        <w:pict>
          <v:rect style="width:0;height:1.5pt" o:hralign="center" o:hrstd="t" o:hr="t"/>
        </w:pict>
      </w:r>
    </w:p>
    <w:bookmarkEnd w:id="10"/>
    <w:bookmarkStart w:id="13" w:name="business-problem-market-need"/>
    <w:p>
      <w:pPr>
        <w:pStyle w:val="Heading2"/>
      </w:pPr>
      <w:r>
        <w:t xml:space="preserve">1. Business Problem &amp; Market Need</w:t>
      </w:r>
    </w:p>
    <w:bookmarkStart w:id="11" w:name="current-challenges-in-banking-analytics"/>
    <w:p>
      <w:pPr>
        <w:pStyle w:val="Heading3"/>
      </w:pPr>
      <w:r>
        <w:t xml:space="preserve">1.1 Current Challenges in Banking Analytics</w:t>
      </w:r>
    </w:p>
    <w:p>
      <w:pPr>
        <w:pStyle w:val="FirstParagraph"/>
      </w:pPr>
      <w:r>
        <w:rPr>
          <w:b/>
          <w:bCs/>
        </w:rPr>
        <w:t xml:space="preserve">Fragmented Data Sources</w:t>
      </w:r>
      <w:r>
        <w:t xml:space="preserve"> </w:t>
      </w:r>
      <w:r>
        <w:t xml:space="preserve">- Banks rely on multiple disconnected systems for financial data (FDIC Call Reports, SEC filings, internal systems)</w:t>
      </w:r>
      <w:r>
        <w:t xml:space="preserve"> </w:t>
      </w:r>
      <w:r>
        <w:t xml:space="preserve">- Analysts spend 60-70% of their time gathering and consolidating data rather than analyzing it</w:t>
      </w:r>
      <w:r>
        <w:t xml:space="preserve"> </w:t>
      </w:r>
      <w:r>
        <w:t xml:space="preserve">- No unified view of bank performance across regulatory, operational, and competitive dimensions</w:t>
      </w:r>
    </w:p>
    <w:p>
      <w:pPr>
        <w:pStyle w:val="BodyText"/>
      </w:pPr>
      <w:r>
        <w:rPr>
          <w:b/>
          <w:bCs/>
        </w:rPr>
        <w:t xml:space="preserve">Manual Analysis Bottlenecks</w:t>
      </w:r>
      <w:r>
        <w:t xml:space="preserve"> </w:t>
      </w:r>
      <w:r>
        <w:t xml:space="preserve">- Traditional analytics require specialized SQL queries, Excel models, and manual report generation</w:t>
      </w:r>
      <w:r>
        <w:t xml:space="preserve"> </w:t>
      </w:r>
      <w:r>
        <w:t xml:space="preserve">- Peer comparison analysis takes 2-3 days per bank, limiting competitive intelligence</w:t>
      </w:r>
      <w:r>
        <w:t xml:space="preserve"> </w:t>
      </w:r>
      <w:r>
        <w:t xml:space="preserve">- Regulatory compliance assessments are point-in-time snapshots, not continuous monitoring</w:t>
      </w:r>
    </w:p>
    <w:p>
      <w:pPr>
        <w:pStyle w:val="BodyText"/>
      </w:pPr>
      <w:r>
        <w:rPr>
          <w:b/>
          <w:bCs/>
        </w:rPr>
        <w:t xml:space="preserve">Limited Contextual Understanding</w:t>
      </w:r>
      <w:r>
        <w:t xml:space="preserve"> </w:t>
      </w:r>
      <w:r>
        <w:t xml:space="preserve">- Existing tools present raw numbers without explaining relationships between metrics</w:t>
      </w:r>
      <w:r>
        <w:t xml:space="preserve"> </w:t>
      </w:r>
      <w:r>
        <w:t xml:space="preserve">- Executives cannot easily understand</w:t>
      </w:r>
      <w:r>
        <w:t xml:space="preserve"> </w:t>
      </w:r>
      <w:r>
        <w:t xml:space="preserve">“why”</w:t>
      </w:r>
      <w:r>
        <w:t xml:space="preserve"> </w:t>
      </w:r>
      <w:r>
        <w:t xml:space="preserve">performance changed or</w:t>
      </w:r>
      <w:r>
        <w:t xml:space="preserve"> </w:t>
      </w:r>
      <w:r>
        <w:t xml:space="preserve">“what”</w:t>
      </w:r>
      <w:r>
        <w:t xml:space="preserve"> </w:t>
      </w:r>
      <w:r>
        <w:t xml:space="preserve">it means strategically</w:t>
      </w:r>
      <w:r>
        <w:t xml:space="preserve"> </w:t>
      </w:r>
      <w:r>
        <w:t xml:space="preserve">- No natural language interface for non-technical stakeholders to access insights</w:t>
      </w:r>
    </w:p>
    <w:p>
      <w:pPr>
        <w:pStyle w:val="BodyText"/>
      </w:pPr>
      <w:r>
        <w:rPr>
          <w:b/>
          <w:bCs/>
        </w:rPr>
        <w:t xml:space="preserve">Compliance &amp; Risk Monitoring Gaps</w:t>
      </w:r>
      <w:r>
        <w:t xml:space="preserve"> </w:t>
      </w:r>
      <w:r>
        <w:t xml:space="preserve">- Regulatory risk assessment is reactive, not proactive</w:t>
      </w:r>
      <w:r>
        <w:t xml:space="preserve"> </w:t>
      </w:r>
      <w:r>
        <w:t xml:space="preserve">- Capital adequacy, liquidity ratios, and credit concentrations are monitored separately</w:t>
      </w:r>
      <w:r>
        <w:t xml:space="preserve"> </w:t>
      </w:r>
      <w:r>
        <w:t xml:space="preserve">- No real-time alerts for emerging compliance concerns</w:t>
      </w:r>
    </w:p>
    <w:bookmarkEnd w:id="11"/>
    <w:bookmarkStart w:id="12" w:name="why-this-matters-for-banks"/>
    <w:p>
      <w:pPr>
        <w:pStyle w:val="Heading3"/>
      </w:pPr>
      <w:r>
        <w:t xml:space="preserve">1.2 Why This Matters for Banks</w:t>
      </w:r>
    </w:p>
    <w:p>
      <w:pPr>
        <w:pStyle w:val="FirstParagraph"/>
      </w:pPr>
      <w:r>
        <w:rPr>
          <w:b/>
          <w:bCs/>
        </w:rPr>
        <w:t xml:space="preserve">Regulatory Pressure</w:t>
      </w:r>
      <w:r>
        <w:t xml:space="preserve"> </w:t>
      </w:r>
      <w:r>
        <w:t xml:space="preserve">- Banks face increasing scrutiny from FDIC, OCC, and Federal Reserve</w:t>
      </w:r>
      <w:r>
        <w:t xml:space="preserve"> </w:t>
      </w:r>
      <w:r>
        <w:t xml:space="preserve">- Capital requirements (Basel III/IV) demand continuous monitoring</w:t>
      </w:r>
      <w:r>
        <w:t xml:space="preserve"> </w:t>
      </w:r>
      <w:r>
        <w:t xml:space="preserve">- Failure to identify risks early can result in enforcement actions and reputational damage</w:t>
      </w:r>
    </w:p>
    <w:p>
      <w:pPr>
        <w:pStyle w:val="BodyText"/>
      </w:pPr>
      <w:r>
        <w:rPr>
          <w:b/>
          <w:bCs/>
        </w:rPr>
        <w:t xml:space="preserve">Competitive Intelligence</w:t>
      </w:r>
      <w:r>
        <w:t xml:space="preserve"> </w:t>
      </w:r>
      <w:r>
        <w:t xml:space="preserve">- Understanding peer performance is critical for strategic planning and M&amp;A decisions</w:t>
      </w:r>
      <w:r>
        <w:t xml:space="preserve"> </w:t>
      </w:r>
      <w:r>
        <w:t xml:space="preserve">- Banks need to benchmark ROA, ROE, Net Interest Margin, and efficiency ratios against similar institutions</w:t>
      </w:r>
      <w:r>
        <w:t xml:space="preserve"> </w:t>
      </w:r>
      <w:r>
        <w:t xml:space="preserve">- Market share analysis requires comparing 500+ banks across multiple dimensions</w:t>
      </w:r>
    </w:p>
    <w:p>
      <w:pPr>
        <w:pStyle w:val="BodyText"/>
      </w:pPr>
      <w:r>
        <w:rPr>
          <w:b/>
          <w:bCs/>
        </w:rPr>
        <w:t xml:space="preserve">Executive Decision-Making</w:t>
      </w:r>
      <w:r>
        <w:t xml:space="preserve"> </w:t>
      </w:r>
      <w:r>
        <w:t xml:space="preserve">- Board members and C-suite executives need instant access to performance insights</w:t>
      </w:r>
      <w:r>
        <w:t xml:space="preserve"> </w:t>
      </w:r>
      <w:r>
        <w:t xml:space="preserve">- Strategic questions like</w:t>
      </w:r>
      <w:r>
        <w:t xml:space="preserve"> </w:t>
      </w:r>
      <w:r>
        <w:t xml:space="preserve">“Why is our ROA declining?”</w:t>
      </w:r>
      <w:r>
        <w:t xml:space="preserve"> </w:t>
      </w:r>
      <w:r>
        <w:t xml:space="preserve">require cross-functional data analysis</w:t>
      </w:r>
      <w:r>
        <w:t xml:space="preserve"> </w:t>
      </w:r>
      <w:r>
        <w:t xml:space="preserve">- Time-sensitive decisions (loan pricing, capital allocation) cannot wait for analyst reports</w:t>
      </w:r>
    </w:p>
    <w:p>
      <w:pPr>
        <w:pStyle w:val="BodyText"/>
      </w:pPr>
      <w:r>
        <w:rPr>
          <w:b/>
          <w:bCs/>
        </w:rPr>
        <w:t xml:space="preserve">Cost Efficiency</w:t>
      </w:r>
      <w:r>
        <w:t xml:space="preserve"> </w:t>
      </w:r>
      <w:r>
        <w:t xml:space="preserve">- Manual analytics teams cost $500K-$2M annually for mid-sized banks</w:t>
      </w:r>
      <w:r>
        <w:t xml:space="preserve"> </w:t>
      </w:r>
      <w:r>
        <w:t xml:space="preserve">- Third-party analytics platforms charge $100K-$500K per year with limited customization</w:t>
      </w:r>
      <w:r>
        <w:t xml:space="preserve"> </w:t>
      </w:r>
      <w:r>
        <w:t xml:space="preserve">- Opportunity cost of delayed insights impacts revenue and risk management</w:t>
      </w:r>
    </w:p>
    <w:p>
      <w:r>
        <w:pict>
          <v:rect style="width:0;height:1.5pt" o:hralign="center" o:hrstd="t" o:hr="t"/>
        </w:pict>
      </w:r>
    </w:p>
    <w:bookmarkEnd w:id="12"/>
    <w:bookmarkEnd w:id="13"/>
    <w:bookmarkStart w:id="16" w:name="proposed-solution-bankiq-platform"/>
    <w:p>
      <w:pPr>
        <w:pStyle w:val="Heading2"/>
      </w:pPr>
      <w:r>
        <w:t xml:space="preserve">2. Proposed Solution: BankIQ+ Platform</w:t>
      </w:r>
    </w:p>
    <w:bookmarkStart w:id="14" w:name="solution-overview"/>
    <w:p>
      <w:pPr>
        <w:pStyle w:val="Heading3"/>
      </w:pPr>
      <w:r>
        <w:t xml:space="preserve">2.1 Solution Overview</w:t>
      </w:r>
    </w:p>
    <w:p>
      <w:pPr>
        <w:pStyle w:val="FirstParagraph"/>
      </w:pPr>
      <w:r>
        <w:t xml:space="preserve">BankIQ+ is a cloud-native AI analytics platform that provides:</w:t>
      </w:r>
    </w:p>
    <w:p>
      <w:pPr>
        <w:pStyle w:val="BodyText"/>
      </w:pPr>
      <w:r>
        <w:rPr>
          <w:b/>
          <w:bCs/>
        </w:rPr>
        <w:t xml:space="preserve">Conversational AI Interface</w:t>
      </w:r>
      <w:r>
        <w:t xml:space="preserve"> </w:t>
      </w:r>
      <w:r>
        <w:t xml:space="preserve">- Natural language queries:</w:t>
      </w:r>
      <w:r>
        <w:t xml:space="preserve"> </w:t>
      </w:r>
      <w:r>
        <w:t xml:space="preserve">“Compare our ROA to peer banks in the Southeast”</w:t>
      </w:r>
      <w:r>
        <w:t xml:space="preserve"> </w:t>
      </w:r>
      <w:r>
        <w:t xml:space="preserve">- Multi-turn conversations with context retention across sessions</w:t>
      </w:r>
      <w:r>
        <w:t xml:space="preserve"> </w:t>
      </w:r>
      <w:r>
        <w:t xml:space="preserve">- Streaming responses for real-time insights</w:t>
      </w:r>
    </w:p>
    <w:p>
      <w:pPr>
        <w:pStyle w:val="BodyText"/>
      </w:pPr>
      <w:r>
        <w:rPr>
          <w:b/>
          <w:bCs/>
        </w:rPr>
        <w:t xml:space="preserve">Unified Data Integration</w:t>
      </w:r>
      <w:r>
        <w:t xml:space="preserve"> </w:t>
      </w:r>
      <w:r>
        <w:t xml:space="preserve">- Live FDIC Call Reports (2024-2025 data for 500+ banks)</w:t>
      </w:r>
      <w:r>
        <w:t xml:space="preserve"> </w:t>
      </w:r>
      <w:r>
        <w:t xml:space="preserve">- SEC EDGAR filings (10-K, 10-Q) with automatic retrieval</w:t>
      </w:r>
      <w:r>
        <w:t xml:space="preserve"> </w:t>
      </w:r>
      <w:r>
        <w:t xml:space="preserve">- Custom document upload (PDFs, CSVs) for proprietary analysis</w:t>
      </w:r>
      <w:r>
        <w:t xml:space="preserve"> </w:t>
      </w:r>
      <w:r>
        <w:t xml:space="preserve">- RAG (Retrieval-Augmented Generation) knowledge base for instant semantic search</w:t>
      </w:r>
    </w:p>
    <w:p>
      <w:pPr>
        <w:pStyle w:val="BodyText"/>
      </w:pPr>
      <w:r>
        <w:rPr>
          <w:b/>
          <w:bCs/>
        </w:rPr>
        <w:t xml:space="preserve">Intelligent Tool Orchestration</w:t>
      </w:r>
      <w:r>
        <w:t xml:space="preserve"> </w:t>
      </w:r>
      <w:r>
        <w:t xml:space="preserve">- 24 specialized AI tools for banking analytics</w:t>
      </w:r>
      <w:r>
        <w:t xml:space="preserve"> </w:t>
      </w:r>
      <w:r>
        <w:t xml:space="preserve">- Automatic tool selection by Claude Sonnet 4.5 based on user intent</w:t>
      </w:r>
      <w:r>
        <w:t xml:space="preserve"> </w:t>
      </w:r>
      <w:r>
        <w:t xml:space="preserve">- Parallel execution for complex multi-step analysis</w:t>
      </w:r>
    </w:p>
    <w:p>
      <w:pPr>
        <w:pStyle w:val="BodyText"/>
      </w:pPr>
      <w:r>
        <w:rPr>
          <w:b/>
          <w:bCs/>
        </w:rPr>
        <w:t xml:space="preserve">Enterprise Security &amp; Compliance</w:t>
      </w:r>
      <w:r>
        <w:t xml:space="preserve"> </w:t>
      </w:r>
      <w:r>
        <w:t xml:space="preserve">- Amazon Bedrock Guardrails block financial advice, legal counsel, and inappropriate content</w:t>
      </w:r>
      <w:r>
        <w:t xml:space="preserve"> </w:t>
      </w:r>
      <w:r>
        <w:t xml:space="preserve">- PII protection (SSN, credit cards, bank accounts) with automatic anonymization</w:t>
      </w:r>
      <w:r>
        <w:t xml:space="preserve"> </w:t>
      </w:r>
      <w:r>
        <w:t xml:space="preserve">- JWT authentication via AWS Cognito with OAuth 2.0</w:t>
      </w:r>
      <w:r>
        <w:t xml:space="preserve"> </w:t>
      </w:r>
      <w:r>
        <w:t xml:space="preserve">- VPC private subnets, IAM roles, and CloudWatch monitoring</w:t>
      </w:r>
    </w:p>
    <w:bookmarkEnd w:id="14"/>
    <w:bookmarkStart w:id="15" w:name="how-it-works"/>
    <w:p>
      <w:pPr>
        <w:pStyle w:val="Heading3"/>
      </w:pPr>
      <w:r>
        <w:t xml:space="preserve">2.2 How It Works</w:t>
      </w:r>
    </w:p>
    <w:p>
      <w:pPr>
        <w:pStyle w:val="FirstParagraph"/>
      </w:pPr>
      <w:r>
        <w:rPr>
          <w:b/>
          <w:bCs/>
        </w:rPr>
        <w:t xml:space="preserve">User Journey Example:</w:t>
      </w:r>
    </w:p>
    <w:p>
      <w:pPr>
        <w:numPr>
          <w:ilvl w:val="0"/>
          <w:numId w:val="1001"/>
        </w:numPr>
      </w:pPr>
      <w:r>
        <w:rPr>
          <w:b/>
          <w:bCs/>
        </w:rPr>
        <w:t xml:space="preserve">Executive asks:</w:t>
      </w:r>
      <w:r>
        <w:t xml:space="preserve"> </w:t>
      </w:r>
      <w:r>
        <w:t xml:space="preserve">“Why is our Net Interest Margin declining compared to last quarter?”</w:t>
      </w:r>
    </w:p>
    <w:p>
      <w:pPr>
        <w:numPr>
          <w:ilvl w:val="0"/>
          <w:numId w:val="1001"/>
        </w:numPr>
      </w:pPr>
      <w:r>
        <w:rPr>
          <w:b/>
          <w:bCs/>
        </w:rPr>
        <w:t xml:space="preserve">AI Agent orchestrates:</w:t>
      </w:r>
    </w:p>
    <w:p>
      <w:pPr>
        <w:pStyle w:val="Compact"/>
        <w:numPr>
          <w:ilvl w:val="1"/>
          <w:numId w:val="1002"/>
        </w:numPr>
      </w:pPr>
      <w:r>
        <w:t xml:space="preserve">Retrieves bank’s FDIC data (current + historical quarters)</w:t>
      </w:r>
    </w:p>
    <w:p>
      <w:pPr>
        <w:pStyle w:val="Compact"/>
        <w:numPr>
          <w:ilvl w:val="1"/>
          <w:numId w:val="1002"/>
        </w:numPr>
      </w:pPr>
      <w:r>
        <w:t xml:space="preserve">Compares to peer banks in same asset size category</w:t>
      </w:r>
    </w:p>
    <w:p>
      <w:pPr>
        <w:pStyle w:val="Compact"/>
        <w:numPr>
          <w:ilvl w:val="1"/>
          <w:numId w:val="1002"/>
        </w:numPr>
      </w:pPr>
      <w:r>
        <w:t xml:space="preserve">Analyzes SEC filings for strategic commentary</w:t>
      </w:r>
    </w:p>
    <w:p>
      <w:pPr>
        <w:pStyle w:val="Compact"/>
        <w:numPr>
          <w:ilvl w:val="1"/>
          <w:numId w:val="1002"/>
        </w:numPr>
      </w:pPr>
      <w:r>
        <w:t xml:space="preserve">Identifies industry-wide trends (rate environment, loan mix changes)</w:t>
      </w:r>
    </w:p>
    <w:p>
      <w:pPr>
        <w:numPr>
          <w:ilvl w:val="0"/>
          <w:numId w:val="1001"/>
        </w:numPr>
      </w:pPr>
      <w:r>
        <w:rPr>
          <w:b/>
          <w:bCs/>
        </w:rPr>
        <w:t xml:space="preserve">Response delivered:</w:t>
      </w:r>
    </w:p>
    <w:p>
      <w:pPr>
        <w:pStyle w:val="Compact"/>
        <w:numPr>
          <w:ilvl w:val="1"/>
          <w:numId w:val="1003"/>
        </w:numPr>
      </w:pPr>
      <w:r>
        <w:t xml:space="preserve">Conversational explanation of NIM decline drivers</w:t>
      </w:r>
    </w:p>
    <w:p>
      <w:pPr>
        <w:pStyle w:val="Compact"/>
        <w:numPr>
          <w:ilvl w:val="1"/>
          <w:numId w:val="1003"/>
        </w:numPr>
      </w:pPr>
      <w:r>
        <w:t xml:space="preserve">Peer comparison charts showing relative performance</w:t>
      </w:r>
    </w:p>
    <w:p>
      <w:pPr>
        <w:pStyle w:val="Compact"/>
        <w:numPr>
          <w:ilvl w:val="1"/>
          <w:numId w:val="1003"/>
        </w:numPr>
      </w:pPr>
      <w:r>
        <w:t xml:space="preserve">Recommendations based on successful peer strategies</w:t>
      </w:r>
    </w:p>
    <w:p>
      <w:pPr>
        <w:pStyle w:val="Compact"/>
        <w:numPr>
          <w:ilvl w:val="1"/>
          <w:numId w:val="1003"/>
        </w:numPr>
      </w:pPr>
      <w:r>
        <w:t xml:space="preserve">Follow-up questions suggested for deeper analysis</w:t>
      </w:r>
    </w:p>
    <w:p>
      <w:pPr>
        <w:pStyle w:val="FirstParagraph"/>
      </w:pPr>
      <w:r>
        <w:rPr>
          <w:b/>
          <w:bCs/>
        </w:rPr>
        <w:t xml:space="preserve">Technical Flow:</w:t>
      </w:r>
    </w:p>
    <w:p>
      <w:pPr>
        <w:pStyle w:val="SourceCode"/>
      </w:pPr>
      <w:r>
        <w:rPr>
          <w:rStyle w:val="VerbatimChar"/>
        </w:rPr>
        <w:t xml:space="preserve">User Query → CloudFront → ALB → ECS Backend → AgentCore Agent</w:t>
      </w:r>
      <w:r>
        <w:br/>
      </w:r>
      <w:r>
        <w:rPr>
          <w:rStyle w:val="VerbatimChar"/>
        </w:rPr>
        <w:t xml:space="preserve">                                                    ↓</w:t>
      </w:r>
      <w:r>
        <w:br/>
      </w:r>
      <w:r>
        <w:rPr>
          <w:rStyle w:val="VerbatimChar"/>
        </w:rPr>
        <w:t xml:space="preserve">                                    Claude Sonnet 4.5 (reasoning)</w:t>
      </w:r>
      <w:r>
        <w:br/>
      </w:r>
      <w:r>
        <w:rPr>
          <w:rStyle w:val="VerbatimChar"/>
        </w:rPr>
        <w:t xml:space="preserve">                                                    ↓</w:t>
      </w:r>
      <w:r>
        <w:br/>
      </w:r>
      <w:r>
        <w:rPr>
          <w:rStyle w:val="VerbatimChar"/>
        </w:rPr>
        <w:t xml:space="preserve">                        Tool Selection: get_fdic_data, compare_banks, </w:t>
      </w:r>
      <w:r>
        <w:br/>
      </w:r>
      <w:r>
        <w:rPr>
          <w:rStyle w:val="VerbatimChar"/>
        </w:rPr>
        <w:t xml:space="preserve">                                       chat_with_rag_knowledge_base</w:t>
      </w:r>
      <w:r>
        <w:br/>
      </w:r>
      <w:r>
        <w:rPr>
          <w:rStyle w:val="VerbatimChar"/>
        </w:rPr>
        <w:t xml:space="preserve">                                                    ↓</w:t>
      </w:r>
      <w:r>
        <w:br/>
      </w:r>
      <w:r>
        <w:rPr>
          <w:rStyle w:val="VerbatimChar"/>
        </w:rPr>
        <w:t xml:space="preserve">                        Data Sources: FDIC API, SEC EDGAR, OpenSearch</w:t>
      </w:r>
      <w:r>
        <w:br/>
      </w:r>
      <w:r>
        <w:rPr>
          <w:rStyle w:val="VerbatimChar"/>
        </w:rPr>
        <w:t xml:space="preserve">                                                    ↓</w:t>
      </w:r>
      <w:r>
        <w:br/>
      </w:r>
      <w:r>
        <w:rPr>
          <w:rStyle w:val="VerbatimChar"/>
        </w:rPr>
        <w:t xml:space="preserve">                                    Synthesized Response</w:t>
      </w:r>
    </w:p>
    <w:p>
      <w:r>
        <w:pict>
          <v:rect style="width:0;height:1.5pt" o:hralign="center" o:hrstd="t" o:hr="t"/>
        </w:pict>
      </w:r>
    </w:p>
    <w:bookmarkEnd w:id="15"/>
    <w:bookmarkEnd w:id="16"/>
    <w:bookmarkStart w:id="21" w:name="platform-features-capabilities"/>
    <w:p>
      <w:pPr>
        <w:pStyle w:val="Heading2"/>
      </w:pPr>
      <w:r>
        <w:t xml:space="preserve">3. Platform Features &amp; Capabilities</w:t>
      </w:r>
    </w:p>
    <w:bookmarkStart w:id="17" w:name="peer-bank-analytics"/>
    <w:p>
      <w:pPr>
        <w:pStyle w:val="Heading3"/>
      </w:pPr>
      <w:r>
        <w:t xml:space="preserve">3.1 Peer Bank Analytics</w:t>
      </w:r>
    </w:p>
    <w:p>
      <w:pPr>
        <w:pStyle w:val="FirstParagraph"/>
      </w:pPr>
      <w:r>
        <w:rPr>
          <w:b/>
          <w:bCs/>
        </w:rPr>
        <w:t xml:space="preserve">Comprehensive Bank Coverage</w:t>
      </w:r>
      <w:r>
        <w:t xml:space="preserve"> </w:t>
      </w:r>
      <w:r>
        <w:t xml:space="preserve">- 500+ banks from SEC EDGAR database</w:t>
      </w:r>
      <w:r>
        <w:t xml:space="preserve"> </w:t>
      </w:r>
      <w:r>
        <w:t xml:space="preserve">- Real-time FDIC Call Reports (quarterly updates)</w:t>
      </w:r>
      <w:r>
        <w:t xml:space="preserve"> </w:t>
      </w:r>
      <w:r>
        <w:t xml:space="preserve">- Custom CSV upload for proprietary peer groups</w:t>
      </w:r>
    </w:p>
    <w:p>
      <w:pPr>
        <w:pStyle w:val="BodyText"/>
      </w:pPr>
      <w:r>
        <w:rPr>
          <w:b/>
          <w:bCs/>
        </w:rPr>
        <w:t xml:space="preserve">Key Metrics Analyzed</w:t>
      </w:r>
      <w:r>
        <w:t xml:space="preserve"> </w:t>
      </w:r>
      <w:r>
        <w:t xml:space="preserve">- Profitability: ROA, ROE, Net Interest Margin, Efficiency Ratio</w:t>
      </w:r>
      <w:r>
        <w:t xml:space="preserve"> </w:t>
      </w:r>
      <w:r>
        <w:t xml:space="preserve">- Capital: Tier 1 Capital Ratio, Total Risk-Based Capital</w:t>
      </w:r>
      <w:r>
        <w:t xml:space="preserve"> </w:t>
      </w:r>
      <w:r>
        <w:t xml:space="preserve">- Asset Quality: NPL Ratio, Loan Loss Reserves, Charge-offs</w:t>
      </w:r>
      <w:r>
        <w:t xml:space="preserve"> </w:t>
      </w:r>
      <w:r>
        <w:t xml:space="preserve">- Liquidity: Loan-to-Deposit Ratio, Cash &amp; Securities positions</w:t>
      </w:r>
      <w:r>
        <w:t xml:space="preserve"> </w:t>
      </w:r>
      <w:r>
        <w:t xml:space="preserve">- Growth: Asset growth, Loan growth, Deposit growth</w:t>
      </w:r>
    </w:p>
    <w:p>
      <w:pPr>
        <w:pStyle w:val="BodyText"/>
      </w:pPr>
      <w:r>
        <w:rPr>
          <w:b/>
          <w:bCs/>
        </w:rPr>
        <w:t xml:space="preserve">AI-Powered Insights</w:t>
      </w:r>
      <w:r>
        <w:t xml:space="preserve"> </w:t>
      </w:r>
      <w:r>
        <w:t xml:space="preserve">- Automatic peer group identification based on asset size, geography, business model</w:t>
      </w:r>
      <w:r>
        <w:t xml:space="preserve"> </w:t>
      </w:r>
      <w:r>
        <w:t xml:space="preserve">- Trend analysis across multiple quarters</w:t>
      </w:r>
      <w:r>
        <w:t xml:space="preserve"> </w:t>
      </w:r>
      <w:r>
        <w:t xml:space="preserve">- Outlier detection for unusual performance patterns</w:t>
      </w:r>
    </w:p>
    <w:bookmarkEnd w:id="17"/>
    <w:bookmarkStart w:id="18" w:name="financial-reports-document-analysis"/>
    <w:p>
      <w:pPr>
        <w:pStyle w:val="Heading3"/>
      </w:pPr>
      <w:r>
        <w:t xml:space="preserve">3.2 Financial Reports &amp; Document Analysis</w:t>
      </w:r>
    </w:p>
    <w:p>
      <w:pPr>
        <w:pStyle w:val="FirstParagraph"/>
      </w:pPr>
      <w:r>
        <w:rPr>
          <w:b/>
          <w:bCs/>
        </w:rPr>
        <w:t xml:space="preserve">SEC Filing Analysis</w:t>
      </w:r>
      <w:r>
        <w:t xml:space="preserve"> </w:t>
      </w:r>
      <w:r>
        <w:t xml:space="preserve">- Automatic retrieval of 10-K and 10-Q filings for any public bank</w:t>
      </w:r>
      <w:r>
        <w:t xml:space="preserve"> </w:t>
      </w:r>
      <w:r>
        <w:t xml:space="preserve">- AI summarization of Management Discussion &amp; Analysis (MD&amp;A)</w:t>
      </w:r>
      <w:r>
        <w:t xml:space="preserve"> </w:t>
      </w:r>
      <w:r>
        <w:t xml:space="preserve">- Risk factor extraction and categorization</w:t>
      </w:r>
      <w:r>
        <w:t xml:space="preserve"> </w:t>
      </w:r>
      <w:r>
        <w:t xml:space="preserve">- Strategic initiative identification</w:t>
      </w:r>
    </w:p>
    <w:p>
      <w:pPr>
        <w:pStyle w:val="BodyText"/>
      </w:pPr>
      <w:r>
        <w:rPr>
          <w:b/>
          <w:bCs/>
        </w:rPr>
        <w:t xml:space="preserve">Custom Document Upload</w:t>
      </w:r>
      <w:r>
        <w:t xml:space="preserve"> </w:t>
      </w:r>
      <w:r>
        <w:t xml:space="preserve">- PDF analysis for internal financial reports, audit findings, board presentations</w:t>
      </w:r>
      <w:r>
        <w:t xml:space="preserve"> </w:t>
      </w:r>
      <w:r>
        <w:t xml:space="preserve">- Metadata extraction (bank name, reporting period, key metrics)</w:t>
      </w:r>
      <w:r>
        <w:t xml:space="preserve"> </w:t>
      </w:r>
      <w:r>
        <w:t xml:space="preserve">- Conversational Q&amp;A about uploaded documents</w:t>
      </w:r>
      <w:r>
        <w:t xml:space="preserve"> </w:t>
      </w:r>
      <w:r>
        <w:t xml:space="preserve">- One-click addition to RAG knowledge base for future queries</w:t>
      </w:r>
    </w:p>
    <w:p>
      <w:pPr>
        <w:pStyle w:val="BodyText"/>
      </w:pPr>
      <w:r>
        <w:rPr>
          <w:b/>
          <w:bCs/>
        </w:rPr>
        <w:t xml:space="preserve">RAG Knowledge Base</w:t>
      </w:r>
      <w:r>
        <w:t xml:space="preserve"> </w:t>
      </w:r>
      <w:r>
        <w:t xml:space="preserve">- Pre-indexed SEC filings for top 10 banks (Oct 2024-Oct 2025)</w:t>
      </w:r>
      <w:r>
        <w:t xml:space="preserve"> </w:t>
      </w:r>
      <w:r>
        <w:t xml:space="preserve">- Instant semantic search across 40+ filings</w:t>
      </w:r>
      <w:r>
        <w:t xml:space="preserve"> </w:t>
      </w:r>
      <w:r>
        <w:t xml:space="preserve">- Expandable to any bank with one-click indexing</w:t>
      </w:r>
      <w:r>
        <w:t xml:space="preserve"> </w:t>
      </w:r>
      <w:r>
        <w:t xml:space="preserve">- Vector embeddings via OpenSearch Serverless</w:t>
      </w:r>
    </w:p>
    <w:bookmarkEnd w:id="18"/>
    <w:bookmarkStart w:id="19" w:name="compliance-audit-dashboard"/>
    <w:p>
      <w:pPr>
        <w:pStyle w:val="Heading3"/>
      </w:pPr>
      <w:r>
        <w:t xml:space="preserve">3.3 Compliance &amp; Audit Dashboard</w:t>
      </w:r>
    </w:p>
    <w:p>
      <w:pPr>
        <w:pStyle w:val="FirstParagraph"/>
      </w:pPr>
      <w:r>
        <w:rPr>
          <w:b/>
          <w:bCs/>
        </w:rPr>
        <w:t xml:space="preserve">Regulatory Risk Assessment</w:t>
      </w:r>
      <w:r>
        <w:t xml:space="preserve"> </w:t>
      </w:r>
      <w:r>
        <w:t xml:space="preserve">- Real-time compliance scoring based on FDIC thresholds</w:t>
      </w:r>
      <w:r>
        <w:t xml:space="preserve"> </w:t>
      </w:r>
      <w:r>
        <w:t xml:space="preserve">- Capital adequacy monitoring (Tier 1 &gt; 6%, Total &gt; 10%)</w:t>
      </w:r>
      <w:r>
        <w:t xml:space="preserve"> </w:t>
      </w:r>
      <w:r>
        <w:t xml:space="preserve">- Liquidity risk indicators (Loan-to-Deposit &lt; 100%)</w:t>
      </w:r>
      <w:r>
        <w:t xml:space="preserve"> </w:t>
      </w:r>
      <w:r>
        <w:t xml:space="preserve">- Credit concentration analysis (CRE loans, construction loans)</w:t>
      </w:r>
    </w:p>
    <w:p>
      <w:pPr>
        <w:pStyle w:val="BodyText"/>
      </w:pPr>
      <w:r>
        <w:rPr>
          <w:b/>
          <w:bCs/>
        </w:rPr>
        <w:t xml:space="preserve">Visual Risk Indicators</w:t>
      </w:r>
      <w:r>
        <w:t xml:space="preserve"> </w:t>
      </w:r>
      <w:r>
        <w:t xml:space="preserve">- Temperature gauges for capital, liquidity, and credit risk</w:t>
      </w:r>
      <w:r>
        <w:t xml:space="preserve"> </w:t>
      </w:r>
      <w:r>
        <w:t xml:space="preserve">- Color-coded alerts (green/yellow/red) for regulatory thresholds</w:t>
      </w:r>
      <w:r>
        <w:t xml:space="preserve"> </w:t>
      </w:r>
      <w:r>
        <w:t xml:space="preserve">- Trend charts showing risk trajectory over time</w:t>
      </w:r>
    </w:p>
    <w:p>
      <w:pPr>
        <w:pStyle w:val="BodyText"/>
      </w:pPr>
      <w:r>
        <w:rPr>
          <w:b/>
          <w:bCs/>
        </w:rPr>
        <w:t xml:space="preserve">Automated Alerts</w:t>
      </w:r>
      <w:r>
        <w:t xml:space="preserve"> </w:t>
      </w:r>
      <w:r>
        <w:t xml:space="preserve">- Proactive notifications when metrics approach regulatory limits</w:t>
      </w:r>
      <w:r>
        <w:t xml:space="preserve"> </w:t>
      </w:r>
      <w:r>
        <w:t xml:space="preserve">- Peer comparison alerts (e.g.,</w:t>
      </w:r>
      <w:r>
        <w:t xml:space="preserve"> </w:t>
      </w:r>
      <w:r>
        <w:t xml:space="preserve">“Your NPL ratio is 2x peer average”</w:t>
      </w:r>
      <w:r>
        <w:t xml:space="preserve">)</w:t>
      </w:r>
      <w:r>
        <w:t xml:space="preserve"> </w:t>
      </w:r>
      <w:r>
        <w:t xml:space="preserve">- Regulatory change monitoring (new FDIC guidance, Basel updates)</w:t>
      </w:r>
    </w:p>
    <w:p>
      <w:pPr>
        <w:pStyle w:val="BodyText"/>
      </w:pPr>
      <w:r>
        <w:rPr>
          <w:b/>
          <w:bCs/>
        </w:rPr>
        <w:t xml:space="preserve">Audit Document Analysis</w:t>
      </w:r>
      <w:r>
        <w:t xml:space="preserve"> </w:t>
      </w:r>
      <w:r>
        <w:t xml:space="preserve">- AI-powered review of audit findings and management responses</w:t>
      </w:r>
      <w:r>
        <w:t xml:space="preserve"> </w:t>
      </w:r>
      <w:r>
        <w:t xml:space="preserve">- Compliance gap identification</w:t>
      </w:r>
      <w:r>
        <w:t xml:space="preserve"> </w:t>
      </w:r>
      <w:r>
        <w:t xml:space="preserve">- Remediation tracking and status updates</w:t>
      </w:r>
    </w:p>
    <w:bookmarkEnd w:id="19"/>
    <w:bookmarkStart w:id="20" w:name="conversational-memory-context"/>
    <w:p>
      <w:pPr>
        <w:pStyle w:val="Heading3"/>
      </w:pPr>
      <w:r>
        <w:t xml:space="preserve">3.4 Conversational Memory &amp; Context</w:t>
      </w:r>
    </w:p>
    <w:p>
      <w:pPr>
        <w:pStyle w:val="FirstParagraph"/>
      </w:pPr>
      <w:r>
        <w:rPr>
          <w:b/>
          <w:bCs/>
        </w:rPr>
        <w:t xml:space="preserve">Multi-Turn Conversations</w:t>
      </w:r>
      <w:r>
        <w:t xml:space="preserve"> </w:t>
      </w:r>
      <w:r>
        <w:t xml:space="preserve">- Agent remembers previous questions and answers within a session</w:t>
      </w:r>
      <w:r>
        <w:t xml:space="preserve"> </w:t>
      </w:r>
      <w:r>
        <w:t xml:space="preserve">- Follow-up questions automatically reference prior context</w:t>
      </w:r>
      <w:r>
        <w:t xml:space="preserve"> </w:t>
      </w:r>
      <w:r>
        <w:t xml:space="preserve">- Example:</w:t>
      </w:r>
      <w:r>
        <w:t xml:space="preserve"> </w:t>
      </w:r>
      <w:r>
        <w:t xml:space="preserve">“What about their loan portfolio?”</w:t>
      </w:r>
      <w:r>
        <w:t xml:space="preserve"> </w:t>
      </w:r>
      <w:r>
        <w:t xml:space="preserve">(after discussing a specific bank)</w:t>
      </w:r>
    </w:p>
    <w:p>
      <w:pPr>
        <w:pStyle w:val="BodyText"/>
      </w:pPr>
      <w:r>
        <w:rPr>
          <w:b/>
          <w:bCs/>
        </w:rPr>
        <w:t xml:space="preserve">Session Persistence</w:t>
      </w:r>
      <w:r>
        <w:t xml:space="preserve"> </w:t>
      </w:r>
      <w:r>
        <w:t xml:space="preserve">- Conversations saved across browser sessions</w:t>
      </w:r>
      <w:r>
        <w:t xml:space="preserve"> </w:t>
      </w:r>
      <w:r>
        <w:t xml:space="preserve">- Historical query log for audit trail</w:t>
      </w:r>
      <w:r>
        <w:t xml:space="preserve"> </w:t>
      </w:r>
      <w:r>
        <w:t xml:space="preserve">- Ability to resume analysis from previous sessions</w:t>
      </w:r>
    </w:p>
    <w:p>
      <w:r>
        <w:pict>
          <v:rect style="width:0;height:1.5pt" o:hralign="center" o:hrstd="t" o:hr="t"/>
        </w:pict>
      </w:r>
    </w:p>
    <w:bookmarkEnd w:id="20"/>
    <w:bookmarkEnd w:id="21"/>
    <w:bookmarkStart w:id="25" w:name="technology-architecture"/>
    <w:p>
      <w:pPr>
        <w:pStyle w:val="Heading2"/>
      </w:pPr>
      <w:r>
        <w:t xml:space="preserve">4. Technology Architecture</w:t>
      </w:r>
    </w:p>
    <w:bookmarkStart w:id="22" w:name="core-ai-platform-aws-bedrock"/>
    <w:p>
      <w:pPr>
        <w:pStyle w:val="Heading3"/>
      </w:pPr>
      <w:r>
        <w:t xml:space="preserve">4.1 Core AI Platform (AWS Bedrock)</w:t>
      </w:r>
    </w:p>
    <w:p>
      <w:pPr>
        <w:pStyle w:val="FirstParagraph"/>
      </w:pPr>
      <w:r>
        <w:rPr>
          <w:b/>
          <w:bCs/>
        </w:rPr>
        <w:t xml:space="preserve">Amazon Bedrock AgentCore</w:t>
      </w:r>
      <w:r>
        <w:t xml:space="preserve"> </w:t>
      </w:r>
      <w:r>
        <w:t xml:space="preserve">- Managed agent runtime (announced October 2025)</w:t>
      </w:r>
      <w:r>
        <w:t xml:space="preserve"> </w:t>
      </w:r>
      <w:r>
        <w:t xml:space="preserve">- Built-in conversational memory and tool orchestration</w:t>
      </w:r>
      <w:r>
        <w:t xml:space="preserve"> </w:t>
      </w:r>
      <w:r>
        <w:t xml:space="preserve">- Automatic scaling and high availability</w:t>
      </w:r>
      <w:r>
        <w:t xml:space="preserve"> </w:t>
      </w:r>
      <w:r>
        <w:t xml:space="preserve">- Pay-per-invocation pricing model</w:t>
      </w:r>
    </w:p>
    <w:p>
      <w:pPr>
        <w:pStyle w:val="BodyText"/>
      </w:pPr>
      <w:r>
        <w:rPr>
          <w:b/>
          <w:bCs/>
        </w:rPr>
        <w:t xml:space="preserve">Claude Sonnet 4.5</w:t>
      </w:r>
      <w:r>
        <w:t xml:space="preserve"> </w:t>
      </w:r>
      <w:r>
        <w:t xml:space="preserve">- Foundation model for natural language understanding</w:t>
      </w:r>
      <w:r>
        <w:t xml:space="preserve"> </w:t>
      </w:r>
      <w:r>
        <w:t xml:space="preserve">- 200K token context window for long documents</w:t>
      </w:r>
      <w:r>
        <w:t xml:space="preserve"> </w:t>
      </w:r>
      <w:r>
        <w:t xml:space="preserve">- Advanced reasoning for complex financial analysis</w:t>
      </w:r>
      <w:r>
        <w:t xml:space="preserve"> </w:t>
      </w:r>
      <w:r>
        <w:t xml:space="preserve">- Streaming responses for real-time user experience</w:t>
      </w:r>
    </w:p>
    <w:p>
      <w:pPr>
        <w:pStyle w:val="BodyText"/>
      </w:pPr>
      <w:r>
        <w:rPr>
          <w:b/>
          <w:bCs/>
        </w:rPr>
        <w:t xml:space="preserve">Amazon Bedrock Guardrails</w:t>
      </w:r>
      <w:r>
        <w:t xml:space="preserve"> </w:t>
      </w:r>
      <w:r>
        <w:t xml:space="preserve">- Content filtering (hate speech, violence, sexual content, prompt injection)</w:t>
      </w:r>
      <w:r>
        <w:t xml:space="preserve"> </w:t>
      </w:r>
      <w:r>
        <w:t xml:space="preserve">- Topic blocking (financial advice, legal counsel, tax advice, personal finance)</w:t>
      </w:r>
      <w:r>
        <w:t xml:space="preserve"> </w:t>
      </w:r>
      <w:r>
        <w:t xml:space="preserve">- PII protection (SSN, credit cards, bank accounts anonymized/blocked)</w:t>
      </w:r>
      <w:r>
        <w:t xml:space="preserve"> </w:t>
      </w:r>
      <w:r>
        <w:t xml:space="preserve">- Custom messaging for blocked requests</w:t>
      </w:r>
    </w:p>
    <w:p>
      <w:pPr>
        <w:pStyle w:val="BodyText"/>
      </w:pPr>
      <w:r>
        <w:rPr>
          <w:b/>
          <w:bCs/>
        </w:rPr>
        <w:t xml:space="preserve">Strands Framework</w:t>
      </w:r>
      <w:r>
        <w:t xml:space="preserve"> </w:t>
      </w:r>
      <w:r>
        <w:t xml:space="preserve">- Python-based agent framework for tool definition</w:t>
      </w:r>
      <w:r>
        <w:t xml:space="preserve"> </w:t>
      </w:r>
      <w:r>
        <w:t xml:space="preserve">- Pydantic schemas for type-safe inputs/outputs</w:t>
      </w:r>
      <w:r>
        <w:t xml:space="preserve"> </w:t>
      </w:r>
      <w:r>
        <w:t xml:space="preserve">- Easy testing and version control</w:t>
      </w:r>
      <w:r>
        <w:t xml:space="preserve"> </w:t>
      </w:r>
      <w:r>
        <w:t xml:space="preserve">- Hot reload for agent updates without infrastructure changes</w:t>
      </w:r>
    </w:p>
    <w:bookmarkEnd w:id="22"/>
    <w:bookmarkStart w:id="23" w:name="application-architecture"/>
    <w:p>
      <w:pPr>
        <w:pStyle w:val="Heading3"/>
      </w:pPr>
      <w:r>
        <w:t xml:space="preserve">4.2 Application Architecture</w:t>
      </w:r>
    </w:p>
    <w:p>
      <w:pPr>
        <w:pStyle w:val="FirstParagraph"/>
      </w:pPr>
      <w:r>
        <w:rPr>
          <w:b/>
          <w:bCs/>
        </w:rPr>
        <w:t xml:space="preserve">Frontend</w:t>
      </w:r>
      <w:r>
        <w:t xml:space="preserve"> </w:t>
      </w:r>
      <w:r>
        <w:t xml:space="preserve">- React 18 with Material-UI components</w:t>
      </w:r>
      <w:r>
        <w:t xml:space="preserve"> </w:t>
      </w:r>
      <w:r>
        <w:t xml:space="preserve">- AWS Amplify v6 for authentication</w:t>
      </w:r>
      <w:r>
        <w:t xml:space="preserve"> </w:t>
      </w:r>
      <w:r>
        <w:t xml:space="preserve">- Real-time streaming UI for agent responses</w:t>
      </w:r>
      <w:r>
        <w:t xml:space="preserve"> </w:t>
      </w:r>
      <w:r>
        <w:t xml:space="preserve">- Responsive design for desktop and tablet</w:t>
      </w:r>
    </w:p>
    <w:p>
      <w:pPr>
        <w:pStyle w:val="BodyText"/>
      </w:pPr>
      <w:r>
        <w:rPr>
          <w:b/>
          <w:bCs/>
        </w:rPr>
        <w:t xml:space="preserve">Backend</w:t>
      </w:r>
      <w:r>
        <w:t xml:space="preserve"> </w:t>
      </w:r>
      <w:r>
        <w:t xml:space="preserve">- Node.js Express.js API server</w:t>
      </w:r>
      <w:r>
        <w:t xml:space="preserve"> </w:t>
      </w:r>
      <w:r>
        <w:t xml:space="preserve">- ECS Fargate containers (serverless compute)</w:t>
      </w:r>
      <w:r>
        <w:t xml:space="preserve"> </w:t>
      </w:r>
      <w:r>
        <w:t xml:space="preserve">- JWT verification for secure API access</w:t>
      </w:r>
      <w:r>
        <w:t xml:space="preserve"> </w:t>
      </w:r>
      <w:r>
        <w:t xml:space="preserve">- Node-cache for performance optimization (2000ms → 1ms for cached queries)</w:t>
      </w:r>
    </w:p>
    <w:p>
      <w:pPr>
        <w:pStyle w:val="BodyText"/>
      </w:pPr>
      <w:r>
        <w:rPr>
          <w:b/>
          <w:bCs/>
        </w:rPr>
        <w:t xml:space="preserve">Infrastructure</w:t>
      </w:r>
      <w:r>
        <w:t xml:space="preserve"> </w:t>
      </w:r>
      <w:r>
        <w:t xml:space="preserve">- CloudFront CDN for global content delivery (300s timeout for long queries)</w:t>
      </w:r>
      <w:r>
        <w:t xml:space="preserve"> </w:t>
      </w:r>
      <w:r>
        <w:t xml:space="preserve">- Application Load Balancer for traffic distribution</w:t>
      </w:r>
      <w:r>
        <w:t xml:space="preserve"> </w:t>
      </w:r>
      <w:r>
        <w:t xml:space="preserve">- VPC with public/private subnets for security</w:t>
      </w:r>
      <w:r>
        <w:t xml:space="preserve"> </w:t>
      </w:r>
      <w:r>
        <w:t xml:space="preserve">- S3 for static files and document storage</w:t>
      </w:r>
      <w:r>
        <w:t xml:space="preserve"> </w:t>
      </w:r>
      <w:r>
        <w:t xml:space="preserve">- ECR for Docker image management</w:t>
      </w:r>
    </w:p>
    <w:p>
      <w:pPr>
        <w:pStyle w:val="BodyText"/>
      </w:pPr>
      <w:r>
        <w:rPr>
          <w:b/>
          <w:bCs/>
        </w:rPr>
        <w:t xml:space="preserve">Data Layer</w:t>
      </w:r>
      <w:r>
        <w:t xml:space="preserve"> </w:t>
      </w:r>
      <w:r>
        <w:t xml:space="preserve">- OpenSearch Serverless for RAG vector storage</w:t>
      </w:r>
      <w:r>
        <w:t xml:space="preserve"> </w:t>
      </w:r>
      <w:r>
        <w:t xml:space="preserve">- S3 for uploaded documents and SEC filings</w:t>
      </w:r>
      <w:r>
        <w:t xml:space="preserve"> </w:t>
      </w:r>
      <w:r>
        <w:t xml:space="preserve">- FDIC API integration for real-time banking data</w:t>
      </w:r>
      <w:r>
        <w:t xml:space="preserve"> </w:t>
      </w:r>
      <w:r>
        <w:t xml:space="preserve">- SEC EDGAR API for financial filings</w:t>
      </w:r>
    </w:p>
    <w:p>
      <w:pPr>
        <w:pStyle w:val="BodyText"/>
      </w:pPr>
      <w:r>
        <w:rPr>
          <w:b/>
          <w:bCs/>
        </w:rPr>
        <w:t xml:space="preserve">Security</w:t>
      </w:r>
      <w:r>
        <w:t xml:space="preserve"> </w:t>
      </w:r>
      <w:r>
        <w:t xml:space="preserve">- AWS Cognito for user authentication (OAuth 2.0, JWT)</w:t>
      </w:r>
      <w:r>
        <w:t xml:space="preserve"> </w:t>
      </w:r>
      <w:r>
        <w:t xml:space="preserve">- IAM roles with least-privilege access</w:t>
      </w:r>
      <w:r>
        <w:t xml:space="preserve"> </w:t>
      </w:r>
      <w:r>
        <w:t xml:space="preserve">- VPC private subnets for backend containers</w:t>
      </w:r>
      <w:r>
        <w:t xml:space="preserve"> </w:t>
      </w:r>
      <w:r>
        <w:t xml:space="preserve">- CloudWatch for logging and monitoring</w:t>
      </w:r>
      <w:r>
        <w:t xml:space="preserve"> </w:t>
      </w:r>
      <w:r>
        <w:t xml:space="preserve">- Security Groups for network isolation</w:t>
      </w:r>
    </w:p>
    <w:bookmarkEnd w:id="23"/>
    <w:bookmarkStart w:id="24" w:name="deployment-operations"/>
    <w:p>
      <w:pPr>
        <w:pStyle w:val="Heading3"/>
      </w:pPr>
      <w:r>
        <w:t xml:space="preserve">4.3 Deployment &amp; Operations</w:t>
      </w:r>
    </w:p>
    <w:p>
      <w:pPr>
        <w:pStyle w:val="FirstParagraph"/>
      </w:pPr>
      <w:r>
        <w:rPr>
          <w:b/>
          <w:bCs/>
        </w:rPr>
        <w:t xml:space="preserve">Infrastructure as Code</w:t>
      </w:r>
      <w:r>
        <w:t xml:space="preserve"> </w:t>
      </w:r>
      <w:r>
        <w:t xml:space="preserve">- CloudFormation templates for repeatable deployments</w:t>
      </w:r>
      <w:r>
        <w:t xml:space="preserve"> </w:t>
      </w:r>
      <w:r>
        <w:t xml:space="preserve">- One-command deployment script (30-40 minutes)</w:t>
      </w:r>
      <w:r>
        <w:t xml:space="preserve"> </w:t>
      </w:r>
      <w:r>
        <w:t xml:space="preserve">- Automated cleanup script for resource deletion</w:t>
      </w:r>
    </w:p>
    <w:p>
      <w:pPr>
        <w:pStyle w:val="BodyText"/>
      </w:pPr>
      <w:r>
        <w:rPr>
          <w:b/>
          <w:bCs/>
        </w:rPr>
        <w:t xml:space="preserve">CI/CD Pipeline</w:t>
      </w:r>
      <w:r>
        <w:t xml:space="preserve"> </w:t>
      </w:r>
      <w:r>
        <w:t xml:space="preserve">- CodeBuild for Docker image builds (ARM64 architecture)</w:t>
      </w:r>
      <w:r>
        <w:t xml:space="preserve"> </w:t>
      </w:r>
      <w:r>
        <w:t xml:space="preserve">- ECR for image storage and versioning</w:t>
      </w:r>
      <w:r>
        <w:t xml:space="preserve"> </w:t>
      </w:r>
      <w:r>
        <w:t xml:space="preserve">- Automated ECS service updates on code changes</w:t>
      </w:r>
    </w:p>
    <w:p>
      <w:pPr>
        <w:pStyle w:val="BodyText"/>
      </w:pPr>
      <w:r>
        <w:rPr>
          <w:b/>
          <w:bCs/>
        </w:rPr>
        <w:t xml:space="preserve">Monitoring &amp; Observability</w:t>
      </w:r>
      <w:r>
        <w:t xml:space="preserve"> </w:t>
      </w:r>
      <w:r>
        <w:t xml:space="preserve">- CloudWatch Logs for application and agent logs</w:t>
      </w:r>
      <w:r>
        <w:t xml:space="preserve"> </w:t>
      </w:r>
      <w:r>
        <w:t xml:space="preserve">- GenAI Observability Dashboard for agent performance</w:t>
      </w:r>
      <w:r>
        <w:t xml:space="preserve"> </w:t>
      </w:r>
      <w:r>
        <w:t xml:space="preserve">- X-Ray tracing for request flow analysis</w:t>
      </w:r>
      <w:r>
        <w:t xml:space="preserve"> </w:t>
      </w:r>
      <w:r>
        <w:t xml:space="preserve">- Custom metrics for cache hit rates and query latency</w:t>
      </w:r>
    </w:p>
    <w:p>
      <w:pPr>
        <w:pStyle w:val="BodyText"/>
      </w:pPr>
      <w:r>
        <w:rPr>
          <w:b/>
          <w:bCs/>
        </w:rPr>
        <w:t xml:space="preserve">Cost Optimization</w:t>
      </w:r>
      <w:r>
        <w:t xml:space="preserve"> </w:t>
      </w:r>
      <w:r>
        <w:t xml:space="preserve">- Fargate Spot instances for non-production environments</w:t>
      </w:r>
      <w:r>
        <w:t xml:space="preserve"> </w:t>
      </w:r>
      <w:r>
        <w:t xml:space="preserve">- S3 Intelligent-Tiering for document storage</w:t>
      </w:r>
      <w:r>
        <w:t xml:space="preserve"> </w:t>
      </w:r>
      <w:r>
        <w:t xml:space="preserve">- CloudFront caching for static assets</w:t>
      </w:r>
      <w:r>
        <w:t xml:space="preserve"> </w:t>
      </w:r>
      <w:r>
        <w:t xml:space="preserve">- Node-cache for API response caching</w:t>
      </w:r>
    </w:p>
    <w:p>
      <w:r>
        <w:pict>
          <v:rect style="width:0;height:1.5pt" o:hralign="center" o:hrstd="t" o:hr="t"/>
        </w:pict>
      </w:r>
    </w:p>
    <w:bookmarkEnd w:id="24"/>
    <w:bookmarkEnd w:id="25"/>
    <w:bookmarkStart w:id="29" w:name="business-value-roi"/>
    <w:p>
      <w:pPr>
        <w:pStyle w:val="Heading2"/>
      </w:pPr>
      <w:r>
        <w:t xml:space="preserve">5. Business Value &amp; ROI</w:t>
      </w:r>
    </w:p>
    <w:bookmarkStart w:id="26" w:name="quantifiable-benefits"/>
    <w:p>
      <w:pPr>
        <w:pStyle w:val="Heading3"/>
      </w:pPr>
      <w:r>
        <w:t xml:space="preserve">5.1 Quantifiable Benefits</w:t>
      </w:r>
    </w:p>
    <w:p>
      <w:pPr>
        <w:pStyle w:val="FirstParagraph"/>
      </w:pPr>
      <w:r>
        <w:rPr>
          <w:b/>
          <w:bCs/>
        </w:rPr>
        <w:t xml:space="preserve">Time Savings</w:t>
      </w:r>
      <w:r>
        <w:t xml:space="preserve"> </w:t>
      </w:r>
      <w:r>
        <w:t xml:space="preserve">- Peer analysis: 2-3 days → 2-3 minutes (99% reduction)</w:t>
      </w:r>
      <w:r>
        <w:t xml:space="preserve"> </w:t>
      </w:r>
      <w:r>
        <w:t xml:space="preserve">- Regulatory compliance review: 4 hours → 10 minutes (96% reduction)</w:t>
      </w:r>
      <w:r>
        <w:t xml:space="preserve"> </w:t>
      </w:r>
      <w:r>
        <w:t xml:space="preserve">- SEC filing analysis: 1 hour → 2 minutes (97% reduction)</w:t>
      </w:r>
      <w:r>
        <w:t xml:space="preserve"> </w:t>
      </w:r>
      <w:r>
        <w:t xml:space="preserve">- Custom report generation: 2 hours → 5 minutes (96% reduction)</w:t>
      </w:r>
    </w:p>
    <w:p>
      <w:pPr>
        <w:pStyle w:val="BodyText"/>
      </w:pPr>
      <w:r>
        <w:rPr>
          <w:b/>
          <w:bCs/>
        </w:rPr>
        <w:t xml:space="preserve">Cost Savings</w:t>
      </w:r>
      <w:r>
        <w:t xml:space="preserve"> </w:t>
      </w:r>
      <w:r>
        <w:t xml:space="preserve">- Analyst time savings: $200K-$500K annually (assuming 2-3 FTEs)</w:t>
      </w:r>
      <w:r>
        <w:t xml:space="preserve"> </w:t>
      </w:r>
      <w:r>
        <w:t xml:space="preserve">- Third-party analytics platform replacement: $100K-$500K annually</w:t>
      </w:r>
      <w:r>
        <w:t xml:space="preserve"> </w:t>
      </w:r>
      <w:r>
        <w:t xml:space="preserve">- Faster decision-making: Reduced opportunity cost of delayed insights</w:t>
      </w:r>
    </w:p>
    <w:p>
      <w:pPr>
        <w:pStyle w:val="BodyText"/>
      </w:pPr>
      <w:r>
        <w:rPr>
          <w:b/>
          <w:bCs/>
        </w:rPr>
        <w:t xml:space="preserve">Revenue Impact</w:t>
      </w:r>
      <w:r>
        <w:t xml:space="preserve"> </w:t>
      </w:r>
      <w:r>
        <w:t xml:space="preserve">- Improved loan pricing decisions through faster peer benchmarking</w:t>
      </w:r>
      <w:r>
        <w:t xml:space="preserve"> </w:t>
      </w:r>
      <w:r>
        <w:t xml:space="preserve">- Better M&amp;A target identification and due diligence</w:t>
      </w:r>
      <w:r>
        <w:t xml:space="preserve"> </w:t>
      </w:r>
      <w:r>
        <w:t xml:space="preserve">- Enhanced board reporting and strategic planning</w:t>
      </w:r>
    </w:p>
    <w:p>
      <w:pPr>
        <w:pStyle w:val="BodyText"/>
      </w:pPr>
      <w:r>
        <w:rPr>
          <w:b/>
          <w:bCs/>
        </w:rPr>
        <w:t xml:space="preserve">Risk Reduction</w:t>
      </w:r>
      <w:r>
        <w:t xml:space="preserve"> </w:t>
      </w:r>
      <w:r>
        <w:t xml:space="preserve">- Proactive compliance monitoring reduces regulatory enforcement risk</w:t>
      </w:r>
      <w:r>
        <w:t xml:space="preserve"> </w:t>
      </w:r>
      <w:r>
        <w:t xml:space="preserve">- Early identification of asset quality deterioration</w:t>
      </w:r>
      <w:r>
        <w:t xml:space="preserve"> </w:t>
      </w:r>
      <w:r>
        <w:t xml:space="preserve">- Peer comparison alerts for emerging industry risks</w:t>
      </w:r>
    </w:p>
    <w:bookmarkEnd w:id="26"/>
    <w:bookmarkStart w:id="27" w:name="competitive-advantages"/>
    <w:p>
      <w:pPr>
        <w:pStyle w:val="Heading3"/>
      </w:pPr>
      <w:r>
        <w:t xml:space="preserve">5.2 Competitive Advantages</w:t>
      </w:r>
    </w:p>
    <w:p>
      <w:pPr>
        <w:pStyle w:val="FirstParagraph"/>
      </w:pPr>
      <w:r>
        <w:rPr>
          <w:b/>
          <w:bCs/>
        </w:rPr>
        <w:t xml:space="preserve">Speed to Insight</w:t>
      </w:r>
      <w:r>
        <w:t xml:space="preserve"> </w:t>
      </w:r>
      <w:r>
        <w:t xml:space="preserve">- Instant answers to complex questions vs. days of analyst work</w:t>
      </w:r>
      <w:r>
        <w:t xml:space="preserve"> </w:t>
      </w:r>
      <w:r>
        <w:t xml:space="preserve">- Real-time monitoring vs. quarterly reviews</w:t>
      </w:r>
      <w:r>
        <w:t xml:space="preserve"> </w:t>
      </w:r>
      <w:r>
        <w:t xml:space="preserve">- Conversational interface vs. SQL queries and Excel models</w:t>
      </w:r>
    </w:p>
    <w:p>
      <w:pPr>
        <w:pStyle w:val="BodyText"/>
      </w:pPr>
      <w:r>
        <w:rPr>
          <w:b/>
          <w:bCs/>
        </w:rPr>
        <w:t xml:space="preserve">Comprehensive Data Coverage</w:t>
      </w:r>
      <w:r>
        <w:t xml:space="preserve"> </w:t>
      </w:r>
      <w:r>
        <w:t xml:space="preserve">- 500+ banks vs. limited peer groups in traditional tools</w:t>
      </w:r>
      <w:r>
        <w:t xml:space="preserve"> </w:t>
      </w:r>
      <w:r>
        <w:t xml:space="preserve">- Live FDIC data vs. stale quarterly reports</w:t>
      </w:r>
      <w:r>
        <w:t xml:space="preserve"> </w:t>
      </w:r>
      <w:r>
        <w:t xml:space="preserve">- Custom document analysis vs. manual review</w:t>
      </w:r>
    </w:p>
    <w:p>
      <w:pPr>
        <w:pStyle w:val="BodyText"/>
      </w:pPr>
      <w:r>
        <w:rPr>
          <w:b/>
          <w:bCs/>
        </w:rPr>
        <w:t xml:space="preserve">AI-Powered Intelligence</w:t>
      </w:r>
      <w:r>
        <w:t xml:space="preserve"> </w:t>
      </w:r>
      <w:r>
        <w:t xml:space="preserve">- Contextual understanding vs. raw numbers</w:t>
      </w:r>
      <w:r>
        <w:t xml:space="preserve"> </w:t>
      </w:r>
      <w:r>
        <w:t xml:space="preserve">- Automatic trend identification vs. manual pattern recognition</w:t>
      </w:r>
      <w:r>
        <w:t xml:space="preserve"> </w:t>
      </w:r>
      <w:r>
        <w:t xml:space="preserve">- Natural language explanations vs. technical jargon</w:t>
      </w:r>
    </w:p>
    <w:p>
      <w:pPr>
        <w:pStyle w:val="BodyText"/>
      </w:pPr>
      <w:r>
        <w:rPr>
          <w:b/>
          <w:bCs/>
        </w:rPr>
        <w:t xml:space="preserve">Enterprise Security</w:t>
      </w:r>
      <w:r>
        <w:t xml:space="preserve"> </w:t>
      </w:r>
      <w:r>
        <w:t xml:space="preserve">- AWS-native security vs. third-party platforms</w:t>
      </w:r>
      <w:r>
        <w:t xml:space="preserve"> </w:t>
      </w:r>
      <w:r>
        <w:t xml:space="preserve">- Bedrock Guardrails vs. unfiltered AI responses</w:t>
      </w:r>
      <w:r>
        <w:t xml:space="preserve"> </w:t>
      </w:r>
      <w:r>
        <w:t xml:space="preserve">- Compliance-ready architecture vs. custom security implementations</w:t>
      </w:r>
    </w:p>
    <w:bookmarkEnd w:id="27"/>
    <w:bookmarkStart w:id="28" w:name="implementation-timeline"/>
    <w:p>
      <w:pPr>
        <w:pStyle w:val="Heading3"/>
      </w:pPr>
      <w:r>
        <w:t xml:space="preserve">5.3 Implementation Timeline</w:t>
      </w:r>
    </w:p>
    <w:p>
      <w:pPr>
        <w:pStyle w:val="FirstParagraph"/>
      </w:pPr>
      <w:r>
        <w:rPr>
          <w:b/>
          <w:bCs/>
        </w:rPr>
        <w:t xml:space="preserve">Phase 1: Deployment (Week 1)</w:t>
      </w:r>
      <w:r>
        <w:t xml:space="preserve"> </w:t>
      </w:r>
      <w:r>
        <w:t xml:space="preserve">- Infrastructure setup via CloudFormation</w:t>
      </w:r>
      <w:r>
        <w:t xml:space="preserve"> </w:t>
      </w:r>
      <w:r>
        <w:t xml:space="preserve">- Agent deployment with 24 tools</w:t>
      </w:r>
      <w:r>
        <w:t xml:space="preserve"> </w:t>
      </w:r>
      <w:r>
        <w:t xml:space="preserve">- RAG knowledge base initialization</w:t>
      </w:r>
      <w:r>
        <w:t xml:space="preserve"> </w:t>
      </w:r>
      <w:r>
        <w:t xml:space="preserve">- User authentication configuration</w:t>
      </w:r>
    </w:p>
    <w:p>
      <w:pPr>
        <w:pStyle w:val="BodyText"/>
      </w:pPr>
      <w:r>
        <w:rPr>
          <w:b/>
          <w:bCs/>
        </w:rPr>
        <w:t xml:space="preserve">Phase 2: Data Integration (Week 2)</w:t>
      </w:r>
      <w:r>
        <w:t xml:space="preserve"> </w:t>
      </w:r>
      <w:r>
        <w:t xml:space="preserve">- FDIC data validation and testing</w:t>
      </w:r>
      <w:r>
        <w:t xml:space="preserve"> </w:t>
      </w:r>
      <w:r>
        <w:t xml:space="preserve">- SEC filing retrieval verification</w:t>
      </w:r>
      <w:r>
        <w:t xml:space="preserve"> </w:t>
      </w:r>
      <w:r>
        <w:t xml:space="preserve">- Custom CSV upload testing</w:t>
      </w:r>
      <w:r>
        <w:t xml:space="preserve"> </w:t>
      </w:r>
      <w:r>
        <w:t xml:space="preserve">- Document analysis validation</w:t>
      </w:r>
    </w:p>
    <w:p>
      <w:pPr>
        <w:pStyle w:val="BodyText"/>
      </w:pPr>
      <w:r>
        <w:rPr>
          <w:b/>
          <w:bCs/>
        </w:rPr>
        <w:t xml:space="preserve">Phase 3: User Onboarding (Week 3-4)</w:t>
      </w:r>
      <w:r>
        <w:t xml:space="preserve"> </w:t>
      </w:r>
      <w:r>
        <w:t xml:space="preserve">- Executive training sessions</w:t>
      </w:r>
      <w:r>
        <w:t xml:space="preserve"> </w:t>
      </w:r>
      <w:r>
        <w:t xml:space="preserve">- Analyst workflow integration</w:t>
      </w:r>
      <w:r>
        <w:t xml:space="preserve"> </w:t>
      </w:r>
      <w:r>
        <w:t xml:space="preserve">- Custom peer group configuration</w:t>
      </w:r>
      <w:r>
        <w:t xml:space="preserve"> </w:t>
      </w:r>
      <w:r>
        <w:t xml:space="preserve">- Compliance dashboard setup</w:t>
      </w:r>
    </w:p>
    <w:p>
      <w:pPr>
        <w:pStyle w:val="BodyText"/>
      </w:pPr>
      <w:r>
        <w:rPr>
          <w:b/>
          <w:bCs/>
        </w:rPr>
        <w:t xml:space="preserve">Phase 4: Production Rollout (Week 5+)</w:t>
      </w:r>
      <w:r>
        <w:t xml:space="preserve"> </w:t>
      </w:r>
      <w:r>
        <w:t xml:space="preserve">- Phased user access expansion</w:t>
      </w:r>
      <w:r>
        <w:t xml:space="preserve"> </w:t>
      </w:r>
      <w:r>
        <w:t xml:space="preserve">- Performance monitoring and optimization</w:t>
      </w:r>
      <w:r>
        <w:t xml:space="preserve"> </w:t>
      </w:r>
      <w:r>
        <w:t xml:space="preserve">- Feedback collection and feature refinement</w:t>
      </w:r>
      <w:r>
        <w:t xml:space="preserve"> </w:t>
      </w:r>
      <w:r>
        <w:t xml:space="preserve">- Additional bank coverage expansion</w:t>
      </w:r>
    </w:p>
    <w:p>
      <w:r>
        <w:pict>
          <v:rect style="width:0;height:1.5pt" o:hralign="center" o:hrstd="t" o:hr="t"/>
        </w:pict>
      </w:r>
    </w:p>
    <w:bookmarkEnd w:id="28"/>
    <w:bookmarkEnd w:id="29"/>
    <w:bookmarkStart w:id="34" w:name="use-cases-scenarios"/>
    <w:p>
      <w:pPr>
        <w:pStyle w:val="Heading2"/>
      </w:pPr>
      <w:r>
        <w:t xml:space="preserve">6. Use Cases &amp; Scenarios</w:t>
      </w:r>
    </w:p>
    <w:bookmarkStart w:id="30" w:name="executive-strategic-planning"/>
    <w:p>
      <w:pPr>
        <w:pStyle w:val="Heading3"/>
      </w:pPr>
      <w:r>
        <w:t xml:space="preserve">6.1 Executive Strategic Planning</w:t>
      </w:r>
    </w:p>
    <w:p>
      <w:pPr>
        <w:pStyle w:val="FirstParagraph"/>
      </w:pPr>
      <w:r>
        <w:rPr>
          <w:b/>
          <w:bCs/>
        </w:rPr>
        <w:t xml:space="preserve">Scenario:</w:t>
      </w:r>
      <w:r>
        <w:t xml:space="preserve"> </w:t>
      </w:r>
      <w:r>
        <w:t xml:space="preserve">CEO preparing for quarterly board meeting</w:t>
      </w:r>
    </w:p>
    <w:p>
      <w:pPr>
        <w:pStyle w:val="BodyText"/>
      </w:pPr>
      <w:r>
        <w:rPr>
          <w:b/>
          <w:bCs/>
        </w:rPr>
        <w:t xml:space="preserve">Questions Asked:</w:t>
      </w:r>
      <w:r>
        <w:t xml:space="preserve"> </w:t>
      </w:r>
      <w:r>
        <w:t xml:space="preserve">-</w:t>
      </w:r>
      <w:r>
        <w:t xml:space="preserve"> </w:t>
      </w:r>
      <w:r>
        <w:t xml:space="preserve">“How does our ROA compare to peer banks in the Southeast?”</w:t>
      </w:r>
      <w:r>
        <w:t xml:space="preserve"> </w:t>
      </w:r>
      <w:r>
        <w:t xml:space="preserve">-</w:t>
      </w:r>
      <w:r>
        <w:t xml:space="preserve"> </w:t>
      </w:r>
      <w:r>
        <w:t xml:space="preserve">“What are the top 3 drivers of our efficiency ratio increase?”</w:t>
      </w:r>
      <w:r>
        <w:t xml:space="preserve"> </w:t>
      </w:r>
      <w:r>
        <w:t xml:space="preserve">-</w:t>
      </w:r>
      <w:r>
        <w:t xml:space="preserve"> </w:t>
      </w:r>
      <w:r>
        <w:t xml:space="preserve">“Which banks in our peer group have the strongest capital positions?”</w:t>
      </w:r>
      <w:r>
        <w:t xml:space="preserve"> </w:t>
      </w:r>
      <w:r>
        <w:t xml:space="preserve">-</w:t>
      </w:r>
      <w:r>
        <w:t xml:space="preserve"> </w:t>
      </w:r>
      <w:r>
        <w:t xml:space="preserve">“What strategic initiatives are our competitors pursuing based on their SEC filings?”</w:t>
      </w:r>
    </w:p>
    <w:p>
      <w:pPr>
        <w:pStyle w:val="BodyText"/>
      </w:pPr>
      <w:r>
        <w:rPr>
          <w:b/>
          <w:bCs/>
        </w:rPr>
        <w:t xml:space="preserve">Value Delivered:</w:t>
      </w:r>
      <w:r>
        <w:t xml:space="preserve"> </w:t>
      </w:r>
      <w:r>
        <w:t xml:space="preserve">- Comprehensive peer analysis in 10 minutes vs. 2 days</w:t>
      </w:r>
      <w:r>
        <w:t xml:space="preserve"> </w:t>
      </w:r>
      <w:r>
        <w:t xml:space="preserve">- Data-driven talking points for board presentation</w:t>
      </w:r>
      <w:r>
        <w:t xml:space="preserve"> </w:t>
      </w:r>
      <w:r>
        <w:t xml:space="preserve">- Competitive intelligence for strategic planning</w:t>
      </w:r>
    </w:p>
    <w:bookmarkEnd w:id="30"/>
    <w:bookmarkStart w:id="31" w:name="regulatory-compliance-monitoring"/>
    <w:p>
      <w:pPr>
        <w:pStyle w:val="Heading3"/>
      </w:pPr>
      <w:r>
        <w:t xml:space="preserve">6.2 Regulatory Compliance Monitoring</w:t>
      </w:r>
    </w:p>
    <w:p>
      <w:pPr>
        <w:pStyle w:val="FirstParagraph"/>
      </w:pPr>
      <w:r>
        <w:rPr>
          <w:b/>
          <w:bCs/>
        </w:rPr>
        <w:t xml:space="preserve">Scenario:</w:t>
      </w:r>
      <w:r>
        <w:t xml:space="preserve"> </w:t>
      </w:r>
      <w:r>
        <w:t xml:space="preserve">Chief Risk Officer monitoring capital adequacy</w:t>
      </w:r>
    </w:p>
    <w:p>
      <w:pPr>
        <w:pStyle w:val="BodyText"/>
      </w:pPr>
      <w:r>
        <w:rPr>
          <w:b/>
          <w:bCs/>
        </w:rPr>
        <w:t xml:space="preserve">Questions Asked:</w:t>
      </w:r>
      <w:r>
        <w:t xml:space="preserve"> </w:t>
      </w:r>
      <w:r>
        <w:t xml:space="preserve">-</w:t>
      </w:r>
      <w:r>
        <w:t xml:space="preserve"> </w:t>
      </w:r>
      <w:r>
        <w:t xml:space="preserve">“What is our current Tier 1 capital ratio and how does it compare to regulatory minimums?”</w:t>
      </w:r>
      <w:r>
        <w:t xml:space="preserve"> </w:t>
      </w:r>
      <w:r>
        <w:t xml:space="preserve">-</w:t>
      </w:r>
      <w:r>
        <w:t xml:space="preserve"> </w:t>
      </w:r>
      <w:r>
        <w:t xml:space="preserve">“Are there any banks in our peer group with capital ratios below well-capitalized thresholds?”</w:t>
      </w:r>
      <w:r>
        <w:t xml:space="preserve"> </w:t>
      </w:r>
      <w:r>
        <w:t xml:space="preserve">-</w:t>
      </w:r>
      <w:r>
        <w:t xml:space="preserve"> </w:t>
      </w:r>
      <w:r>
        <w:t xml:space="preserve">“What is the trend in our loan loss reserves over the past 4 quarters?”</w:t>
      </w:r>
      <w:r>
        <w:t xml:space="preserve"> </w:t>
      </w:r>
      <w:r>
        <w:t xml:space="preserve">-</w:t>
      </w:r>
      <w:r>
        <w:t xml:space="preserve"> </w:t>
      </w:r>
      <w:r>
        <w:t xml:space="preserve">“Generate a compliance risk assessment report for the board audit committee”</w:t>
      </w:r>
    </w:p>
    <w:p>
      <w:pPr>
        <w:pStyle w:val="BodyText"/>
      </w:pPr>
      <w:r>
        <w:rPr>
          <w:b/>
          <w:bCs/>
        </w:rPr>
        <w:t xml:space="preserve">Value Delivered:</w:t>
      </w:r>
      <w:r>
        <w:t xml:space="preserve"> </w:t>
      </w:r>
      <w:r>
        <w:t xml:space="preserve">- Real-time compliance dashboard vs. quarterly manual reviews</w:t>
      </w:r>
      <w:r>
        <w:t xml:space="preserve"> </w:t>
      </w:r>
      <w:r>
        <w:t xml:space="preserve">- Proactive alerts for approaching regulatory thresholds</w:t>
      </w:r>
      <w:r>
        <w:t xml:space="preserve"> </w:t>
      </w:r>
      <w:r>
        <w:t xml:space="preserve">- Automated report generation for board meetings</w:t>
      </w:r>
    </w:p>
    <w:bookmarkEnd w:id="31"/>
    <w:bookmarkStart w:id="32" w:name="ma-due-diligence"/>
    <w:p>
      <w:pPr>
        <w:pStyle w:val="Heading3"/>
      </w:pPr>
      <w:r>
        <w:t xml:space="preserve">6.3 M&amp;A Due Diligence</w:t>
      </w:r>
    </w:p>
    <w:p>
      <w:pPr>
        <w:pStyle w:val="FirstParagraph"/>
      </w:pPr>
      <w:r>
        <w:rPr>
          <w:b/>
          <w:bCs/>
        </w:rPr>
        <w:t xml:space="preserve">Scenario:</w:t>
      </w:r>
      <w:r>
        <w:t xml:space="preserve"> </w:t>
      </w:r>
      <w:r>
        <w:t xml:space="preserve">CFO evaluating potential acquisition targets</w:t>
      </w:r>
    </w:p>
    <w:p>
      <w:pPr>
        <w:pStyle w:val="BodyText"/>
      </w:pPr>
      <w:r>
        <w:rPr>
          <w:b/>
          <w:bCs/>
        </w:rPr>
        <w:t xml:space="preserve">Questions Asked:</w:t>
      </w:r>
      <w:r>
        <w:t xml:space="preserve"> </w:t>
      </w:r>
      <w:r>
        <w:t xml:space="preserve">-</w:t>
      </w:r>
      <w:r>
        <w:t xml:space="preserve"> </w:t>
      </w:r>
      <w:r>
        <w:t xml:space="preserve">“Identify banks in Texas with assets between $500M-$1B and ROA &gt; 1.2%”</w:t>
      </w:r>
      <w:r>
        <w:t xml:space="preserve"> </w:t>
      </w:r>
      <w:r>
        <w:t xml:space="preserve">-</w:t>
      </w:r>
      <w:r>
        <w:t xml:space="preserve"> </w:t>
      </w:r>
      <w:r>
        <w:t xml:space="preserve">“Analyze the loan portfolio composition of XYZ Bank”</w:t>
      </w:r>
      <w:r>
        <w:t xml:space="preserve"> </w:t>
      </w:r>
      <w:r>
        <w:t xml:space="preserve">-</w:t>
      </w:r>
      <w:r>
        <w:t xml:space="preserve"> </w:t>
      </w:r>
      <w:r>
        <w:t xml:space="preserve">“What are the key risk factors disclosed in ABC Bank’s latest 10-K?”</w:t>
      </w:r>
      <w:r>
        <w:t xml:space="preserve"> </w:t>
      </w:r>
      <w:r>
        <w:t xml:space="preserve">-</w:t>
      </w:r>
      <w:r>
        <w:t xml:space="preserve"> </w:t>
      </w:r>
      <w:r>
        <w:t xml:space="preserve">“Compare the deposit growth rates of our top 5 acquisition targets”</w:t>
      </w:r>
    </w:p>
    <w:p>
      <w:pPr>
        <w:pStyle w:val="BodyText"/>
      </w:pPr>
      <w:r>
        <w:rPr>
          <w:b/>
          <w:bCs/>
        </w:rPr>
        <w:t xml:space="preserve">Value Delivered:</w:t>
      </w:r>
      <w:r>
        <w:t xml:space="preserve"> </w:t>
      </w:r>
      <w:r>
        <w:t xml:space="preserve">- Rapid target screening and prioritization</w:t>
      </w:r>
      <w:r>
        <w:t xml:space="preserve"> </w:t>
      </w:r>
      <w:r>
        <w:t xml:space="preserve">- Comprehensive financial analysis in minutes</w:t>
      </w:r>
      <w:r>
        <w:t xml:space="preserve"> </w:t>
      </w:r>
      <w:r>
        <w:t xml:space="preserve">- Risk factor identification from SEC filings</w:t>
      </w:r>
    </w:p>
    <w:bookmarkEnd w:id="32"/>
    <w:bookmarkStart w:id="33" w:name="loan-pricing-portfolio-management"/>
    <w:p>
      <w:pPr>
        <w:pStyle w:val="Heading3"/>
      </w:pPr>
      <w:r>
        <w:t xml:space="preserve">6.4 Loan Pricing &amp; Portfolio Management</w:t>
      </w:r>
    </w:p>
    <w:p>
      <w:pPr>
        <w:pStyle w:val="FirstParagraph"/>
      </w:pPr>
      <w:r>
        <w:rPr>
          <w:b/>
          <w:bCs/>
        </w:rPr>
        <w:t xml:space="preserve">Scenario:</w:t>
      </w:r>
      <w:r>
        <w:t xml:space="preserve"> </w:t>
      </w:r>
      <w:r>
        <w:t xml:space="preserve">Chief Lending Officer optimizing loan pricing</w:t>
      </w:r>
    </w:p>
    <w:p>
      <w:pPr>
        <w:pStyle w:val="BodyText"/>
      </w:pPr>
      <w:r>
        <w:rPr>
          <w:b/>
          <w:bCs/>
        </w:rPr>
        <w:t xml:space="preserve">Questions Asked:</w:t>
      </w:r>
      <w:r>
        <w:t xml:space="preserve"> </w:t>
      </w:r>
      <w:r>
        <w:t xml:space="preserve">-</w:t>
      </w:r>
      <w:r>
        <w:t xml:space="preserve"> </w:t>
      </w:r>
      <w:r>
        <w:t xml:space="preserve">“What is the average Net Interest Margin for banks with similar loan portfolios?”</w:t>
      </w:r>
      <w:r>
        <w:t xml:space="preserve"> </w:t>
      </w:r>
      <w:r>
        <w:t xml:space="preserve">-</w:t>
      </w:r>
      <w:r>
        <w:t xml:space="preserve"> </w:t>
      </w:r>
      <w:r>
        <w:t xml:space="preserve">“How has our CRE concentration changed compared to peers?”</w:t>
      </w:r>
      <w:r>
        <w:t xml:space="preserve"> </w:t>
      </w:r>
      <w:r>
        <w:t xml:space="preserve">-</w:t>
      </w:r>
      <w:r>
        <w:t xml:space="preserve"> </w:t>
      </w:r>
      <w:r>
        <w:t xml:space="preserve">“What are the NPL ratios for banks with high CRE exposure?”</w:t>
      </w:r>
      <w:r>
        <w:t xml:space="preserve"> </w:t>
      </w:r>
      <w:r>
        <w:t xml:space="preserve">-</w:t>
      </w:r>
      <w:r>
        <w:t xml:space="preserve"> </w:t>
      </w:r>
      <w:r>
        <w:t xml:space="preserve">“Analyze the relationship between loan growth and asset quality for our peer group”</w:t>
      </w:r>
    </w:p>
    <w:p>
      <w:pPr>
        <w:pStyle w:val="BodyText"/>
      </w:pPr>
      <w:r>
        <w:rPr>
          <w:b/>
          <w:bCs/>
        </w:rPr>
        <w:t xml:space="preserve">Value Delivered:</w:t>
      </w:r>
      <w:r>
        <w:t xml:space="preserve"> </w:t>
      </w:r>
      <w:r>
        <w:t xml:space="preserve">- Data-driven loan pricing decisions</w:t>
      </w:r>
      <w:r>
        <w:t xml:space="preserve"> </w:t>
      </w:r>
      <w:r>
        <w:t xml:space="preserve">- Portfolio risk assessment vs. peers</w:t>
      </w:r>
      <w:r>
        <w:t xml:space="preserve"> </w:t>
      </w:r>
      <w:r>
        <w:t xml:space="preserve">- Early warning signals for asset quality deterioration</w:t>
      </w:r>
    </w:p>
    <w:p>
      <w:r>
        <w:pict>
          <v:rect style="width:0;height:1.5pt" o:hralign="center" o:hrstd="t" o:hr="t"/>
        </w:pict>
      </w:r>
    </w:p>
    <w:bookmarkEnd w:id="33"/>
    <w:bookmarkEnd w:id="34"/>
    <w:bookmarkStart w:id="38" w:name="security-compliance"/>
    <w:p>
      <w:pPr>
        <w:pStyle w:val="Heading2"/>
      </w:pPr>
      <w:r>
        <w:t xml:space="preserve">7. Security &amp; Compliance</w:t>
      </w:r>
    </w:p>
    <w:bookmarkStart w:id="35" w:name="data-security"/>
    <w:p>
      <w:pPr>
        <w:pStyle w:val="Heading3"/>
      </w:pPr>
      <w:r>
        <w:t xml:space="preserve">7.1 Data Security</w:t>
      </w:r>
    </w:p>
    <w:p>
      <w:pPr>
        <w:pStyle w:val="FirstParagraph"/>
      </w:pPr>
      <w:r>
        <w:rPr>
          <w:b/>
          <w:bCs/>
        </w:rPr>
        <w:t xml:space="preserve">Encryption</w:t>
      </w:r>
      <w:r>
        <w:t xml:space="preserve"> </w:t>
      </w:r>
      <w:r>
        <w:t xml:space="preserve">- Data in transit: TLS 1.3 for all API communications</w:t>
      </w:r>
      <w:r>
        <w:t xml:space="preserve"> </w:t>
      </w:r>
      <w:r>
        <w:t xml:space="preserve">- Data at rest: S3 server-side encryption (SSE-S3)</w:t>
      </w:r>
      <w:r>
        <w:t xml:space="preserve"> </w:t>
      </w:r>
      <w:r>
        <w:t xml:space="preserve">- Database encryption: OpenSearch encryption at rest</w:t>
      </w:r>
    </w:p>
    <w:p>
      <w:pPr>
        <w:pStyle w:val="BodyText"/>
      </w:pPr>
      <w:r>
        <w:rPr>
          <w:b/>
          <w:bCs/>
        </w:rPr>
        <w:t xml:space="preserve">Access Control</w:t>
      </w:r>
      <w:r>
        <w:t xml:space="preserve"> </w:t>
      </w:r>
      <w:r>
        <w:t xml:space="preserve">- AWS Cognito for user authentication</w:t>
      </w:r>
      <w:r>
        <w:t xml:space="preserve"> </w:t>
      </w:r>
      <w:r>
        <w:t xml:space="preserve">- JWT tokens with expiration and refresh</w:t>
      </w:r>
      <w:r>
        <w:t xml:space="preserve"> </w:t>
      </w:r>
      <w:r>
        <w:t xml:space="preserve">- IAM roles with least-privilege permissions</w:t>
      </w:r>
      <w:r>
        <w:t xml:space="preserve"> </w:t>
      </w:r>
      <w:r>
        <w:t xml:space="preserve">- VPC private subnets for backend services</w:t>
      </w:r>
    </w:p>
    <w:p>
      <w:pPr>
        <w:pStyle w:val="BodyText"/>
      </w:pPr>
      <w:r>
        <w:rPr>
          <w:b/>
          <w:bCs/>
        </w:rPr>
        <w:t xml:space="preserve">Network Security</w:t>
      </w:r>
      <w:r>
        <w:t xml:space="preserve"> </w:t>
      </w:r>
      <w:r>
        <w:t xml:space="preserve">- Security Groups for traffic filtering</w:t>
      </w:r>
      <w:r>
        <w:t xml:space="preserve"> </w:t>
      </w:r>
      <w:r>
        <w:t xml:space="preserve">- Private subnets for ECS containers</w:t>
      </w:r>
      <w:r>
        <w:t xml:space="preserve"> </w:t>
      </w:r>
      <w:r>
        <w:t xml:space="preserve">- CloudFront WAF for DDoS protection</w:t>
      </w:r>
      <w:r>
        <w:t xml:space="preserve"> </w:t>
      </w:r>
      <w:r>
        <w:t xml:space="preserve">- ALB security policies for HTTPS enforcement</w:t>
      </w:r>
    </w:p>
    <w:bookmarkEnd w:id="35"/>
    <w:bookmarkStart w:id="36" w:name="ai-safety-guardrails"/>
    <w:p>
      <w:pPr>
        <w:pStyle w:val="Heading3"/>
      </w:pPr>
      <w:r>
        <w:t xml:space="preserve">7.2 AI Safety &amp; Guardrails</w:t>
      </w:r>
    </w:p>
    <w:p>
      <w:pPr>
        <w:pStyle w:val="FirstParagraph"/>
      </w:pPr>
      <w:r>
        <w:rPr>
          <w:b/>
          <w:bCs/>
        </w:rPr>
        <w:t xml:space="preserve">Content Filtering</w:t>
      </w:r>
      <w:r>
        <w:t xml:space="preserve"> </w:t>
      </w:r>
      <w:r>
        <w:t xml:space="preserve">- Hate speech, violence, sexual content blocked</w:t>
      </w:r>
      <w:r>
        <w:t xml:space="preserve"> </w:t>
      </w:r>
      <w:r>
        <w:t xml:space="preserve">- Prompt injection attack detection</w:t>
      </w:r>
      <w:r>
        <w:t xml:space="preserve"> </w:t>
      </w:r>
      <w:r>
        <w:t xml:space="preserve">- Profanity filtering via AWS managed lists</w:t>
      </w:r>
    </w:p>
    <w:p>
      <w:pPr>
        <w:pStyle w:val="BodyText"/>
      </w:pPr>
      <w:r>
        <w:rPr>
          <w:b/>
          <w:bCs/>
        </w:rPr>
        <w:t xml:space="preserve">Topic Blocking</w:t>
      </w:r>
      <w:r>
        <w:t xml:space="preserve"> </w:t>
      </w:r>
      <w:r>
        <w:t xml:space="preserve">- Financial advice (investment recommendations, stock picks)</w:t>
      </w:r>
      <w:r>
        <w:t xml:space="preserve"> </w:t>
      </w:r>
      <w:r>
        <w:t xml:space="preserve">- Legal advice (regulatory interpretation, compliance counsel)</w:t>
      </w:r>
      <w:r>
        <w:t xml:space="preserve"> </w:t>
      </w:r>
      <w:r>
        <w:t xml:space="preserve">- Tax advice (tax planning, optimization strategies)</w:t>
      </w:r>
      <w:r>
        <w:t xml:space="preserve"> </w:t>
      </w:r>
      <w:r>
        <w:t xml:space="preserve">- Personal finance (budgeting, debt management)</w:t>
      </w:r>
    </w:p>
    <w:p>
      <w:pPr>
        <w:pStyle w:val="BodyText"/>
      </w:pPr>
      <w:r>
        <w:rPr>
          <w:b/>
          <w:bCs/>
        </w:rPr>
        <w:t xml:space="preserve">PII Protection</w:t>
      </w:r>
      <w:r>
        <w:t xml:space="preserve"> </w:t>
      </w:r>
      <w:r>
        <w:t xml:space="preserve">- SSN, credit cards, bank accounts blocked</w:t>
      </w:r>
      <w:r>
        <w:t xml:space="preserve"> </w:t>
      </w:r>
      <w:r>
        <w:t xml:space="preserve">- Email, phone, names, addresses anonymized</w:t>
      </w:r>
      <w:r>
        <w:t xml:space="preserve"> </w:t>
      </w:r>
      <w:r>
        <w:t xml:space="preserve">- Automatic redaction in agent responses</w:t>
      </w:r>
    </w:p>
    <w:bookmarkEnd w:id="36"/>
    <w:bookmarkStart w:id="37" w:name="regulatory-compliance"/>
    <w:p>
      <w:pPr>
        <w:pStyle w:val="Heading3"/>
      </w:pPr>
      <w:r>
        <w:t xml:space="preserve">7.3 Regulatory Compliance</w:t>
      </w:r>
    </w:p>
    <w:p>
      <w:pPr>
        <w:pStyle w:val="FirstParagraph"/>
      </w:pPr>
      <w:r>
        <w:rPr>
          <w:b/>
          <w:bCs/>
        </w:rPr>
        <w:t xml:space="preserve">Data Residency</w:t>
      </w:r>
      <w:r>
        <w:t xml:space="preserve"> </w:t>
      </w:r>
      <w:r>
        <w:t xml:space="preserve">- All data stored in US AWS regions (us-east-1, us-west-2)</w:t>
      </w:r>
      <w:r>
        <w:t xml:space="preserve"> </w:t>
      </w:r>
      <w:r>
        <w:t xml:space="preserve">- No data transfer to non-US regions</w:t>
      </w:r>
      <w:r>
        <w:t xml:space="preserve"> </w:t>
      </w:r>
      <w:r>
        <w:t xml:space="preserve">- Customer control over data retention policies</w:t>
      </w:r>
    </w:p>
    <w:p>
      <w:pPr>
        <w:pStyle w:val="BodyText"/>
      </w:pPr>
      <w:r>
        <w:rPr>
          <w:b/>
          <w:bCs/>
        </w:rPr>
        <w:t xml:space="preserve">Audit Trail</w:t>
      </w:r>
      <w:r>
        <w:t xml:space="preserve"> </w:t>
      </w:r>
      <w:r>
        <w:t xml:space="preserve">- CloudWatch Logs for all API requests</w:t>
      </w:r>
      <w:r>
        <w:t xml:space="preserve"> </w:t>
      </w:r>
      <w:r>
        <w:t xml:space="preserve">- User activity logging via Cognito</w:t>
      </w:r>
      <w:r>
        <w:t xml:space="preserve"> </w:t>
      </w:r>
      <w:r>
        <w:t xml:space="preserve">- Agent conversation history for compliance review</w:t>
      </w:r>
    </w:p>
    <w:p>
      <w:pPr>
        <w:pStyle w:val="BodyText"/>
      </w:pPr>
      <w:r>
        <w:rPr>
          <w:b/>
          <w:bCs/>
        </w:rPr>
        <w:t xml:space="preserve">Vendor Risk Management</w:t>
      </w:r>
      <w:r>
        <w:t xml:space="preserve"> </w:t>
      </w:r>
      <w:r>
        <w:t xml:space="preserve">- AWS SOC 2 Type II certified</w:t>
      </w:r>
      <w:r>
        <w:t xml:space="preserve"> </w:t>
      </w:r>
      <w:r>
        <w:t xml:space="preserve">- Bedrock compliance certifications (HIPAA, PCI DSS eligible)</w:t>
      </w:r>
      <w:r>
        <w:t xml:space="preserve"> </w:t>
      </w:r>
      <w:r>
        <w:t xml:space="preserve">- Regular security assessments and penetration testing</w:t>
      </w:r>
    </w:p>
    <w:p>
      <w:r>
        <w:pict>
          <v:rect style="width:0;height:1.5pt" o:hralign="center" o:hrstd="t" o:hr="t"/>
        </w:pict>
      </w:r>
    </w:p>
    <w:bookmarkEnd w:id="37"/>
    <w:bookmarkEnd w:id="38"/>
    <w:bookmarkStart w:id="41" w:name="conclusion-next-steps"/>
    <w:p>
      <w:pPr>
        <w:pStyle w:val="Heading2"/>
      </w:pPr>
      <w:r>
        <w:t xml:space="preserve">8. Conclusion &amp; Next Steps</w:t>
      </w:r>
    </w:p>
    <w:bookmarkStart w:id="39" w:name="summary"/>
    <w:p>
      <w:pPr>
        <w:pStyle w:val="Heading3"/>
      </w:pPr>
      <w:r>
        <w:t xml:space="preserve">8.1 Summary</w:t>
      </w:r>
    </w:p>
    <w:p>
      <w:pPr>
        <w:pStyle w:val="FirstParagraph"/>
      </w:pPr>
      <w:r>
        <w:t xml:space="preserve">BankIQ+ represents a paradigm shift in banking analytics, transforming complex data analysis from a days-long manual process into instant conversational insights. By leveraging Amazon Bedrock AgentCore, Claude Sonnet 4.5, and AWS’s enterprise-grade infrastructure, the platform delivers:</w:t>
      </w:r>
    </w:p>
    <w:p>
      <w:pPr>
        <w:pStyle w:val="Compact"/>
        <w:numPr>
          <w:ilvl w:val="0"/>
          <w:numId w:val="1004"/>
        </w:numPr>
      </w:pPr>
      <w:r>
        <w:rPr>
          <w:b/>
          <w:bCs/>
        </w:rPr>
        <w:t xml:space="preserve">Speed:</w:t>
      </w:r>
      <w:r>
        <w:t xml:space="preserve"> </w:t>
      </w:r>
      <w:r>
        <w:t xml:space="preserve">99% reduction in analysis time (days → minutes)</w:t>
      </w:r>
    </w:p>
    <w:p>
      <w:pPr>
        <w:pStyle w:val="Compact"/>
        <w:numPr>
          <w:ilvl w:val="0"/>
          <w:numId w:val="1004"/>
        </w:numPr>
      </w:pPr>
      <w:r>
        <w:rPr>
          <w:b/>
          <w:bCs/>
        </w:rPr>
        <w:t xml:space="preserve">Intelligence:</w:t>
      </w:r>
      <w:r>
        <w:t xml:space="preserve"> </w:t>
      </w:r>
      <w:r>
        <w:t xml:space="preserve">AI-powered contextual understanding vs. raw numbers</w:t>
      </w:r>
    </w:p>
    <w:p>
      <w:pPr>
        <w:pStyle w:val="Compact"/>
        <w:numPr>
          <w:ilvl w:val="0"/>
          <w:numId w:val="1004"/>
        </w:numPr>
      </w:pPr>
      <w:r>
        <w:rPr>
          <w:b/>
          <w:bCs/>
        </w:rPr>
        <w:t xml:space="preserve">Coverage:</w:t>
      </w:r>
      <w:r>
        <w:t xml:space="preserve"> </w:t>
      </w:r>
      <w:r>
        <w:t xml:space="preserve">500+ banks with real-time FDIC and SEC data</w:t>
      </w:r>
    </w:p>
    <w:p>
      <w:pPr>
        <w:pStyle w:val="Compact"/>
        <w:numPr>
          <w:ilvl w:val="0"/>
          <w:numId w:val="1004"/>
        </w:numPr>
      </w:pPr>
      <w:r>
        <w:rPr>
          <w:b/>
          <w:bCs/>
        </w:rPr>
        <w:t xml:space="preserve">Security:</w:t>
      </w:r>
      <w:r>
        <w:t xml:space="preserve"> </w:t>
      </w:r>
      <w:r>
        <w:t xml:space="preserve">Enterprise-grade authentication, encryption, and AI guardrails</w:t>
      </w:r>
    </w:p>
    <w:p>
      <w:pPr>
        <w:pStyle w:val="Compact"/>
        <w:numPr>
          <w:ilvl w:val="0"/>
          <w:numId w:val="1004"/>
        </w:numPr>
      </w:pPr>
      <w:r>
        <w:rPr>
          <w:b/>
          <w:bCs/>
        </w:rPr>
        <w:t xml:space="preserve">Cost:</w:t>
      </w:r>
      <w:r>
        <w:t xml:space="preserve"> </w:t>
      </w:r>
      <w:r>
        <w:t xml:space="preserve">$50-90/month vs. $100K-$500K for traditional platforms</w:t>
      </w:r>
    </w:p>
    <w:p>
      <w:pPr>
        <w:pStyle w:val="FirstParagraph"/>
      </w:pPr>
      <w:r>
        <w:t xml:space="preserve">The platform addresses critical pain points for bank executives, risk officers, and analysts while maintaining regulatory compliance and data security standards required by financial institutions.</w:t>
      </w:r>
    </w:p>
    <w:bookmarkEnd w:id="39"/>
    <w:bookmarkStart w:id="40" w:name="recommended-next-steps"/>
    <w:p>
      <w:pPr>
        <w:pStyle w:val="Heading3"/>
      </w:pPr>
      <w:r>
        <w:t xml:space="preserve">8.2 Recommended Next Steps</w:t>
      </w:r>
    </w:p>
    <w:p>
      <w:pPr>
        <w:pStyle w:val="FirstParagraph"/>
      </w:pPr>
      <w:r>
        <w:rPr>
          <w:b/>
          <w:bCs/>
        </w:rPr>
        <w:t xml:space="preserve">For Banks Interested in Deployment:</w:t>
      </w:r>
    </w:p>
    <w:p>
      <w:pPr>
        <w:pStyle w:val="Compact"/>
        <w:numPr>
          <w:ilvl w:val="0"/>
          <w:numId w:val="1005"/>
        </w:numPr>
      </w:pPr>
      <w:r>
        <w:rPr>
          <w:b/>
          <w:bCs/>
        </w:rPr>
        <w:t xml:space="preserve">Schedule Demo</w:t>
      </w:r>
      <w:r>
        <w:t xml:space="preserve"> </w:t>
      </w:r>
      <w:r>
        <w:t xml:space="preserve">- See the platform in action with your bank’s data</w:t>
      </w:r>
    </w:p>
    <w:p>
      <w:pPr>
        <w:pStyle w:val="Compact"/>
        <w:numPr>
          <w:ilvl w:val="0"/>
          <w:numId w:val="1005"/>
        </w:numPr>
      </w:pPr>
      <w:r>
        <w:rPr>
          <w:b/>
          <w:bCs/>
        </w:rPr>
        <w:t xml:space="preserve">Pilot Program</w:t>
      </w:r>
      <w:r>
        <w:t xml:space="preserve"> </w:t>
      </w:r>
      <w:r>
        <w:t xml:space="preserve">- 30-day trial with executive team and risk officers</w:t>
      </w:r>
    </w:p>
    <w:p>
      <w:pPr>
        <w:pStyle w:val="Compact"/>
        <w:numPr>
          <w:ilvl w:val="0"/>
          <w:numId w:val="1005"/>
        </w:numPr>
      </w:pPr>
      <w:r>
        <w:rPr>
          <w:b/>
          <w:bCs/>
        </w:rPr>
        <w:t xml:space="preserve">Custom Configuration</w:t>
      </w:r>
      <w:r>
        <w:t xml:space="preserve"> </w:t>
      </w:r>
      <w:r>
        <w:t xml:space="preserve">- Define peer groups, compliance thresholds, and custom metrics</w:t>
      </w:r>
    </w:p>
    <w:p>
      <w:pPr>
        <w:pStyle w:val="Compact"/>
        <w:numPr>
          <w:ilvl w:val="0"/>
          <w:numId w:val="1005"/>
        </w:numPr>
      </w:pPr>
      <w:r>
        <w:rPr>
          <w:b/>
          <w:bCs/>
        </w:rPr>
        <w:t xml:space="preserve">Production Deployment</w:t>
      </w:r>
      <w:r>
        <w:t xml:space="preserve"> </w:t>
      </w:r>
      <w:r>
        <w:t xml:space="preserve">- Full rollout with training and support</w:t>
      </w:r>
    </w:p>
    <w:p>
      <w:pPr>
        <w:pStyle w:val="FirstParagraph"/>
      </w:pPr>
      <w:r>
        <w:rPr>
          <w:b/>
          <w:bCs/>
        </w:rPr>
        <w:t xml:space="preserve">For Technology Partners:</w:t>
      </w:r>
    </w:p>
    <w:p>
      <w:pPr>
        <w:pStyle w:val="Compact"/>
        <w:numPr>
          <w:ilvl w:val="0"/>
          <w:numId w:val="1006"/>
        </w:numPr>
      </w:pPr>
      <w:r>
        <w:rPr>
          <w:b/>
          <w:bCs/>
        </w:rPr>
        <w:t xml:space="preserve">Integration Assessment</w:t>
      </w:r>
      <w:r>
        <w:t xml:space="preserve"> </w:t>
      </w:r>
      <w:r>
        <w:t xml:space="preserve">- Evaluate integration with existing core banking systems</w:t>
      </w:r>
    </w:p>
    <w:p>
      <w:pPr>
        <w:pStyle w:val="Compact"/>
        <w:numPr>
          <w:ilvl w:val="0"/>
          <w:numId w:val="1006"/>
        </w:numPr>
      </w:pPr>
      <w:r>
        <w:rPr>
          <w:b/>
          <w:bCs/>
        </w:rPr>
        <w:t xml:space="preserve">Data Pipeline Setup</w:t>
      </w:r>
      <w:r>
        <w:t xml:space="preserve"> </w:t>
      </w:r>
      <w:r>
        <w:t xml:space="preserve">- Configure automated data feeds from internal systems</w:t>
      </w:r>
    </w:p>
    <w:p>
      <w:pPr>
        <w:pStyle w:val="Compact"/>
        <w:numPr>
          <w:ilvl w:val="0"/>
          <w:numId w:val="1006"/>
        </w:numPr>
      </w:pPr>
      <w:r>
        <w:rPr>
          <w:b/>
          <w:bCs/>
        </w:rPr>
        <w:t xml:space="preserve">Custom Tool Development</w:t>
      </w:r>
      <w:r>
        <w:t xml:space="preserve"> </w:t>
      </w:r>
      <w:r>
        <w:t xml:space="preserve">- Build bank-specific analytics tools using Strands framework</w:t>
      </w:r>
    </w:p>
    <w:p>
      <w:pPr>
        <w:pStyle w:val="Compact"/>
        <w:numPr>
          <w:ilvl w:val="0"/>
          <w:numId w:val="1006"/>
        </w:numPr>
      </w:pPr>
      <w:r>
        <w:rPr>
          <w:b/>
          <w:bCs/>
        </w:rPr>
        <w:t xml:space="preserve">White-Label Options</w:t>
      </w:r>
      <w:r>
        <w:t xml:space="preserve"> </w:t>
      </w:r>
      <w:r>
        <w:t xml:space="preserve">- Deploy as branded solution for bank customers</w:t>
      </w:r>
    </w:p>
    <w:p>
      <w:pPr>
        <w:pStyle w:val="FirstParagraph"/>
      </w:pPr>
      <w:r>
        <w:rPr>
          <w:b/>
          <w:bCs/>
        </w:rPr>
        <w:t xml:space="preserve">For Regulators &amp; Industry Groups:</w:t>
      </w:r>
    </w:p>
    <w:p>
      <w:pPr>
        <w:pStyle w:val="Compact"/>
        <w:numPr>
          <w:ilvl w:val="0"/>
          <w:numId w:val="1007"/>
        </w:numPr>
      </w:pPr>
      <w:r>
        <w:rPr>
          <w:b/>
          <w:bCs/>
        </w:rPr>
        <w:t xml:space="preserve">Compliance Review</w:t>
      </w:r>
      <w:r>
        <w:t xml:space="preserve"> </w:t>
      </w:r>
      <w:r>
        <w:t xml:space="preserve">- Validate security and data handling practices</w:t>
      </w:r>
    </w:p>
    <w:p>
      <w:pPr>
        <w:pStyle w:val="Compact"/>
        <w:numPr>
          <w:ilvl w:val="0"/>
          <w:numId w:val="1007"/>
        </w:numPr>
      </w:pPr>
      <w:r>
        <w:rPr>
          <w:b/>
          <w:bCs/>
        </w:rPr>
        <w:t xml:space="preserve">Industry Benchmarking</w:t>
      </w:r>
      <w:r>
        <w:t xml:space="preserve"> </w:t>
      </w:r>
      <w:r>
        <w:t xml:space="preserve">- Aggregate insights for systemic risk monitoring</w:t>
      </w:r>
    </w:p>
    <w:p>
      <w:pPr>
        <w:pStyle w:val="Compact"/>
        <w:numPr>
          <w:ilvl w:val="0"/>
          <w:numId w:val="1007"/>
        </w:numPr>
      </w:pPr>
      <w:r>
        <w:rPr>
          <w:b/>
          <w:bCs/>
        </w:rPr>
        <w:t xml:space="preserve">Best Practices Sharing</w:t>
      </w:r>
      <w:r>
        <w:t xml:space="preserve"> </w:t>
      </w:r>
      <w:r>
        <w:t xml:space="preserve">- Collaborate on AI governance frameworks</w:t>
      </w:r>
    </w:p>
    <w:p>
      <w:r>
        <w:pict>
          <v:rect style="width:0;height:1.5pt" o:hralign="center" o:hrstd="t" o:hr="t"/>
        </w:pict>
      </w:r>
    </w:p>
    <w:bookmarkEnd w:id="40"/>
    <w:bookmarkEnd w:id="41"/>
    <w:bookmarkStart w:id="42" w:name="appendix-a-technical-specifications"/>
    <w:p>
      <w:pPr>
        <w:pStyle w:val="Heading2"/>
      </w:pPr>
      <w:r>
        <w:t xml:space="preserve">Appendix A: Technical Specifications</w:t>
      </w:r>
    </w:p>
    <w:p>
      <w:pPr>
        <w:pStyle w:val="FirstParagraph"/>
      </w:pPr>
      <w:r>
        <w:rPr>
          <w:b/>
          <w:bCs/>
        </w:rPr>
        <w:t xml:space="preserve">System Requirements:</w:t>
      </w:r>
      <w:r>
        <w:t xml:space="preserve"> </w:t>
      </w:r>
      <w:r>
        <w:t xml:space="preserve">- AWS Account with Bedrock access</w:t>
      </w:r>
      <w:r>
        <w:t xml:space="preserve"> </w:t>
      </w:r>
      <w:r>
        <w:t xml:space="preserve">- Minimum: 2 vCPU, 4GB RAM (ECS Fargate)</w:t>
      </w:r>
      <w:r>
        <w:t xml:space="preserve"> </w:t>
      </w:r>
      <w:r>
        <w:t xml:space="preserve">- Storage: 50GB S3 (expandable)</w:t>
      </w:r>
      <w:r>
        <w:t xml:space="preserve"> </w:t>
      </w:r>
      <w:r>
        <w:t xml:space="preserve">- Network: VPC with public/private subnets</w:t>
      </w:r>
    </w:p>
    <w:p>
      <w:pPr>
        <w:pStyle w:val="BodyText"/>
      </w:pPr>
      <w:r>
        <w:rPr>
          <w:b/>
          <w:bCs/>
        </w:rPr>
        <w:t xml:space="preserve">Supported Browsers:</w:t>
      </w:r>
      <w:r>
        <w:t xml:space="preserve"> </w:t>
      </w:r>
      <w:r>
        <w:t xml:space="preserve">- Chrome 90+, Firefox 88+, Safari 14+, Edge 90+</w:t>
      </w:r>
    </w:p>
    <w:p>
      <w:pPr>
        <w:pStyle w:val="BodyText"/>
      </w:pPr>
      <w:r>
        <w:rPr>
          <w:b/>
          <w:bCs/>
        </w:rPr>
        <w:t xml:space="preserve">API Rate Limits:</w:t>
      </w:r>
      <w:r>
        <w:t xml:space="preserve"> </w:t>
      </w:r>
      <w:r>
        <w:t xml:space="preserve">- 100 requests/minute per user</w:t>
      </w:r>
      <w:r>
        <w:t xml:space="preserve"> </w:t>
      </w:r>
      <w:r>
        <w:t xml:space="preserve">- 1000 requests/hour per organization</w:t>
      </w:r>
    </w:p>
    <w:p>
      <w:pPr>
        <w:pStyle w:val="BodyText"/>
      </w:pPr>
      <w:r>
        <w:rPr>
          <w:b/>
          <w:bCs/>
        </w:rPr>
        <w:t xml:space="preserve">Data Retention:</w:t>
      </w:r>
      <w:r>
        <w:t xml:space="preserve"> </w:t>
      </w:r>
      <w:r>
        <w:t xml:space="preserve">- Conversation history: 30 days (configurable)</w:t>
      </w:r>
      <w:r>
        <w:t xml:space="preserve"> </w:t>
      </w:r>
      <w:r>
        <w:t xml:space="preserve">- Uploaded documents: 90 days (configurable)</w:t>
      </w:r>
      <w:r>
        <w:t xml:space="preserve"> </w:t>
      </w:r>
      <w:r>
        <w:t xml:space="preserve">- Audit logs: 1 year (CloudWatch)</w:t>
      </w:r>
    </w:p>
    <w:p>
      <w:r>
        <w:pict>
          <v:rect style="width:0;height:1.5pt" o:hralign="center" o:hrstd="t" o:hr="t"/>
        </w:pict>
      </w:r>
    </w:p>
    <w:bookmarkEnd w:id="42"/>
    <w:bookmarkStart w:id="43" w:name="appendix-b-cost-breakdown"/>
    <w:p>
      <w:pPr>
        <w:pStyle w:val="Heading2"/>
      </w:pPr>
      <w:r>
        <w:t xml:space="preserve">Appendix B: Cost Breakdown</w:t>
      </w:r>
    </w:p>
    <w:p>
      <w:pPr>
        <w:pStyle w:val="FirstParagraph"/>
      </w:pPr>
      <w:r>
        <w:rPr>
          <w:b/>
          <w:bCs/>
        </w:rPr>
        <w:t xml:space="preserve">Monthly Operating Costs (24/7):</w:t>
      </w:r>
      <w:r>
        <w:t xml:space="preserve"> </w:t>
      </w:r>
      <w:r>
        <w:t xml:space="preserve">- ECS Fargate: $15-20</w:t>
      </w:r>
      <w:r>
        <w:t xml:space="preserve"> </w:t>
      </w:r>
      <w:r>
        <w:t xml:space="preserve">- Application Load Balancer: $16-20</w:t>
      </w:r>
      <w:r>
        <w:t xml:space="preserve"> </w:t>
      </w:r>
      <w:r>
        <w:t xml:space="preserve">- CloudFront: $1-5</w:t>
      </w:r>
      <w:r>
        <w:t xml:space="preserve"> </w:t>
      </w:r>
      <w:r>
        <w:t xml:space="preserve">- S3 Storage: $1-2</w:t>
      </w:r>
      <w:r>
        <w:t xml:space="preserve"> </w:t>
      </w:r>
      <w:r>
        <w:t xml:space="preserve">- Bedrock API calls: $10-30</w:t>
      </w:r>
      <w:r>
        <w:t xml:space="preserve"> </w:t>
      </w:r>
      <w:r>
        <w:t xml:space="preserve">- OpenSearch Serverless: $5-10</w:t>
      </w:r>
    </w:p>
    <w:p>
      <w:pPr>
        <w:pStyle w:val="BodyText"/>
      </w:pPr>
      <w:r>
        <w:rPr>
          <w:b/>
          <w:bCs/>
        </w:rPr>
        <w:t xml:space="preserve">Total: $50-90/month</w:t>
      </w:r>
    </w:p>
    <w:p>
      <w:pPr>
        <w:pStyle w:val="BodyText"/>
      </w:pPr>
      <w:r>
        <w:rPr>
          <w:b/>
          <w:bCs/>
        </w:rPr>
        <w:t xml:space="preserve">One-Time Setup Costs:</w:t>
      </w:r>
      <w:r>
        <w:t xml:space="preserve"> </w:t>
      </w:r>
      <w:r>
        <w:t xml:space="preserve">- Infrastructure deployment: $0 (automated)</w:t>
      </w:r>
      <w:r>
        <w:t xml:space="preserve"> </w:t>
      </w:r>
      <w:r>
        <w:t xml:space="preserve">- Initial data ingestion: $5-10 (SEC filings download)</w:t>
      </w:r>
      <w:r>
        <w:t xml:space="preserve"> </w:t>
      </w:r>
      <w:r>
        <w:t xml:space="preserve">- Training &amp; onboarding: $0 (self-service)</w:t>
      </w:r>
    </w:p>
    <w:p>
      <w:pPr>
        <w:pStyle w:val="BodyText"/>
      </w:pPr>
      <w:r>
        <w:rPr>
          <w:b/>
          <w:bCs/>
        </w:rPr>
        <w:t xml:space="preserve">Scaling Costs:</w:t>
      </w:r>
      <w:r>
        <w:t xml:space="preserve"> </w:t>
      </w:r>
      <w:r>
        <w:t xml:space="preserve">- Additional users: $0 (shared infrastructure)</w:t>
      </w:r>
      <w:r>
        <w:t xml:space="preserve"> </w:t>
      </w:r>
      <w:r>
        <w:t xml:space="preserve">- Additional banks in RAG: $0.10-0.50 per bank</w:t>
      </w:r>
      <w:r>
        <w:t xml:space="preserve"> </w:t>
      </w:r>
      <w:r>
        <w:t xml:space="preserve">- Custom tool development: Variable (developer time)</w:t>
      </w:r>
    </w:p>
    <w:p>
      <w:r>
        <w:pict>
          <v:rect style="width:0;height:1.5pt" o:hralign="center" o:hrstd="t" o:hr="t"/>
        </w:pict>
      </w:r>
    </w:p>
    <w:p>
      <w:pPr>
        <w:pStyle w:val="FirstParagraph"/>
      </w:pPr>
      <w:r>
        <w:rPr>
          <w:b/>
          <w:bCs/>
        </w:rPr>
        <w:t xml:space="preserve">Contact Information:</w:t>
      </w:r>
      <w:r>
        <w:t xml:space="preserve"> </w:t>
      </w:r>
      <w:r>
        <w:t xml:space="preserve">-</w:t>
      </w:r>
      <w:r>
        <w:t xml:space="preserve"> </w:t>
      </w:r>
      <w:r>
        <w:rPr>
          <w:b/>
          <w:bCs/>
        </w:rPr>
        <w:t xml:space="preserve">Email:</w:t>
      </w:r>
      <w:r>
        <w:t xml:space="preserve"> </w:t>
      </w:r>
      <w:r>
        <w:t xml:space="preserve">shamakka@amazon.com</w:t>
      </w:r>
      <w:r>
        <w:t xml:space="preserve"> </w:t>
      </w:r>
      <w:r>
        <w:t xml:space="preserve">-</w:t>
      </w:r>
      <w:r>
        <w:t xml:space="preserve"> </w:t>
      </w:r>
      <w:r>
        <w:rPr>
          <w:b/>
          <w:bCs/>
        </w:rPr>
        <w:t xml:space="preserve">GitHub:</w:t>
      </w:r>
      <w:r>
        <w:t xml:space="preserve"> </w:t>
      </w:r>
      <w:r>
        <w:t xml:space="preserve">https://github.com/smakkapati-repo/hackathon-code-agent-core</w:t>
      </w:r>
      <w:r>
        <w:t xml:space="preserve"> </w:t>
      </w:r>
      <w:r>
        <w:t xml:space="preserve">-</w:t>
      </w:r>
      <w:r>
        <w:t xml:space="preserve"> </w:t>
      </w:r>
      <w:r>
        <w:rPr>
          <w:b/>
          <w:bCs/>
        </w:rPr>
        <w:t xml:space="preserve">Documentation:</w:t>
      </w:r>
      <w:r>
        <w:t xml:space="preserve"> </w:t>
      </w:r>
      <w:r>
        <w:t xml:space="preserve">https://github.com/smakkapati-repo/hackathon-code-agent-core/tree/main/docs</w:t>
      </w:r>
    </w:p>
    <w:p>
      <w:r>
        <w:pict>
          <v:rect style="width:0;height:1.5pt" o:hralign="center" o:hrstd="t" o:hr="t"/>
        </w:pict>
      </w:r>
    </w:p>
    <w:p>
      <w:pPr>
        <w:pStyle w:val="FirstParagraph"/>
      </w:pPr>
      <w:r>
        <w:rPr>
          <w:i/>
          <w:iCs/>
        </w:rPr>
        <w:t xml:space="preserve">This document is confidential and proprietary. Distribution limited to authorized recipients only.</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2025-10-27T04:54:34Z</dcterms:created>
  <dcterms:modified xsi:type="dcterms:W3CDTF">2025-10-27T04:54:34Z</dcterms:modified>
</cp:coreProperties>
</file>

<file path=docProps/custom.xml><?xml version="1.0" encoding="utf-8"?>
<Properties xmlns="http://schemas.openxmlformats.org/officeDocument/2006/custom-properties" xmlns:vt="http://schemas.openxmlformats.org/officeDocument/2006/docPropsVTypes"/>
</file>