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 первую очередь, нужно скопировать все картинки, которые будут использованы в лабораторной работе, в папку image.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58675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21-03-4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p>
      <w:pPr>
        <w:pStyle w:val="BodyText"/>
      </w:pPr>
      <w:r>
        <w:t xml:space="preserve">2.Открываем шаблон отчета по лабораторной работе и меняем необходимые данные (название и автора)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68518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21-02-1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p>
      <w:pPr>
        <w:pStyle w:val="BodyText"/>
      </w:pPr>
      <w:r>
        <w:t xml:space="preserve">3.Добавляем в лабораторную работу описание проведенных действий и скриншоты к ним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468518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21-02-3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p>
      <w:pPr>
        <w:pStyle w:val="BodyText"/>
      </w:pPr>
      <w:r>
        <w:t xml:space="preserve">4.Меняем вывод в соответствии с целью данной лабораторной работы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68518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21-03-2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я научилась оформлять отчеты с помощью легковесного языка разметки Markdown.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Акопян Сатеник Манвеловна</dc:creator>
  <dc:language>ru-RU</dc:language>
  <cp:keywords/>
  <dcterms:created xsi:type="dcterms:W3CDTF">2023-02-24T18:14:20Z</dcterms:created>
  <dcterms:modified xsi:type="dcterms:W3CDTF">2023-02-24T18:14:20Z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