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25.png" ContentType="image/png"/>
  <Override PartName="/word/media/rId89.png" ContentType="image/png"/>
  <Override PartName="/word/media/rId93.png" ContentType="image/png"/>
  <Override PartName="/word/media/rId97.png" ContentType="image/png"/>
  <Override PartName="/word/media/rId101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Акопян</w:t>
      </w:r>
      <w:r>
        <w:t xml:space="preserve"> </w:t>
      </w:r>
      <w:r>
        <w:t xml:space="preserve">Сатеник</w:t>
      </w:r>
      <w:r>
        <w:t xml:space="preserve"> </w:t>
      </w:r>
      <w:r>
        <w:t xml:space="preserve">Манвеловна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рабо-</w:t>
      </w:r>
      <w:r>
        <w:t xml:space="preserve"> </w:t>
      </w:r>
      <w:r>
        <w:t xml:space="preserve">ты с редактором Emacs.</w:t>
      </w:r>
    </w:p>
    <w:bookmarkEnd w:id="20"/>
    <w:bookmarkStart w:id="10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Открыть emacs.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5501185"/>
            <wp:effectExtent b="0" l="0" r="0" t="0"/>
            <wp:docPr descr="Figure 1: Рисунок 1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01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Рисунок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Создать файл lab07.sh с помощью комбинации Ctrl-x Ctrl-f (C-x C-f).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5501185"/>
            <wp:effectExtent b="0" l="0" r="0" t="0"/>
            <wp:docPr descr="Figure 2: Рисунок 2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01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Рисунок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Наберите текст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5501185"/>
            <wp:effectExtent b="0" l="0" r="0" t="0"/>
            <wp:docPr descr="Figure 3: Рисунок 3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01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Рисунок 3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Сохранить файл с помощью комбинации Ctrl-x Ctrl-s (C-x C-s).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5501185"/>
            <wp:effectExtent b="0" l="0" r="0" t="0"/>
            <wp:docPr descr="Figure 4: Рисунок 4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01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Рисунок 4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Проделать с текстом стандартные процедуры редактирования, каждое действие долж-</w:t>
      </w:r>
      <w:r>
        <w:t xml:space="preserve"> </w:t>
      </w:r>
      <w:r>
        <w:t xml:space="preserve">но осуществляться комбинацией клавиш.</w:t>
      </w:r>
    </w:p>
    <w:p>
      <w:pPr>
        <w:pStyle w:val="FirstParagraph"/>
      </w:pPr>
      <w:r>
        <w:t xml:space="preserve">5.1. Вырезать одной командой целую строку (С-k).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5501185"/>
            <wp:effectExtent b="0" l="0" r="0" t="0"/>
            <wp:docPr descr="Figure 5: Рисунок 5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01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Рисунок 5</w:t>
      </w:r>
    </w:p>
    <w:bookmarkEnd w:id="0"/>
    <w:p>
      <w:pPr>
        <w:pStyle w:val="BodyText"/>
      </w:pPr>
      <w:r>
        <w:t xml:space="preserve">5.2. Вставить эту строку в конец файла (C-y).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5501185"/>
            <wp:effectExtent b="0" l="0" r="0" t="0"/>
            <wp:docPr descr="Figure 6: Рисунок 6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01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Рисунок 6</w:t>
      </w:r>
    </w:p>
    <w:bookmarkEnd w:id="0"/>
    <w:p>
      <w:pPr>
        <w:pStyle w:val="BodyText"/>
      </w:pPr>
      <w:r>
        <w:t xml:space="preserve">5.3. Выделить область текста (C-space).</w:t>
      </w:r>
    </w:p>
    <w:p>
      <w:pPr>
        <w:pStyle w:val="BodyText"/>
      </w:pPr>
      <w:r>
        <w:t xml:space="preserve">5.4. Скопировать область в буфер обмена (M-w).</w:t>
      </w:r>
    </w:p>
    <w:p>
      <w:pPr>
        <w:pStyle w:val="BodyText"/>
      </w:pPr>
      <w:r>
        <w:t xml:space="preserve">5.5. Вставить область в конец файла.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5501185"/>
            <wp:effectExtent b="0" l="0" r="0" t="0"/>
            <wp:docPr descr="Figure 7: Рисунок 7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01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Рисунок 7</w:t>
      </w:r>
    </w:p>
    <w:bookmarkEnd w:id="0"/>
    <w:p>
      <w:pPr>
        <w:pStyle w:val="BodyText"/>
      </w:pPr>
      <w:r>
        <w:t xml:space="preserve">5.6. Вновь выделить эту область и на этот раз вырезать её (C-w).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5501185"/>
            <wp:effectExtent b="0" l="0" r="0" t="0"/>
            <wp:docPr descr="Figure 8: Рисунок 8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01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Рисунок 8</w:t>
      </w:r>
    </w:p>
    <w:bookmarkEnd w:id="0"/>
    <w:p>
      <w:pPr>
        <w:pStyle w:val="BodyText"/>
      </w:pPr>
      <w:r>
        <w:t xml:space="preserve">5.7. Отмените последнее действие (C-/).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5501185"/>
            <wp:effectExtent b="0" l="0" r="0" t="0"/>
            <wp:docPr descr="Figure 9: Рисунок 9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01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Рисунок 9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Научитесь использовать команды по перемещению курсора.</w:t>
      </w:r>
    </w:p>
    <w:p>
      <w:pPr>
        <w:pStyle w:val="FirstParagraph"/>
      </w:pPr>
      <w:r>
        <w:t xml:space="preserve">6.1. Переместите курсор в начало строки (C-a).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5501185"/>
            <wp:effectExtent b="0" l="0" r="0" t="0"/>
            <wp:docPr descr="Figure 10: Рисунок 10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01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Рисунок 10</w:t>
      </w:r>
    </w:p>
    <w:bookmarkEnd w:id="0"/>
    <w:p>
      <w:pPr>
        <w:pStyle w:val="BodyText"/>
      </w:pPr>
      <w:r>
        <w:t xml:space="preserve">6.2. Переместите курсор в конец строки (C-e).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5501185"/>
            <wp:effectExtent b="0" l="0" r="0" t="0"/>
            <wp:docPr descr="Figure 11: Рисунок 11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01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Рисунок 11</w:t>
      </w:r>
    </w:p>
    <w:bookmarkEnd w:id="0"/>
    <w:p>
      <w:pPr>
        <w:pStyle w:val="BodyText"/>
      </w:pPr>
      <w:r>
        <w:t xml:space="preserve">6.3. Переместите курсор в начало буфера (M-&lt;).</w:t>
      </w:r>
    </w:p>
    <w:p>
      <w:pPr>
        <w:pStyle w:val="BodyText"/>
      </w:pPr>
      <w:r>
        <w:t xml:space="preserve">6.4. Переместите курсор в конец буфера (M-&gt;).</w:t>
      </w:r>
    </w:p>
    <w:bookmarkStart w:id="0" w:name="fig:013"/>
    <w:p>
      <w:pPr>
        <w:pStyle w:val="CaptionedFigure"/>
      </w:pPr>
      <w:bookmarkStart w:id="68" w:name="fig:013"/>
      <w:r>
        <w:drawing>
          <wp:inline>
            <wp:extent cx="5334000" cy="5697502"/>
            <wp:effectExtent b="0" l="0" r="0" t="0"/>
            <wp:docPr descr="Figure 12: Рисунок 13" title="" id="66" name="Picture"/>
            <a:graphic>
              <a:graphicData uri="http://schemas.openxmlformats.org/drawingml/2006/picture">
                <pic:pic>
                  <pic:nvPicPr>
                    <pic:cNvPr descr="image/13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7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Рисунок 13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Управление буферами.</w:t>
      </w:r>
    </w:p>
    <w:p>
      <w:pPr>
        <w:pStyle w:val="FirstParagraph"/>
      </w:pPr>
      <w:r>
        <w:t xml:space="preserve">7.1. Вывести список активных буферов на экран (C-x C-b).</w:t>
      </w:r>
    </w:p>
    <w:bookmarkStart w:id="0" w:name="fig:014"/>
    <w:p>
      <w:pPr>
        <w:pStyle w:val="CaptionedFigure"/>
      </w:pPr>
      <w:bookmarkStart w:id="72" w:name="fig:014"/>
      <w:r>
        <w:drawing>
          <wp:inline>
            <wp:extent cx="5334000" cy="5697502"/>
            <wp:effectExtent b="0" l="0" r="0" t="0"/>
            <wp:docPr descr="Figure 13: Рисунок 14" title="" id="70" name="Picture"/>
            <a:graphic>
              <a:graphicData uri="http://schemas.openxmlformats.org/drawingml/2006/picture">
                <pic:pic>
                  <pic:nvPicPr>
                    <pic:cNvPr descr="image/14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7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Рисунок 14</w:t>
      </w:r>
    </w:p>
    <w:bookmarkEnd w:id="0"/>
    <w:p>
      <w:pPr>
        <w:pStyle w:val="BodyText"/>
      </w:pPr>
      <w:r>
        <w:t xml:space="preserve">7.2. Переместитесь во вновь открытое окно (C-x) o со списком открытых буферов</w:t>
      </w:r>
      <w:r>
        <w:t xml:space="preserve"> </w:t>
      </w:r>
      <w:r>
        <w:t xml:space="preserve">и переключитесь на другой буфер.</w:t>
      </w:r>
    </w:p>
    <w:bookmarkStart w:id="0" w:name="fig:015"/>
    <w:p>
      <w:pPr>
        <w:pStyle w:val="CaptionedFigure"/>
      </w:pPr>
      <w:bookmarkStart w:id="76" w:name="fig:015"/>
      <w:r>
        <w:drawing>
          <wp:inline>
            <wp:extent cx="5334000" cy="5697502"/>
            <wp:effectExtent b="0" l="0" r="0" t="0"/>
            <wp:docPr descr="Figure 14: Рисунок 15" title="" id="74" name="Picture"/>
            <a:graphic>
              <a:graphicData uri="http://schemas.openxmlformats.org/drawingml/2006/picture">
                <pic:pic>
                  <pic:nvPicPr>
                    <pic:cNvPr descr="image/15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7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Рисунок 15</w:t>
      </w:r>
    </w:p>
    <w:bookmarkEnd w:id="0"/>
    <w:p>
      <w:pPr>
        <w:pStyle w:val="BodyText"/>
      </w:pPr>
      <w:r>
        <w:t xml:space="preserve">7.3. Закройте это окно (C-x 0).</w:t>
      </w:r>
    </w:p>
    <w:bookmarkStart w:id="0" w:name="fig:016"/>
    <w:p>
      <w:pPr>
        <w:pStyle w:val="CaptionedFigure"/>
      </w:pPr>
      <w:bookmarkStart w:id="80" w:name="fig:016"/>
      <w:r>
        <w:drawing>
          <wp:inline>
            <wp:extent cx="5334000" cy="5697502"/>
            <wp:effectExtent b="0" l="0" r="0" t="0"/>
            <wp:docPr descr="Figure 15: Рисунок 16" title="" id="78" name="Picture"/>
            <a:graphic>
              <a:graphicData uri="http://schemas.openxmlformats.org/drawingml/2006/picture">
                <pic:pic>
                  <pic:nvPicPr>
                    <pic:cNvPr descr="image/16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7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Рисунок 16</w:t>
      </w:r>
    </w:p>
    <w:bookmarkEnd w:id="0"/>
    <w:p>
      <w:pPr>
        <w:pStyle w:val="BodyText"/>
      </w:pPr>
      <w:r>
        <w:t xml:space="preserve">7.4. Теперь вновь переключайтесь между буферами, но уже без вывода их списка на</w:t>
      </w:r>
      <w:r>
        <w:t xml:space="preserve"> </w:t>
      </w:r>
      <w:r>
        <w:t xml:space="preserve">экран (C-x b).</w:t>
      </w:r>
    </w:p>
    <w:p>
      <w:pPr>
        <w:numPr>
          <w:ilvl w:val="0"/>
          <w:numId w:val="1008"/>
        </w:numPr>
        <w:pStyle w:val="Compact"/>
      </w:pPr>
      <w:r>
        <w:t xml:space="preserve">Управление окнами.</w:t>
      </w:r>
      <w:r>
        <w:t xml:space="preserve"> </w:t>
      </w:r>
      <w:r>
        <w:t xml:space="preserve">8.1. Поделите фрейм на 4 части: разделите фрейм на два окна по вертикали (C-x 3),</w:t>
      </w:r>
      <w:r>
        <w:t xml:space="preserve"> </w:t>
      </w:r>
      <w:r>
        <w:t xml:space="preserve">а затем каждое из этих окон на две части по горизонтали (C-x 2)</w:t>
      </w:r>
    </w:p>
    <w:bookmarkStart w:id="0" w:name="fig:018"/>
    <w:p>
      <w:pPr>
        <w:pStyle w:val="CaptionedFigure"/>
      </w:pPr>
      <w:bookmarkStart w:id="84" w:name="fig:018"/>
      <w:r>
        <w:drawing>
          <wp:inline>
            <wp:extent cx="5334000" cy="3326369"/>
            <wp:effectExtent b="0" l="0" r="0" t="0"/>
            <wp:docPr descr="Figure 16: Рисунок 18" title="" id="82" name="Picture"/>
            <a:graphic>
              <a:graphicData uri="http://schemas.openxmlformats.org/drawingml/2006/picture">
                <pic:pic>
                  <pic:nvPicPr>
                    <pic:cNvPr descr="image/18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6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16: Рисунок 18</w:t>
      </w:r>
    </w:p>
    <w:bookmarkEnd w:id="0"/>
    <w:bookmarkStart w:id="0" w:name="fig:019"/>
    <w:p>
      <w:pPr>
        <w:pStyle w:val="CaptionedFigure"/>
      </w:pPr>
      <w:bookmarkStart w:id="88" w:name="fig:019"/>
      <w:r>
        <w:drawing>
          <wp:inline>
            <wp:extent cx="5334000" cy="3288453"/>
            <wp:effectExtent b="0" l="0" r="0" t="0"/>
            <wp:docPr descr="Figure 17: Рисунок 19" title="" id="86" name="Picture"/>
            <a:graphic>
              <a:graphicData uri="http://schemas.openxmlformats.org/drawingml/2006/picture">
                <pic:pic>
                  <pic:nvPicPr>
                    <pic:cNvPr descr="image/19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8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 17: Рисунок 19</w:t>
      </w:r>
    </w:p>
    <w:bookmarkEnd w:id="0"/>
    <w:p>
      <w:pPr>
        <w:pStyle w:val="BodyText"/>
      </w:pPr>
      <w:r>
        <w:t xml:space="preserve">8.2. В каждом из четырёх созданных окон откройте новый буфер (файл) и введите</w:t>
      </w:r>
      <w:r>
        <w:t xml:space="preserve"> </w:t>
      </w:r>
      <w:r>
        <w:t xml:space="preserve">несколько строк текста.</w:t>
      </w:r>
    </w:p>
    <w:p>
      <w:pPr>
        <w:numPr>
          <w:ilvl w:val="0"/>
          <w:numId w:val="1009"/>
        </w:numPr>
        <w:pStyle w:val="Compact"/>
      </w:pPr>
      <w:r>
        <w:t xml:space="preserve">Режим поиска</w:t>
      </w:r>
      <w:r>
        <w:t xml:space="preserve"> </w:t>
      </w:r>
      <w:r>
        <w:t xml:space="preserve">9.1. Переключитесь в режим поиска (C-s) и найдите несколько слов, присутствующих</w:t>
      </w:r>
      <w:r>
        <w:t xml:space="preserve"> </w:t>
      </w:r>
      <w:r>
        <w:t xml:space="preserve">в тексте.</w:t>
      </w:r>
    </w:p>
    <w:bookmarkStart w:id="0" w:name="fig:020"/>
    <w:p>
      <w:pPr>
        <w:pStyle w:val="CaptionedFigure"/>
      </w:pPr>
      <w:bookmarkStart w:id="92" w:name="fig:020"/>
      <w:r>
        <w:drawing>
          <wp:inline>
            <wp:extent cx="5334000" cy="3454931"/>
            <wp:effectExtent b="0" l="0" r="0" t="0"/>
            <wp:docPr descr="Figure 18: Рисунок 20" title="" id="90" name="Picture"/>
            <a:graphic>
              <a:graphicData uri="http://schemas.openxmlformats.org/drawingml/2006/picture">
                <pic:pic>
                  <pic:nvPicPr>
                    <pic:cNvPr descr="image/20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4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Figure 18: Рисунок 20</w:t>
      </w:r>
    </w:p>
    <w:bookmarkEnd w:id="0"/>
    <w:p>
      <w:pPr>
        <w:pStyle w:val="BodyText"/>
      </w:pPr>
      <w:r>
        <w:t xml:space="preserve">9.2. Переключайтесь между результатами поиска, нажимая C-s.</w:t>
      </w:r>
    </w:p>
    <w:bookmarkStart w:id="0" w:name="fig:021"/>
    <w:p>
      <w:pPr>
        <w:pStyle w:val="CaptionedFigure"/>
      </w:pPr>
      <w:bookmarkStart w:id="96" w:name="fig:021"/>
      <w:r>
        <w:drawing>
          <wp:inline>
            <wp:extent cx="5334000" cy="3454931"/>
            <wp:effectExtent b="0" l="0" r="0" t="0"/>
            <wp:docPr descr="Figure 19: Рисунок 21" title="" id="94" name="Picture"/>
            <a:graphic>
              <a:graphicData uri="http://schemas.openxmlformats.org/drawingml/2006/picture">
                <pic:pic>
                  <pic:nvPicPr>
                    <pic:cNvPr descr="image/21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4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Figure 19: Рисунок 21</w:t>
      </w:r>
    </w:p>
    <w:bookmarkEnd w:id="0"/>
    <w:p>
      <w:pPr>
        <w:pStyle w:val="BodyText"/>
      </w:pPr>
      <w:r>
        <w:t xml:space="preserve">9.3. Выйдите из режима поиска, нажав C-g.</w:t>
      </w:r>
    </w:p>
    <w:bookmarkStart w:id="0" w:name="fig:022"/>
    <w:p>
      <w:pPr>
        <w:pStyle w:val="CaptionedFigure"/>
      </w:pPr>
      <w:bookmarkStart w:id="100" w:name="fig:022"/>
      <w:r>
        <w:drawing>
          <wp:inline>
            <wp:extent cx="5334000" cy="3454931"/>
            <wp:effectExtent b="0" l="0" r="0" t="0"/>
            <wp:docPr descr="Figure 20: Рисунок 22" title="" id="98" name="Picture"/>
            <a:graphic>
              <a:graphicData uri="http://schemas.openxmlformats.org/drawingml/2006/picture">
                <pic:pic>
                  <pic:nvPicPr>
                    <pic:cNvPr descr="image/22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4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Figure 20: Рисунок 22</w:t>
      </w:r>
    </w:p>
    <w:bookmarkEnd w:id="0"/>
    <w:p>
      <w:pPr>
        <w:pStyle w:val="BodyText"/>
      </w:pPr>
      <w:r>
        <w:t xml:space="preserve">9.4. Перейдите в режим поиска и замены (M-%), введите текст, который следует найти</w:t>
      </w:r>
      <w:r>
        <w:t xml:space="preserve"> </w:t>
      </w:r>
      <w:r>
        <w:t xml:space="preserve">и заменить, нажмите Enter , затем введите текст для замены. После того как будут</w:t>
      </w:r>
      <w:r>
        <w:t xml:space="preserve"> </w:t>
      </w:r>
      <w:r>
        <w:t xml:space="preserve">подсвечены результаты поиска, нажмите ! для подтверждения замены.</w:t>
      </w:r>
    </w:p>
    <w:bookmarkStart w:id="0" w:name="fig:023"/>
    <w:p>
      <w:pPr>
        <w:pStyle w:val="CaptionedFigure"/>
      </w:pPr>
      <w:bookmarkStart w:id="104" w:name="fig:023"/>
      <w:r>
        <w:drawing>
          <wp:inline>
            <wp:extent cx="5334000" cy="3454931"/>
            <wp:effectExtent b="0" l="0" r="0" t="0"/>
            <wp:docPr descr="Figure 21: Рисунок 23" title="" id="102" name="Picture"/>
            <a:graphic>
              <a:graphicData uri="http://schemas.openxmlformats.org/drawingml/2006/picture">
                <pic:pic>
                  <pic:nvPicPr>
                    <pic:cNvPr descr="image/23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4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Figure 21: Рисунок 23</w:t>
      </w:r>
    </w:p>
    <w:bookmarkEnd w:id="0"/>
    <w:p>
      <w:pPr>
        <w:pStyle w:val="BodyText"/>
      </w:pPr>
      <w:r>
        <w:t xml:space="preserve">9.5. Испробуйте другой режим поиска, нажав M-s o. Объясните, чем он отличается от</w:t>
      </w:r>
      <w:r>
        <w:t xml:space="preserve"> </w:t>
      </w:r>
      <w:r>
        <w:t xml:space="preserve">обычного режима?</w:t>
      </w:r>
    </w:p>
    <w:bookmarkEnd w:id="105"/>
    <w:bookmarkStart w:id="10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данной лабораторной работы я познакомилась с операционной системой Linux, получила практические навыки работы с редактором Emacs.</w:t>
      </w:r>
    </w:p>
    <w:bookmarkEnd w:id="106"/>
    <w:bookmarkStart w:id="108" w:name="список-литературы"/>
    <w:p>
      <w:pPr>
        <w:pStyle w:val="Heading1"/>
      </w:pPr>
      <w:r>
        <w:t xml:space="preserve">Список литературы</w:t>
      </w:r>
    </w:p>
    <w:bookmarkStart w:id="107" w:name="refs"/>
    <w:bookmarkEnd w:id="107"/>
    <w:bookmarkEnd w:id="10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25" Target="media/rId25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97" Target="media/rId97.png" /><Relationship Type="http://schemas.openxmlformats.org/officeDocument/2006/relationships/image" Id="rId101" Target="media/rId101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 9</dc:title>
  <dc:creator>Акопян Сатеник Манвеловна</dc:creator>
  <dc:language>ru-RU</dc:language>
  <cp:keywords/>
  <dcterms:created xsi:type="dcterms:W3CDTF">2023-04-08T06:31:49Z</dcterms:created>
  <dcterms:modified xsi:type="dcterms:W3CDTF">2023-04-08T06:31:49Z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Текстовой редактор emacs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