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Акопян 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простой протокол передачи данных.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ненадёжную сеть передачи данных, состоящую из источника, получате-</w:t>
      </w:r>
      <w:r>
        <w:t xml:space="preserve"> </w:t>
      </w:r>
      <w:r>
        <w:t xml:space="preserve">ля.</w:t>
      </w:r>
      <w:r>
        <w:t xml:space="preserve"> </w:t>
      </w:r>
      <w:r>
        <w:t xml:space="preserve">Перед отправкой очередной порции данных источник должен получить от полу-</w:t>
      </w:r>
      <w:r>
        <w:t xml:space="preserve"> </w:t>
      </w:r>
      <w:r>
        <w:t xml:space="preserve">чателя подтверждение о доставке предыдущей порции данных.</w:t>
      </w:r>
      <w:r>
        <w:t xml:space="preserve"> </w:t>
      </w:r>
      <w:r>
        <w:t xml:space="preserve">Считаем, что пакет состоит из номера пакета и строковых данных. Передавать</w:t>
      </w:r>
      <w:r>
        <w:t xml:space="preserve"> </w:t>
      </w:r>
      <w:r>
        <w:t xml:space="preserve">будем сообщение «Modelling and Analysis by Means of Coloured Petry Nets», разбитое по 8 символов.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Зададим декларации модели (рис. 1).</w:t>
      </w:r>
    </w:p>
    <w:bookmarkStart w:id="25" w:name="fig:001"/>
    <w:p>
      <w:pPr>
        <w:pStyle w:val="CaptionedFigure"/>
      </w:pPr>
      <w:r>
        <w:drawing>
          <wp:inline>
            <wp:extent cx="2059806" cy="1819174"/>
            <wp:effectExtent b="0" l="0" r="0" t="0"/>
            <wp:docPr descr="Рис. 1: декларации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0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декларации модели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Стоповый байт (</w:t>
      </w:r>
      <w:r>
        <w:t xml:space="preserve">“########”</w:t>
      </w:r>
      <w:r>
        <w:t xml:space="preserve">) определяет, что сообщение закончилось.</w:t>
      </w:r>
      <w:r>
        <w:t xml:space="preserve"> </w:t>
      </w:r>
      <w:r>
        <w:t xml:space="preserve">Состояние Receiver имеет тип DATA и начальное значение 1</w:t>
      </w:r>
      <w:r>
        <w:rPr>
          <w:rStyle w:val="VerbatimChar"/>
        </w:rPr>
        <w:t xml:space="preserve">"" (т.е. пустая строка, поскольку состояние собирает данные и номер пакета его не интересует). Состояние NextSend имеет тип INT и начальное значение 1</w:t>
      </w:r>
      <w:r>
        <w:t xml:space="preserve">1.</w:t>
      </w:r>
      <w:r>
        <w:t xml:space="preserve"> </w:t>
      </w:r>
      <w:r>
        <w:t xml:space="preserve">Поскольку пакеты представляют собой кортеж, состоящий из номера пакета и стро-</w:t>
      </w:r>
      <w:r>
        <w:t xml:space="preserve"> </w:t>
      </w:r>
      <w:r>
        <w:t xml:space="preserve">ки, то выражение у двусторонней дуги будет иметь значение (n,p).</w:t>
      </w:r>
      <w:r>
        <w:t xml:space="preserve"> </w:t>
      </w:r>
      <w:r>
        <w:t xml:space="preserve">Кроме того, необходимо взаимодействовать с состоянием, которое будет сообщать</w:t>
      </w:r>
      <w:r>
        <w:t xml:space="preserve"> </w:t>
      </w:r>
      <w:r>
        <w:t xml:space="preserve">номер следующего посылаемого пакета данных. Поэтому переход Send Packet</w:t>
      </w:r>
      <w:r>
        <w:t xml:space="preserve"> </w:t>
      </w:r>
      <w:r>
        <w:t xml:space="preserve">соединяем с состоянием NextSend двумя дугами с выражениями n (рис. 12.1).</w:t>
      </w:r>
      <w:r>
        <w:t xml:space="preserve"> </w:t>
      </w:r>
      <w:r>
        <w:t xml:space="preserve">Также необходимо получать информацию с подтверждениями о получении дан-</w:t>
      </w:r>
      <w:r>
        <w:t xml:space="preserve"> </w:t>
      </w:r>
      <w:r>
        <w:t xml:space="preserve">ных. От перехода Send Packet к состоянию NextSend дуга с выражением n,</w:t>
      </w:r>
      <w:r>
        <w:t xml:space="preserve"> </w:t>
      </w:r>
      <w:r>
        <w:t xml:space="preserve">обратно — k. (рис. 2)</w:t>
      </w:r>
    </w:p>
    <w:bookmarkStart w:id="29" w:name="fig:002"/>
    <w:p>
      <w:pPr>
        <w:pStyle w:val="CaptionedFigure"/>
      </w:pPr>
      <w:r>
        <w:drawing>
          <wp:inline>
            <wp:extent cx="3733800" cy="3002324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Зададим промежуточные состояния (A, B с типом INTxDATA, C, D с типом</w:t>
      </w:r>
      <w:r>
        <w:t xml:space="preserve"> </w:t>
      </w:r>
      <w:r>
        <w:t xml:space="preserve">INTxDATA) для переходов (рис. 12.2): передать пакет Transmit Packet (передаём</w:t>
      </w:r>
      <w:r>
        <w:t xml:space="preserve"> </w:t>
      </w:r>
      <w:r>
        <w:t xml:space="preserve">(n,p)), передать подтверждение Transmit ACK (передаём целое число k).</w:t>
      </w:r>
      <w:r>
        <w:t xml:space="preserve"> </w:t>
      </w:r>
      <w:r>
        <w:t xml:space="preserve">Добавляем переход получения пакета (Receive Packet).</w:t>
      </w:r>
      <w:r>
        <w:t xml:space="preserve"> </w:t>
      </w:r>
      <w:r>
        <w:t xml:space="preserve">От состояния Receiver идёт дуга к переходу Receive Packet со значением той</w:t>
      </w:r>
      <w:r>
        <w:t xml:space="preserve"> </w:t>
      </w:r>
      <w:r>
        <w:t xml:space="preserve">строки (str), которая находится в состоянии Receiver. Обратно: проверяем, что</w:t>
      </w:r>
      <w:r>
        <w:t xml:space="preserve"> </w:t>
      </w:r>
      <w:r>
        <w:t xml:space="preserve">номер пакета новый и строка не равна стоп-биту. Если это так, то строку добавляем</w:t>
      </w:r>
      <w:r>
        <w:t xml:space="preserve"> </w:t>
      </w:r>
      <w:r>
        <w:t xml:space="preserve">к полученным данным.</w:t>
      </w:r>
      <w:r>
        <w:t xml:space="preserve"> </w:t>
      </w:r>
      <w:r>
        <w:t xml:space="preserve">Кроме того, необходимо знать, каким будет номер следующего пакета. Для этого</w:t>
      </w:r>
      <w:r>
        <w:t xml:space="preserve"> </w:t>
      </w:r>
      <w:r>
        <w:t xml:space="preserve">добавляем состояние NextRec с типом INT и начальным значением 1`1 (один пакет),</w:t>
      </w:r>
      <w:r>
        <w:t xml:space="preserve"> </w:t>
      </w:r>
      <w:r>
        <w:t xml:space="preserve">связываем его дугами с переходом Receive Packet. Причём к переходу идёт дуга</w:t>
      </w:r>
      <w:r>
        <w:t xml:space="preserve"> </w:t>
      </w:r>
      <w:r>
        <w:t xml:space="preserve">с выражением k, от перехода — if n=k then k+1 else k.</w:t>
      </w:r>
      <w:r>
        <w:t xml:space="preserve"> </w:t>
      </w:r>
      <w:r>
        <w:t xml:space="preserve">Связываем состояния B и C с переходом Receive Packet. От состояния B</w:t>
      </w:r>
      <w:r>
        <w:t xml:space="preserve"> </w:t>
      </w:r>
      <w:r>
        <w:t xml:space="preserve">к переходу Receive Packet — выражение (n,p), от перехода Receive Packet</w:t>
      </w:r>
      <w:r>
        <w:t xml:space="preserve"> </w:t>
      </w:r>
      <w:r>
        <w:t xml:space="preserve">к состоянию C — выражение if n=k then k+1 else k.</w:t>
      </w:r>
      <w:r>
        <w:t xml:space="preserve"> </w:t>
      </w:r>
      <w:r>
        <w:t xml:space="preserve">От перехода Receive Packet к состоянию Receiver:</w:t>
      </w:r>
      <w:r>
        <w:t xml:space="preserve"> </w:t>
      </w:r>
      <w:r>
        <w:t xml:space="preserve">if n=k andalso p&lt;&gt;stop then str^p else str</w:t>
      </w:r>
    </w:p>
    <w:bookmarkStart w:id="33" w:name="fig:003"/>
    <w:p>
      <w:pPr>
        <w:pStyle w:val="CaptionedFigure"/>
      </w:pPr>
      <w:r>
        <w:drawing>
          <wp:inline>
            <wp:extent cx="3733800" cy="3002324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На переходах Transmit Packet и Transmit ACK зададим потерю пакетов. Для</w:t>
      </w:r>
      <w:r>
        <w:t xml:space="preserve"> </w:t>
      </w:r>
      <w:r>
        <w:t xml:space="preserve">этого на интервале от 0 до 10 зададим пороговое значение и, если передаваемое</w:t>
      </w:r>
      <w:r>
        <w:t xml:space="preserve"> </w:t>
      </w:r>
      <w:r>
        <w:t xml:space="preserve">значение превысит этот порог, то считаем, что произошла потеря пакета, если нет, то</w:t>
      </w:r>
      <w:r>
        <w:t xml:space="preserve"> </w:t>
      </w:r>
      <w:r>
        <w:t xml:space="preserve">передаём пакет дальше. Для этого задаём вспомогательные состояния SP и SA с типом</w:t>
      </w:r>
      <w:r>
        <w:t xml:space="preserve"> </w:t>
      </w:r>
      <w:r>
        <w:t xml:space="preserve">Ten0 и начальным значением 1`8, соединяем с соответствующими переходами.</w:t>
      </w:r>
    </w:p>
    <w:p>
      <w:pPr>
        <w:pStyle w:val="FirstParagraph"/>
      </w:pPr>
      <w:r>
        <w:t xml:space="preserve">В декларациях задаём:</w:t>
      </w:r>
    </w:p>
    <w:p>
      <w:pPr>
        <w:pStyle w:val="SourceCode"/>
      </w:pPr>
      <w:r>
        <w:rPr>
          <w:rStyle w:val="VerbatimChar"/>
        </w:rPr>
        <w:t xml:space="preserve">colset Ten0 = int with 0..10;</w:t>
      </w:r>
      <w:r>
        <w:br/>
      </w:r>
      <w:r>
        <w:rPr>
          <w:rStyle w:val="VerbatimChar"/>
        </w:rPr>
        <w:t xml:space="preserve">colset Ten1 = int with 0..10;</w:t>
      </w:r>
      <w:r>
        <w:br/>
      </w:r>
      <w:r>
        <w:rPr>
          <w:rStyle w:val="VerbatimChar"/>
        </w:rPr>
        <w:t xml:space="preserve">var s: Ten0;</w:t>
      </w:r>
      <w:r>
        <w:br/>
      </w:r>
      <w:r>
        <w:rPr>
          <w:rStyle w:val="VerbatimChar"/>
        </w:rPr>
        <w:t xml:space="preserve">var r: Ten1;</w:t>
      </w:r>
    </w:p>
    <w:p>
      <w:pPr>
        <w:pStyle w:val="FirstParagraph"/>
      </w:pPr>
      <w:r>
        <w:t xml:space="preserve">(рис. 4)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5).</w:t>
      </w:r>
    </w:p>
    <w:bookmarkStart w:id="37" w:name="fig:004"/>
    <w:p>
      <w:pPr>
        <w:pStyle w:val="CaptionedFigure"/>
      </w:pPr>
      <w:r>
        <w:drawing>
          <wp:inline>
            <wp:extent cx="3733800" cy="3002324"/>
            <wp:effectExtent b="0" l="0" r="0" t="0"/>
            <wp:docPr descr="Рис. 4: Декларации модел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Декларации модели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289464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 смоделирован простой протокол передачи данных.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Акопян Сатеник</dc:creator>
  <dc:language>ru-RU</dc:language>
  <cp:keywords/>
  <dcterms:created xsi:type="dcterms:W3CDTF">2025-04-26T17:08:53Z</dcterms:created>
  <dcterms:modified xsi:type="dcterms:W3CDTF">2025-04-26T17:08:53Z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Пример моделирования простого протокола передачи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