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Акопян 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модель обработки заказов в среде gpss world.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интернет-магазине заказы принимает один оператор. Интервалы поступления</w:t>
      </w:r>
      <w:r>
        <w:t xml:space="preserve"> </w:t>
      </w:r>
      <w:r>
        <w:t xml:space="preserve">заказов распределены равномерно с интервалом 15 ± 4 мин. Время оформления</w:t>
      </w:r>
      <w:r>
        <w:t xml:space="preserve"> </w:t>
      </w:r>
      <w:r>
        <w:t xml:space="preserve">заказа также распределено равномерно на интервале 10 ± 2 мин. Обработка по-</w:t>
      </w:r>
      <w:r>
        <w:t xml:space="preserve"> </w:t>
      </w:r>
      <w:r>
        <w:t xml:space="preserve">ступивших заказов происходит в порядке очереди (FIFO). Требуется разработать</w:t>
      </w:r>
      <w:r>
        <w:t xml:space="preserve"> </w:t>
      </w:r>
      <w:r>
        <w:t xml:space="preserve">модель обработки заказов в течение 8 часов.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</w:t>
      </w:r>
      <w:r>
        <w:t xml:space="preserve"> </w:t>
      </w:r>
      <w:r>
        <w:t xml:space="preserve">системе:</w:t>
      </w:r>
    </w:p>
    <w:p>
      <w:pPr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</w:t>
      </w:r>
      <w:r>
        <w:t xml:space="preserve"> </w:t>
      </w:r>
      <w:r>
        <w:t xml:space="preserve">для оформления заказа;</w:t>
      </w:r>
    </w:p>
    <w:p>
      <w:pPr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</w:pPr>
      <w:r>
        <w:t xml:space="preserve">оператор оформляет заказ;</w:t>
      </w:r>
    </w:p>
    <w:p>
      <w:pPr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bookmarkStart w:id="24" w:name="fig:001"/>
    <w:p>
      <w:pPr>
        <w:pStyle w:val="CaptionedFigure"/>
      </w:pPr>
      <w:r>
        <w:drawing>
          <wp:inline>
            <wp:extent cx="3733800" cy="3937992"/>
            <wp:effectExtent b="0" l="0" r="0" t="0"/>
            <wp:docPr descr="Рис. 1: модель оформления заказ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</w:t>
      </w:r>
    </w:p>
    <w:bookmarkEnd w:id="24"/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– модельное время в начале моделирования: START TIME=0.0;</w:t>
      </w:r>
    </w:p>
    <w:p>
      <w:pPr>
        <w:pStyle w:val="BodyText"/>
      </w:pPr>
      <w:r>
        <w:t xml:space="preserve">– абсолютное время или момент, когда счетчик завершений принял значение 0:</w:t>
      </w:r>
      <w:r>
        <w:t xml:space="preserve"> </w:t>
      </w:r>
      <w:r>
        <w:t xml:space="preserve">END TIME=480.0;</w:t>
      </w:r>
    </w:p>
    <w:p>
      <w:pPr>
        <w:pStyle w:val="BodyText"/>
      </w:pPr>
      <w:r>
        <w:t xml:space="preserve">– количество блоков, использованных в текущей модели, к моменту завершения</w:t>
      </w:r>
      <w:r>
        <w:t xml:space="preserve"> </w:t>
      </w:r>
      <w:r>
        <w:t xml:space="preserve">моделирования: BLOCKS=9;</w:t>
      </w:r>
    </w:p>
    <w:p>
      <w:pPr>
        <w:pStyle w:val="BodyText"/>
      </w:pPr>
      <w:r>
        <w:t xml:space="preserve">– количество одноканальных устройств, использованных в модели к моменту за-</w:t>
      </w:r>
      <w:r>
        <w:t xml:space="preserve"> </w:t>
      </w:r>
      <w:r>
        <w:t xml:space="preserve">вершения моделирования: FACILITIES=1;</w:t>
      </w:r>
    </w:p>
    <w:p>
      <w:pPr>
        <w:pStyle w:val="BodyText"/>
      </w:pPr>
      <w:r>
        <w:t xml:space="preserve">– количество многоканальных устройств, использованных в текущей модели к мо-</w:t>
      </w:r>
      <w:r>
        <w:t xml:space="preserve"> </w:t>
      </w:r>
      <w:r>
        <w:t xml:space="preserve">менту завершения моделирования: STORAGES=0.</w:t>
      </w:r>
    </w:p>
    <w:bookmarkStart w:id="28" w:name="fig:002"/>
    <w:p>
      <w:pPr>
        <w:pStyle w:val="CaptionedFigure"/>
      </w:pPr>
      <w:r>
        <w:drawing>
          <wp:inline>
            <wp:extent cx="3733800" cy="3937992"/>
            <wp:effectExtent b="0" l="0" r="0" t="0"/>
            <wp:docPr descr="Рис. 2: отчет по модели оформления заказ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 по модели оформления заказов</w:t>
      </w:r>
    </w:p>
    <w:bookmarkEnd w:id="28"/>
    <w:p>
      <w:pPr>
        <w:pStyle w:val="BodyText"/>
      </w:pPr>
      <w:r>
        <w:t xml:space="preserve">Скорректируйте модель в соответствии с изменениями входных</w:t>
      </w:r>
      <w:r>
        <w:t xml:space="preserve"> </w:t>
      </w:r>
      <w:r>
        <w:t xml:space="preserve">данных: интервалы поступления заказов распределены равномерно с интервалом</w:t>
      </w:r>
      <w:r>
        <w:t xml:space="preserve"> </w:t>
      </w:r>
      <w:r>
        <w:t xml:space="preserve">3.14 ± 1.7 мин; время оформления заказа также распределено равномерно на интервале 6.66 ± 1.7 мин.</w:t>
      </w:r>
    </w:p>
    <w:bookmarkStart w:id="32" w:name="fig:003"/>
    <w:p>
      <w:pPr>
        <w:pStyle w:val="CaptionedFigure"/>
      </w:pPr>
      <w:r>
        <w:drawing>
          <wp:inline>
            <wp:extent cx="3733800" cy="3817143"/>
            <wp:effectExtent b="0" l="0" r="0" t="0"/>
            <wp:docPr descr="Рис. 3: измененная модель оформления заказ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измененная модель оформления заказов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3817143"/>
            <wp:effectExtent b="0" l="0" r="0" t="0"/>
            <wp:docPr descr="Рис. 4: отчет по модели оформления заказ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оформления заказов</w:t>
      </w:r>
    </w:p>
    <w:bookmarkEnd w:id="36"/>
    <w:p>
      <w:pPr>
        <w:pStyle w:val="Compact"/>
        <w:numPr>
          <w:ilvl w:val="0"/>
          <w:numId w:val="1003"/>
        </w:numPr>
      </w:pP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Предположим требуется построить гистограмму распределения заявок, ожидаю-</w:t>
      </w:r>
      <w:r>
        <w:t xml:space="preserve"> </w:t>
      </w:r>
      <w:r>
        <w:t xml:space="preserve">щих обработки в очереди в примере из предыдущего упражнения. Для построения</w:t>
      </w:r>
      <w:r>
        <w:t xml:space="preserve"> </w:t>
      </w:r>
      <w:r>
        <w:t xml:space="preserve">гистограммы необходимо сформировать таблицу значений заявок в очереди, запи-</w:t>
      </w:r>
      <w:r>
        <w:t xml:space="preserve"> </w:t>
      </w:r>
      <w:r>
        <w:t xml:space="preserve">сываемых в неё с определённой частотой.</w:t>
      </w:r>
    </w:p>
    <w:bookmarkStart w:id="40" w:name="fig:005"/>
    <w:p>
      <w:pPr>
        <w:pStyle w:val="CaptionedFigure"/>
      </w:pPr>
      <w:r>
        <w:drawing>
          <wp:inline>
            <wp:extent cx="3733800" cy="3817143"/>
            <wp:effectExtent b="0" l="0" r="0" t="0"/>
            <wp:docPr descr="Рис. 5: гистограмм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гистограмма</w:t>
      </w:r>
    </w:p>
    <w:bookmarkEnd w:id="40"/>
    <w:p>
      <w:pPr>
        <w:pStyle w:val="Compact"/>
        <w:numPr>
          <w:ilvl w:val="0"/>
          <w:numId w:val="1004"/>
        </w:numPr>
      </w:pPr>
      <w:r>
        <w:t xml:space="preserve">Модель обслуживания двух типов заказов от клиентов</w:t>
      </w:r>
      <w:r>
        <w:t xml:space="preserve"> </w:t>
      </w:r>
      <w:r>
        <w:t xml:space="preserve">в интернет-магазине</w:t>
      </w:r>
    </w:p>
    <w:p>
      <w:pPr>
        <w:pStyle w:val="FirstParagraph"/>
      </w:pPr>
      <w:r>
        <w:t xml:space="preserve">В интернет-магазин к одному оператору поступают два типа заявок от клиентов —</w:t>
      </w:r>
      <w:r>
        <w:t xml:space="preserve"> </w:t>
      </w:r>
      <w:r>
        <w:t xml:space="preserve">обычный заказ и заказ с оформление дополнительного пакета услуг. Заявки первого</w:t>
      </w:r>
      <w:r>
        <w:t xml:space="preserve"> </w:t>
      </w:r>
      <w:r>
        <w:t xml:space="preserve">типа поступают каждые 15 ± 4 мин. Заявки второго типа — каждые 30 ± 8 мин.</w:t>
      </w:r>
      <w:r>
        <w:t xml:space="preserve"> </w:t>
      </w:r>
      <w:r>
        <w:t xml:space="preserve">Оператор обрабатывает заявки по принципу FIFO («первым пришел — первым</w:t>
      </w:r>
      <w:r>
        <w:t xml:space="preserve"> </w:t>
      </w:r>
      <w:r>
        <w:t xml:space="preserve">обслужился»). Время, затраченное на оформление обычного заказа, составляет 10 ±</w:t>
      </w:r>
      <w:r>
        <w:t xml:space="preserve"> </w:t>
      </w:r>
      <w:r>
        <w:t xml:space="preserve">2 мин, а на оформление дополнительного пакета услуг — 5 ± 2 мин. Требуется</w:t>
      </w:r>
      <w:r>
        <w:t xml:space="preserve"> </w:t>
      </w:r>
      <w:r>
        <w:t xml:space="preserve">разработать модель обработки заказов в течение 8 часов, обеспечив сбор данных об</w:t>
      </w:r>
      <w:r>
        <w:t xml:space="preserve"> </w:t>
      </w:r>
      <w:r>
        <w:t xml:space="preserve">очереди заявок от клиентов.</w:t>
      </w:r>
    </w:p>
    <w:p>
      <w:pPr>
        <w:pStyle w:val="BodyText"/>
      </w:pPr>
      <w:r>
        <w:t xml:space="preserve">Необходимо реализовать отличие в оформлении обычных заказов и заказов с допол-</w:t>
      </w:r>
      <w:r>
        <w:t xml:space="preserve"> </w:t>
      </w:r>
      <w:r>
        <w:t xml:space="preserve">нительным пакетом услуг. Такую систему можно промоделировать с помощью двух</w:t>
      </w:r>
      <w:r>
        <w:t xml:space="preserve"> </w:t>
      </w:r>
      <w:r>
        <w:t xml:space="preserve">сегментов. Один из них моделирует оформление обычных заказов, а второй — зака-</w:t>
      </w:r>
      <w:r>
        <w:t xml:space="preserve"> </w:t>
      </w:r>
      <w:r>
        <w:t xml:space="preserve">зов с дополнительным пакетом услуг. В каждом из сегментов пара QUEUE–DEPART</w:t>
      </w:r>
      <w:r>
        <w:t xml:space="preserve"> </w:t>
      </w:r>
      <w:r>
        <w:t xml:space="preserve">должна описывать одну и ту же очередь, а пара блоков SEIZE–RELEASE должна</w:t>
      </w:r>
      <w:r>
        <w:t xml:space="preserve"> </w:t>
      </w:r>
      <w:r>
        <w:t xml:space="preserve">описывать в каждом из двух сегментов одно и то же устройство и моделировать</w:t>
      </w:r>
      <w:r>
        <w:t xml:space="preserve"> </w:t>
      </w:r>
      <w:r>
        <w:t xml:space="preserve">работу оператора.</w:t>
      </w:r>
    </w:p>
    <w:bookmarkStart w:id="44" w:name="fig:006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6: модель обслуживания двух типов заказ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обслуживания двух типов заказов</w:t>
      </w:r>
    </w:p>
    <w:bookmarkEnd w:id="44"/>
    <w:p>
      <w:pPr>
        <w:pStyle w:val="BodyText"/>
      </w:pPr>
      <w:r>
        <w:t xml:space="preserve">После запуска симуляции получаем отчёт (рис. 7).</w:t>
      </w:r>
    </w:p>
    <w:bookmarkStart w:id="48" w:name="fig:007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7: отчет по модели обслуживания двух типов заказов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 по модели обслуживания двух типов заказов</w:t>
      </w:r>
    </w:p>
    <w:bookmarkEnd w:id="48"/>
    <w:p>
      <w:pPr>
        <w:pStyle w:val="Compact"/>
        <w:numPr>
          <w:ilvl w:val="0"/>
          <w:numId w:val="1005"/>
        </w:numPr>
      </w:pPr>
      <w:r>
        <w:t xml:space="preserve">Скорректируйте модель так, чтобы учитывалось условие, что число</w:t>
      </w:r>
      <w:r>
        <w:t xml:space="preserve"> </w:t>
      </w:r>
      <w:r>
        <w:t xml:space="preserve">заказов с дополнительным пакетом услуг составляет 30% от общего числа заказов.</w:t>
      </w:r>
      <w:r>
        <w:t xml:space="preserve"> </w:t>
      </w:r>
      <w:r>
        <w:t xml:space="preserve">Используйте оператор TRANSFER.</w:t>
      </w:r>
    </w:p>
    <w:bookmarkStart w:id="52" w:name="fig:008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8: модель обслуживания двух типов заказов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 обслуживания двух типов заказов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9: отчет по модели обслуживания двух типов заказов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отчет по модели обслуживания двух типов заказов</w:t>
      </w:r>
    </w:p>
    <w:bookmarkEnd w:id="56"/>
    <w:p>
      <w:pPr>
        <w:pStyle w:val="Compact"/>
        <w:numPr>
          <w:ilvl w:val="0"/>
          <w:numId w:val="1006"/>
        </w:numPr>
      </w:pP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зака-</w:t>
      </w:r>
      <w:r>
        <w:t xml:space="preserve"> </w:t>
      </w:r>
      <w:r>
        <w:t xml:space="preserve">зов распределены равномерно с интервалом 5 ± 2 мин. Время оформления заказа</w:t>
      </w:r>
      <w:r>
        <w:t xml:space="preserve"> </w:t>
      </w:r>
      <w:r>
        <w:t xml:space="preserve">каждым оператором также распределено равномерно на интервале 10 ± 2 мин. Об-</w:t>
      </w:r>
      <w:r>
        <w:t xml:space="preserve"> </w:t>
      </w:r>
      <w:r>
        <w:t xml:space="preserve">работка поступивших заказов происходит в порядке очереди (FIFO). Требуется</w:t>
      </w:r>
      <w:r>
        <w:t xml:space="preserve"> </w:t>
      </w:r>
      <w:r>
        <w:t xml:space="preserve">определить характеристики очереди заявок на оформление заказов при условии, что</w:t>
      </w:r>
      <w:r>
        <w:t xml:space="preserve"> </w:t>
      </w:r>
      <w:r>
        <w:t xml:space="preserve">заявка может обрабатываться одним из 4-х операторов в течение восьмичасового</w:t>
      </w:r>
      <w:r>
        <w:t xml:space="preserve"> </w:t>
      </w:r>
      <w:r>
        <w:t xml:space="preserve">рабочего дня.</w:t>
      </w:r>
    </w:p>
    <w:bookmarkStart w:id="60" w:name="fig:010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10: модель оформления заказов несколькими операторами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оформления заказов несколькими операторами</w:t>
      </w:r>
    </w:p>
    <w:bookmarkEnd w:id="60"/>
    <w:p>
      <w:pPr>
        <w:pStyle w:val="BodyText"/>
      </w:pPr>
      <w:r>
        <w:t xml:space="preserve">После запуска симуляции получаем отчёт (рис. 11).</w:t>
      </w:r>
    </w:p>
    <w:bookmarkStart w:id="64" w:name="fig:011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11: отчет по модели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 по модели оформления заказов несколькими операторами</w:t>
      </w:r>
    </w:p>
    <w:bookmarkEnd w:id="64"/>
    <w:p>
      <w:pPr>
        <w:pStyle w:val="Compact"/>
        <w:numPr>
          <w:ilvl w:val="0"/>
          <w:numId w:val="1007"/>
        </w:numPr>
      </w:pPr>
      <w:r>
        <w:t xml:space="preserve">Измените модель: требуется учесть в ней возможные отказы клиентов от заказа</w:t>
      </w:r>
      <w:r>
        <w:t xml:space="preserve"> </w:t>
      </w:r>
      <w:r>
        <w:t xml:space="preserve">— когда при подаче заявки на заказ клиент видит в очереди более двух других</w:t>
      </w:r>
      <w:r>
        <w:t xml:space="preserve"> </w:t>
      </w:r>
      <w:r>
        <w:t xml:space="preserve">заявок, он отказывается от подачи заявки, то есть отказывается от обслуживания</w:t>
      </w:r>
      <w:r>
        <w:t xml:space="preserve"> </w:t>
      </w:r>
      <w:r>
        <w:t xml:space="preserve">(используйте блок TEST и стандартный числовой атрибут Qj текущей длины</w:t>
      </w:r>
      <w:r>
        <w:t xml:space="preserve"> </w:t>
      </w:r>
      <w:r>
        <w:t xml:space="preserve">очереди j)</w:t>
      </w:r>
    </w:p>
    <w:bookmarkStart w:id="68" w:name="fig:012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12: модель оформления заказов несколькими операторами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оформления заказов несколькими операторами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3954660"/>
            <wp:effectExtent b="0" l="0" r="0" t="0"/>
            <wp:docPr descr="Рис. 13: отчет по модели оформления заказов несколькими операторами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 по модели оформления заказов несколькими операторами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смоделирована модель обработки заказов в среде gpss world.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Акопян Сатеник</dc:creator>
  <dc:language>ru-RU</dc:language>
  <cp:keywords/>
  <dcterms:created xsi:type="dcterms:W3CDTF">2025-05-10T19:19:37Z</dcterms:created>
  <dcterms:modified xsi:type="dcterms:W3CDTF">2025-05-10T19:19:37Z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 обработки заказов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