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ccjhep8ms2cp" w:id="0"/>
      <w:bookmarkEnd w:id="0"/>
      <w:r w:rsidDel="00000000" w:rsidR="00000000" w:rsidRPr="00000000">
        <w:rPr>
          <w:b w:val="1"/>
          <w:color w:val="212121"/>
          <w:sz w:val="34"/>
          <w:szCs w:val="34"/>
        </w:rPr>
        <w:drawing>
          <wp:inline distB="114300" distT="114300" distL="114300" distR="114300">
            <wp:extent cx="61200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Exercise 04 — Types of Decomposition </w:t>
      </w:r>
    </w:p>
    <w:p w:rsidR="00000000" w:rsidDel="00000000" w:rsidP="00000000" w:rsidRDefault="00000000" w:rsidRPr="00000000" w14:paraId="00000002">
      <w:pPr>
        <w:pStyle w:val="Heading3"/>
        <w:shd w:fill="ffffff" w:val="clear"/>
        <w:spacing w:after="240" w:before="360" w:line="300" w:lineRule="auto"/>
        <w:jc w:val="center"/>
        <w:rPr>
          <w:b w:val="1"/>
          <w:color w:val="212121"/>
          <w:sz w:val="34"/>
          <w:szCs w:val="34"/>
        </w:rPr>
      </w:pPr>
      <w:bookmarkStart w:colFirst="0" w:colLast="0" w:name="_ovyi5wb18zvn" w:id="1"/>
      <w:bookmarkEnd w:id="1"/>
      <w:r w:rsidDel="00000000" w:rsidR="00000000" w:rsidRPr="00000000">
        <w:rPr>
          <w:b w:val="1"/>
          <w:color w:val="212121"/>
          <w:sz w:val="34"/>
          <w:szCs w:val="34"/>
          <w:rtl w:val="0"/>
        </w:rPr>
        <w:t xml:space="preserve">(Виды декомпозиции)</w:t>
      </w:r>
    </w:p>
    <w:p w:rsidR="00000000" w:rsidDel="00000000" w:rsidP="00000000" w:rsidRDefault="00000000" w:rsidRPr="00000000" w14:paraId="00000003">
      <w:pPr>
        <w:pStyle w:val="Heading3"/>
        <w:jc w:val="both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vun7dg1z1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0chofsseup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завтрака: вареное яйцо, тост с маслом, сок, чай.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90chofsseup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 декомпозицию завтрака на рисунке 3:</w:t>
      </w:r>
    </w:p>
    <w:p w:rsidR="00000000" w:rsidDel="00000000" w:rsidP="00000000" w:rsidRDefault="00000000" w:rsidRPr="00000000" w14:paraId="00000006">
      <w:pPr>
        <w:pStyle w:val="Heading4"/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90chofsseup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 цель и вид декомпозиции;</w:t>
      </w:r>
    </w:p>
    <w:p w:rsidR="00000000" w:rsidDel="00000000" w:rsidP="00000000" w:rsidRDefault="00000000" w:rsidRPr="00000000" w14:paraId="00000007">
      <w:pPr>
        <w:pStyle w:val="Heading4"/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90chofsseup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 количество уровней декомпозиции;</w:t>
      </w:r>
    </w:p>
    <w:p w:rsidR="00000000" w:rsidDel="00000000" w:rsidP="00000000" w:rsidRDefault="00000000" w:rsidRPr="00000000" w14:paraId="00000008">
      <w:pPr>
        <w:pStyle w:val="Heading4"/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90chofsseup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 ошибки декомпозиции и перечисли их;</w:t>
      </w:r>
    </w:p>
    <w:p w:rsidR="00000000" w:rsidDel="00000000" w:rsidP="00000000" w:rsidRDefault="00000000" w:rsidRPr="00000000" w14:paraId="00000009">
      <w:pPr>
        <w:pStyle w:val="Heading4"/>
        <w:numPr>
          <w:ilvl w:val="1"/>
          <w:numId w:val="2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bg4gd74xj8d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Исправь ошибки в декомпозиции и примени исправленную версию для следующего задания.</w:t>
      </w:r>
    </w:p>
    <w:p w:rsidR="00000000" w:rsidDel="00000000" w:rsidP="00000000" w:rsidRDefault="00000000" w:rsidRPr="00000000" w14:paraId="0000000A">
      <w:pPr>
        <w:pStyle w:val="Heading4"/>
        <w:rPr>
          <w:rFonts w:ascii="Roboto" w:cs="Roboto" w:eastAsia="Roboto" w:hAnsi="Roboto"/>
          <w:b w:val="1"/>
          <w:color w:val="404040"/>
        </w:rPr>
      </w:pPr>
      <w:bookmarkStart w:colFirst="0" w:colLast="0" w:name="_d4ro3bwf9kw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6"/>
          <w:szCs w:val="26"/>
        </w:rPr>
      </w:pPr>
      <w:bookmarkStart w:colFirst="0" w:colLast="0" w:name="_rd1t8is3j5w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1. Цель декомпозиции</w:t>
      </w:r>
    </w:p>
    <w:p w:rsidR="00000000" w:rsidDel="00000000" w:rsidP="00000000" w:rsidRDefault="00000000" w:rsidRPr="00000000" w14:paraId="0000000C">
      <w:pPr>
        <w:shd w:fill="ffffff" w:val="clear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Разделение процесса приготовления завтрака на последовательные шаги для систематизации действий и выявления возможных ошибок в логике выполнения.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6"/>
          <w:szCs w:val="26"/>
        </w:rPr>
      </w:pPr>
      <w:bookmarkStart w:colFirst="0" w:colLast="0" w:name="_68qgmv7jkr3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2. Вид декомпозиции</w:t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Функциональная (так как основное внимание уделено действиям, а не объектам).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6"/>
          <w:szCs w:val="26"/>
        </w:rPr>
      </w:pPr>
      <w:bookmarkStart w:colFirst="0" w:colLast="0" w:name="_fam4m83fa6j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3. Количество уровней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3 уровня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(не считая нулевого):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0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Приготовление завтрака.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1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Основные блюда (варёное яйцо, тост с маслом).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2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Подготовительные этапы (варка).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Детализированные операции (мытьё, кипячение воды).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6"/>
          <w:szCs w:val="26"/>
        </w:rPr>
      </w:pPr>
      <w:bookmarkStart w:colFirst="0" w:colLast="0" w:name="_brjfhsu0yve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4. Ошибки в декомпозиции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Нарушение структуры нумерации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Некоторые шаги не пронумерованы (например, «Опустить яйцо в кипящую воду»).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Пропущены номера (2.3 отсутствует между 2.2 и 2.4).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Неполнота описания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В меню указаны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сок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чай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, но в декомпозиции их приготовление отсутствует.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Некорректные формулировки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Элементы декомпозиции должны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действиями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(глаголы), но: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«Вареное яйцо» (1.3) – это результат, а не процесс.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«Поджаренная й в потере хлеб» (2.2) – бессмысленная фраза.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Дублирование и избыточность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(«Приготовить варёное яйцо»)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(«Вареное яйцо») фактически повторяют друг друга.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Семантическая неточность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«Вымыть» (1.1.1) – неясно, что именно (яйцо, руки, посуду?).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Ошибки в логике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«Опустить яйцо в молодую воду» (1.3.3) – некорректное описание (нужно «в кипящую»).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исправленная функциональная декомпозиция: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20000" cy="284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3fnpcgo7tb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Разработай объектную декомпозицию завтрака на основе уточненной декомпозиции в пункте выше:</w:t>
      </w:r>
    </w:p>
    <w:p w:rsidR="00000000" w:rsidDel="00000000" w:rsidP="00000000" w:rsidRDefault="00000000" w:rsidRPr="00000000" w14:paraId="0000002B">
      <w:pPr>
        <w:pStyle w:val="Heading4"/>
        <w:numPr>
          <w:ilvl w:val="1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k3fnpcgo7tb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 цель декомпозиции;</w:t>
      </w:r>
    </w:p>
    <w:p w:rsidR="00000000" w:rsidDel="00000000" w:rsidP="00000000" w:rsidRDefault="00000000" w:rsidRPr="00000000" w14:paraId="0000002C">
      <w:pPr>
        <w:pStyle w:val="Heading4"/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k3fnpcgo7tb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Построй декомпозицию до уровня 2;</w:t>
      </w:r>
    </w:p>
    <w:p w:rsidR="00000000" w:rsidDel="00000000" w:rsidP="00000000" w:rsidRDefault="00000000" w:rsidRPr="00000000" w14:paraId="0000002D">
      <w:pPr>
        <w:pStyle w:val="Heading4"/>
        <w:numPr>
          <w:ilvl w:val="1"/>
          <w:numId w:val="5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mvwi7299h8i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 критерии разбиения для каждого уровня построенной декомпозиции.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3fnpcgo7tb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hd w:fill="ffffff" w:val="clear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Цель декомпозиции</w:t>
      </w:r>
    </w:p>
    <w:p w:rsidR="00000000" w:rsidDel="00000000" w:rsidP="00000000" w:rsidRDefault="00000000" w:rsidRPr="00000000" w14:paraId="00000033">
      <w:pPr>
        <w:shd w:fill="ffffff" w:val="clear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Системное разбиение завтрака на структурные компоненты для выявления ключевых элементов и их взаимосвязей.</w:t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Принцип декомпозиции</w:t>
      </w:r>
    </w:p>
    <w:p w:rsidR="00000000" w:rsidDel="00000000" w:rsidP="00000000" w:rsidRDefault="00000000" w:rsidRPr="00000000" w14:paraId="00000035">
      <w:pPr>
        <w:shd w:fill="ffffff" w:val="clear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Объектный подход (акцент на составные части, а не действия).</w:t>
      </w:r>
    </w:p>
    <w:p w:rsidR="00000000" w:rsidDel="00000000" w:rsidP="00000000" w:rsidRDefault="00000000" w:rsidRPr="00000000" w14:paraId="00000036">
      <w:pPr>
        <w:keepNext w:val="0"/>
        <w:keepLines w:val="0"/>
        <w:shd w:fill="ffffff" w:val="clear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Уровни детализации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0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Завтрак (целостный объект).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1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Основные составляющие (блюда и напитки).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6"/>
          <w:szCs w:val="26"/>
          <w:rtl w:val="0"/>
        </w:rPr>
        <w:t xml:space="preserve">Уровень 2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: Ингредиенты/компоненты для каждого элемента.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