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Lora" w:cs="Lora" w:eastAsia="Lora" w:hAnsi="Lora"/>
          <w:b w:val="1"/>
          <w:bCs w:val="1"/>
          <w:color w:val="0f1115"/>
          <w:sz w:val="30"/>
          <w:szCs w:val="30"/>
        </w:rPr>
      </w:pPr>
      <w:bookmarkStart w:colFirst="0" w:colLast="0" w:name="_z2mbnj2oj7j5" w:id="0"/>
      <w:bookmarkEnd w:id="0"/>
      <w:r w:rsidDel="00000000" w:rsidR="00000000" w:rsidRPr="00000000">
        <w:rPr>
          <w:rFonts w:ascii="Lora" w:cs="Lora" w:eastAsia="Lora" w:hAnsi="Lora"/>
          <w:b w:val="1"/>
          <w:bCs w:val="1"/>
          <w:color w:val="0f1115"/>
          <w:sz w:val="30"/>
          <w:szCs w:val="30"/>
          <w:rtl w:val="0"/>
        </w:rPr>
        <w:t xml:space="preserve">Сущность «Клиенты»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highlight w:val="white"/>
          <w:rtl w:val="0"/>
        </w:rPr>
        <w:t xml:space="preserve">Назначение: Хранит данные клиентов барбершопа для записи на услуги и ведения истории посещений.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jc w:val="center"/>
        <w:rPr>
          <w:color w:val="0f1115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7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395"/>
        <w:gridCol w:w="1395"/>
        <w:gridCol w:w="1365"/>
        <w:gridCol w:w="1425"/>
        <w:gridCol w:w="1395"/>
        <w:gridCol w:w="1395"/>
        <w:tblGridChange w:id="0">
          <w:tblGrid>
            <w:gridCol w:w="1395"/>
            <w:gridCol w:w="1395"/>
            <w:gridCol w:w="1395"/>
            <w:gridCol w:w="1365"/>
            <w:gridCol w:w="1425"/>
            <w:gridCol w:w="1395"/>
            <w:gridCol w:w="13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Ключ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Тип данных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Длина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Обязательность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Значение по умолчанию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Комментарии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client_id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Первичный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f1115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Уникальный идентификатор клиента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person_id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6"/>
                <w:szCs w:val="16"/>
                <w:highlight w:val="white"/>
                <w:rtl w:val="0"/>
              </w:rPr>
              <w:t xml:space="preserve">Внешний (→Персоны)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Да</w:t>
            </w:r>
          </w:p>
        </w:tc>
        <w:tc>
          <w:tcPr>
            <w:tcBorders>
              <w:bottom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391.30434782608694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Ссылка на базовые данные персоны. Один-к-одному</w:t>
            </w:r>
          </w:p>
        </w:tc>
      </w:tr>
      <w:tr>
        <w:trPr>
          <w:cantSplit w:val="0"/>
          <w:trHeight w:val="1259.9235733695652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client_registration_date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f1115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Да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CURRENT_TIMESTAMP</w:t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Дата регистрации в качестве клиента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visits_count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INTEGER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Да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Количество посещений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last_visit_date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Нет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NULL</w:t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Дата последнего посещения</w:t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jc w:val="center"/>
        <w:rPr>
          <w:color w:val="0f111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r5medldf6cf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6pqosea8pvc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>
          <w:rFonts w:ascii="Lora" w:cs="Lora" w:eastAsia="Lora" w:hAnsi="Lora"/>
          <w:b w:val="1"/>
          <w:bCs w:val="1"/>
          <w:color w:val="000000"/>
          <w:sz w:val="30"/>
          <w:szCs w:val="30"/>
        </w:rPr>
      </w:pPr>
      <w:bookmarkStart w:colFirst="0" w:colLast="0" w:name="_hm4sf335neb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>
          <w:rFonts w:ascii="Lora" w:cs="Lora" w:eastAsia="Lora" w:hAnsi="Lora"/>
          <w:b w:val="1"/>
          <w:bCs w:val="1"/>
          <w:color w:val="000000"/>
          <w:sz w:val="30"/>
          <w:szCs w:val="30"/>
        </w:rPr>
      </w:pPr>
      <w:bookmarkStart w:colFirst="0" w:colLast="0" w:name="_cms38cd7c3p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>
          <w:rFonts w:ascii="Lora" w:cs="Lora" w:eastAsia="Lora" w:hAnsi="Lora"/>
          <w:b w:val="1"/>
          <w:bCs w:val="1"/>
          <w:color w:val="000000"/>
          <w:sz w:val="30"/>
          <w:szCs w:val="30"/>
        </w:rPr>
      </w:pPr>
      <w:bookmarkStart w:colFirst="0" w:colLast="0" w:name="_b13c8y7zx6qa" w:id="5"/>
      <w:bookmarkEnd w:id="5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sz w:val="30"/>
          <w:szCs w:val="30"/>
          <w:rtl w:val="0"/>
        </w:rPr>
        <w:t xml:space="preserve">Сущность «Сотрудники»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rPr>
          <w:rFonts w:ascii="Lora Medium" w:cs="Lora Medium" w:eastAsia="Lora Medium" w:hAnsi="Lora Medium"/>
          <w:color w:val="0f1115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color w:val="0f1115"/>
          <w:sz w:val="24"/>
          <w:szCs w:val="24"/>
          <w:highlight w:val="white"/>
          <w:rtl w:val="0"/>
        </w:rPr>
        <w:t xml:space="preserve">Назначение: Хранит данные сотрудников барбершопа (мастеров и менеджеров).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240" w:lineRule="auto"/>
        <w:rPr>
          <w:rFonts w:ascii="Lora Medium" w:cs="Lora Medium" w:eastAsia="Lora Medium" w:hAnsi="Lora Medium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240" w:before="240" w:lineRule="auto"/>
        <w:jc w:val="center"/>
        <w:rPr>
          <w:color w:val="0f1115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7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0.7142857142858"/>
        <w:gridCol w:w="1390.7142857142858"/>
        <w:gridCol w:w="1390.7142857142858"/>
        <w:gridCol w:w="1390.7142857142858"/>
        <w:gridCol w:w="1390.7142857142858"/>
        <w:gridCol w:w="1390.7142857142858"/>
        <w:gridCol w:w="1390.7142857142858"/>
        <w:tblGridChange w:id="0">
          <w:tblGrid>
            <w:gridCol w:w="1390.7142857142858"/>
            <w:gridCol w:w="1390.7142857142858"/>
            <w:gridCol w:w="1390.7142857142858"/>
            <w:gridCol w:w="1390.7142857142858"/>
            <w:gridCol w:w="1390.7142857142858"/>
            <w:gridCol w:w="1390.7142857142858"/>
            <w:gridCol w:w="1390.71428571428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Ключ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Тип данных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Длина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Обязательность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Значение по умолчанию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Комментарии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employee_id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Первичный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f1115" w:space="0" w:sz="4" w:val="single"/>
            </w:tcBorders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Уникальный идентификатор сотрудника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person_id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6"/>
                <w:szCs w:val="16"/>
                <w:highlight w:val="white"/>
                <w:rtl w:val="0"/>
              </w:rPr>
              <w:t xml:space="preserve">Внешний (→Персоны)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391.30434782608694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Ссылка на базовые данные персоны. Один-к-одному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employee_registration_date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Дата приема на работу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3.13476562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specialization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bottom w:color="0f1115" w:space="0" w:sz="4" w:val="single"/>
            </w:tcBorders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f1115" w:space="0" w:sz="4" w:val="single"/>
            </w:tcBorders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Специализация (парикмахер, барбер,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is_working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Флаг текущей работы в барбершопе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ora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11" Type="http://schemas.openxmlformats.org/officeDocument/2006/relationships/font" Target="fonts/Lora-italic.ttf"/><Relationship Id="rId10" Type="http://schemas.openxmlformats.org/officeDocument/2006/relationships/font" Target="fonts/Lora-bold.ttf"/><Relationship Id="rId12" Type="http://schemas.openxmlformats.org/officeDocument/2006/relationships/font" Target="fonts/Lora-boldItalic.ttf"/><Relationship Id="rId9" Type="http://schemas.openxmlformats.org/officeDocument/2006/relationships/font" Target="fonts/Lora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