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Lora" w:cs="Lora" w:eastAsia="Lora" w:hAnsi="Lora"/>
          <w:b w:val="1"/>
          <w:bCs w:val="1"/>
          <w:color w:val="0f1115"/>
          <w:sz w:val="30"/>
          <w:szCs w:val="30"/>
        </w:rPr>
      </w:pPr>
      <w:bookmarkStart w:colFirst="0" w:colLast="0" w:name="_fvrda57xw8mf" w:id="0"/>
      <w:bookmarkEnd w:id="0"/>
      <w:r w:rsidDel="00000000" w:rsidR="00000000" w:rsidRPr="00000000">
        <w:rPr>
          <w:rFonts w:ascii="Lora" w:cs="Lora" w:eastAsia="Lora" w:hAnsi="Lora"/>
          <w:b w:val="1"/>
          <w:bCs w:val="1"/>
          <w:color w:val="0f1115"/>
          <w:sz w:val="30"/>
          <w:szCs w:val="30"/>
          <w:rtl w:val="0"/>
        </w:rPr>
        <w:t xml:space="preserve">Сущность «Роли сотрудника»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rFonts w:ascii="Lora Medium" w:cs="Lora Medium" w:eastAsia="Lora Medium" w:hAnsi="Lora Medium"/>
          <w:color w:val="0f1115"/>
          <w:sz w:val="24"/>
          <w:szCs w:val="24"/>
        </w:rPr>
      </w:pPr>
      <w:r w:rsidDel="00000000" w:rsidR="00000000" w:rsidRPr="00000000">
        <w:rPr>
          <w:rFonts w:ascii="Lora Medium" w:cs="Lora Medium" w:eastAsia="Lora Medium" w:hAnsi="Lora Medium"/>
          <w:color w:val="0f1115"/>
          <w:sz w:val="24"/>
          <w:szCs w:val="24"/>
          <w:rtl w:val="0"/>
        </w:rPr>
        <w:t xml:space="preserve">Назначение: Определяет роли сотрудников в системе барбершопа (мастер, менеджер).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jc w:val="center"/>
        <w:rPr>
          <w:color w:val="0f1115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86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1395"/>
        <w:gridCol w:w="1365"/>
        <w:gridCol w:w="1425"/>
        <w:gridCol w:w="1395"/>
        <w:gridCol w:w="1695"/>
        <w:tblGridChange w:id="0">
          <w:tblGrid>
            <w:gridCol w:w="1395"/>
            <w:gridCol w:w="1395"/>
            <w:gridCol w:w="1365"/>
            <w:gridCol w:w="1425"/>
            <w:gridCol w:w="1395"/>
            <w:gridCol w:w="16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16"/>
                <w:szCs w:val="16"/>
                <w:rtl w:val="0"/>
              </w:rPr>
              <w:t xml:space="preserve">Наименование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16"/>
                <w:szCs w:val="16"/>
                <w:rtl w:val="0"/>
              </w:rPr>
              <w:t xml:space="preserve">Тип данных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16"/>
                <w:szCs w:val="16"/>
                <w:rtl w:val="0"/>
              </w:rPr>
              <w:t xml:space="preserve">Длина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16"/>
                <w:szCs w:val="16"/>
                <w:rtl w:val="0"/>
              </w:rPr>
              <w:t xml:space="preserve">Обязательность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16"/>
                <w:szCs w:val="16"/>
                <w:rtl w:val="0"/>
              </w:rPr>
              <w:t xml:space="preserve">Значение по умолчанию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16"/>
                <w:szCs w:val="16"/>
                <w:rtl w:val="0"/>
              </w:rPr>
              <w:t xml:space="preserve">Комментарии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role_id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f1115" w:space="0" w:sz="4" w:val="single"/>
            </w:tcBorders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Уникальный идентификатор записи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employee_id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6"/>
                <w:szCs w:val="16"/>
                <w:highlight w:val="white"/>
                <w:rtl w:val="0"/>
              </w:rPr>
              <w:t xml:space="preserve">INTEGER (FK → Сотрудники)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Да</w:t>
            </w:r>
          </w:p>
        </w:tc>
        <w:tc>
          <w:tcPr>
            <w:tcBorders>
              <w:bottom w:color="0f1115" w:space="0" w:sz="4" w:val="single"/>
              <w:right w:color="0f1115" w:space="0" w:sz="4" w:val="single"/>
            </w:tcBorders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391.30434782608694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Ссылка на сотрудника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5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role_name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ENUM('master', 'manager')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f1115" w:space="0" w:sz="4" w:val="single"/>
            </w:tcBorders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right w:color="0f1115" w:space="0" w:sz="4" w:val="single"/>
            </w:tcBorders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Да</w:t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391.30434782608694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CURRENT_TIMESTAMP</w:t>
            </w:r>
          </w:p>
        </w:tc>
        <w:tc>
          <w:tcPr>
            <w:tcBorders>
              <w:left w:color="0f1115" w:space="0" w:sz="4" w:val="single"/>
            </w:tcBorders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Роль сотрудника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assigned_date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f1115" w:space="0" w:sz="4" w:val="single"/>
            </w:tcBorders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391.30434782608694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left w:color="0f1115" w:space="0" w:sz="4" w:val="single"/>
              <w:right w:color="0f1115" w:space="0" w:sz="4" w:val="single"/>
            </w:tcBorders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Да</w:t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391.30434782608694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f1115" w:space="0" w:sz="4" w:val="single"/>
            </w:tcBorders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Дата назначения роли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f1115" w:space="0" w:sz="4" w:val="single"/>
            </w:tcBorders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391.30434782608694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left w:color="0f1115" w:space="0" w:sz="4" w:val="single"/>
              <w:right w:color="0f1115" w:space="0" w:sz="4" w:val="single"/>
            </w:tcBorders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Да</w:t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391.30434782608694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f1115" w:space="0" w:sz="4" w:val="single"/>
            </w:tcBorders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Активна ли роль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40" w:before="240" w:lineRule="auto"/>
        <w:jc w:val="center"/>
        <w:rPr>
          <w:color w:val="0f111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Lora" w:cs="Lora" w:eastAsia="Lora" w:hAnsi="Lora"/>
          <w:b w:val="1"/>
          <w:bCs w:val="1"/>
          <w:color w:val="0f1115"/>
          <w:sz w:val="30"/>
          <w:szCs w:val="30"/>
        </w:rPr>
      </w:pPr>
      <w:bookmarkStart w:colFirst="0" w:colLast="0" w:name="_ul07s07btsgy" w:id="1"/>
      <w:bookmarkEnd w:id="1"/>
      <w:r w:rsidDel="00000000" w:rsidR="00000000" w:rsidRPr="00000000">
        <w:rPr>
          <w:rFonts w:ascii="Lora" w:cs="Lora" w:eastAsia="Lora" w:hAnsi="Lora"/>
          <w:b w:val="1"/>
          <w:bCs w:val="1"/>
          <w:color w:val="0f1115"/>
          <w:sz w:val="30"/>
          <w:szCs w:val="30"/>
          <w:rtl w:val="0"/>
        </w:rPr>
        <w:t xml:space="preserve">Сущность «Услуги»</w:t>
      </w:r>
    </w:p>
    <w:p w:rsidR="00000000" w:rsidDel="00000000" w:rsidP="00000000" w:rsidRDefault="00000000" w:rsidRPr="00000000" w14:paraId="0000004E">
      <w:pPr>
        <w:shd w:fill="ffffff" w:val="clear"/>
        <w:spacing w:after="240" w:before="240" w:lineRule="auto"/>
        <w:rPr>
          <w:rFonts w:ascii="Lora Medium" w:cs="Lora Medium" w:eastAsia="Lora Medium" w:hAnsi="Lora Medium"/>
          <w:color w:val="0f1115"/>
          <w:sz w:val="24"/>
          <w:szCs w:val="24"/>
        </w:rPr>
      </w:pPr>
      <w:r w:rsidDel="00000000" w:rsidR="00000000" w:rsidRPr="00000000">
        <w:rPr>
          <w:rFonts w:ascii="Lora Medium" w:cs="Lora Medium" w:eastAsia="Lora Medium" w:hAnsi="Lora Medium"/>
          <w:color w:val="0f1115"/>
          <w:sz w:val="24"/>
          <w:szCs w:val="24"/>
          <w:rtl w:val="0"/>
        </w:rPr>
        <w:t xml:space="preserve">Назначение: Справочник услуг, предоставляемых барбершопом.</w:t>
      </w:r>
    </w:p>
    <w:p w:rsidR="00000000" w:rsidDel="00000000" w:rsidP="00000000" w:rsidRDefault="00000000" w:rsidRPr="00000000" w14:paraId="0000004F">
      <w:pPr>
        <w:shd w:fill="ffffff" w:val="clear"/>
        <w:spacing w:after="240" w:before="240" w:lineRule="auto"/>
        <w:jc w:val="center"/>
        <w:rPr>
          <w:color w:val="0f1115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86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1395"/>
        <w:gridCol w:w="1365"/>
        <w:gridCol w:w="1425"/>
        <w:gridCol w:w="1395"/>
        <w:gridCol w:w="1695"/>
        <w:tblGridChange w:id="0">
          <w:tblGrid>
            <w:gridCol w:w="1395"/>
            <w:gridCol w:w="1395"/>
            <w:gridCol w:w="1365"/>
            <w:gridCol w:w="1425"/>
            <w:gridCol w:w="1395"/>
            <w:gridCol w:w="16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16"/>
                <w:szCs w:val="16"/>
                <w:rtl w:val="0"/>
              </w:rPr>
              <w:t xml:space="preserve">Наименование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16"/>
                <w:szCs w:val="16"/>
                <w:rtl w:val="0"/>
              </w:rPr>
              <w:t xml:space="preserve">Тип данных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16"/>
                <w:szCs w:val="16"/>
                <w:rtl w:val="0"/>
              </w:rPr>
              <w:t xml:space="preserve">Длина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16"/>
                <w:szCs w:val="16"/>
                <w:rtl w:val="0"/>
              </w:rPr>
              <w:t xml:space="preserve">Обязательность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16"/>
                <w:szCs w:val="16"/>
                <w:rtl w:val="0"/>
              </w:rPr>
              <w:t xml:space="preserve">Значение по умолчанию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16"/>
                <w:szCs w:val="16"/>
                <w:rtl w:val="0"/>
              </w:rPr>
              <w:t xml:space="preserve">Комментарии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f1115" w:space="0" w:sz="4" w:val="single"/>
            </w:tcBorders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Уникальный идентификатор услуги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service_name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Да</w:t>
            </w:r>
          </w:p>
        </w:tc>
        <w:tc>
          <w:tcPr>
            <w:tcBorders>
              <w:bottom w:color="0f1115" w:space="0" w:sz="4" w:val="single"/>
              <w:right w:color="0f1115" w:space="0" w:sz="4" w:val="single"/>
            </w:tcBorders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391.30434782608694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Название услуги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5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f1115" w:space="0" w:sz="4" w:val="single"/>
            </w:tcBorders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right w:color="0f1115" w:space="0" w:sz="4" w:val="single"/>
            </w:tcBorders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Нет</w:t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391.30434782608694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NULL</w:t>
            </w:r>
          </w:p>
        </w:tc>
        <w:tc>
          <w:tcPr>
            <w:tcBorders>
              <w:left w:color="0f1115" w:space="0" w:sz="4" w:val="single"/>
            </w:tcBorders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Описание услуги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duration_minutes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f1115" w:space="0" w:sz="4" w:val="single"/>
            </w:tcBorders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INTEGER</w:t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391.30434782608694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left w:color="0f1115" w:space="0" w:sz="4" w:val="single"/>
              <w:right w:color="0f1115" w:space="0" w:sz="4" w:val="single"/>
            </w:tcBorders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Да</w:t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391.30434782608694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f1115" w:space="0" w:sz="4" w:val="single"/>
            </w:tcBorders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Продолжительность в минутах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price</w:t>
            </w:r>
          </w:p>
        </w:tc>
        <w:tc>
          <w:tcPr>
            <w:tcBorders>
              <w:right w:color="0f1115" w:space="0" w:sz="4" w:val="single"/>
            </w:tcBorders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DECIMAL(8,2)</w:t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391.30434782608694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left w:color="0f1115" w:space="0" w:sz="4" w:val="single"/>
              <w:right w:color="0f1115" w:space="0" w:sz="4" w:val="single"/>
            </w:tcBorders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Да</w:t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391.30434782608694" w:lineRule="auto"/>
              <w:jc w:val="center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-</w:t>
            </w:r>
          </w:p>
        </w:tc>
        <w:tc>
          <w:tcPr>
            <w:tcBorders>
              <w:left w:color="0f1115" w:space="0" w:sz="4" w:val="single"/>
            </w:tcBorders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Стоимость услуги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f1115" w:space="0" w:sz="4" w:val="single"/>
            </w:tcBorders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391.30434782608694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left w:color="0f1115" w:space="0" w:sz="4" w:val="single"/>
              <w:right w:color="0f1115" w:space="0" w:sz="4" w:val="single"/>
            </w:tcBorders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Да</w:t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391.30434782608694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f1115" w:space="0" w:sz="4" w:val="single"/>
            </w:tcBorders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Активна ли услуга</w:t>
            </w:r>
          </w:p>
        </w:tc>
      </w:tr>
    </w:tbl>
    <w:p w:rsidR="00000000" w:rsidDel="00000000" w:rsidP="00000000" w:rsidRDefault="00000000" w:rsidRPr="00000000" w14:paraId="0000007A">
      <w:pPr>
        <w:shd w:fill="ffffff" w:val="clear"/>
        <w:spacing w:after="240" w:before="240" w:lineRule="auto"/>
        <w:jc w:val="center"/>
        <w:rPr>
          <w:color w:val="0f111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Lora" w:cs="Lora" w:eastAsia="Lora" w:hAnsi="Lora"/>
          <w:b w:val="1"/>
          <w:bCs w:val="1"/>
          <w:color w:val="0f1115"/>
          <w:sz w:val="30"/>
          <w:szCs w:val="30"/>
        </w:rPr>
      </w:pPr>
      <w:bookmarkStart w:colFirst="0" w:colLast="0" w:name="_fpcimjobkelc" w:id="2"/>
      <w:bookmarkEnd w:id="2"/>
      <w:r w:rsidDel="00000000" w:rsidR="00000000" w:rsidRPr="00000000">
        <w:rPr>
          <w:rFonts w:ascii="Lora" w:cs="Lora" w:eastAsia="Lora" w:hAnsi="Lora"/>
          <w:b w:val="1"/>
          <w:bCs w:val="1"/>
          <w:color w:val="0f1115"/>
          <w:sz w:val="30"/>
          <w:szCs w:val="30"/>
          <w:rtl w:val="0"/>
        </w:rPr>
        <w:t xml:space="preserve">Сущность «Услуги мастера»</w:t>
      </w:r>
    </w:p>
    <w:p w:rsidR="00000000" w:rsidDel="00000000" w:rsidP="00000000" w:rsidRDefault="00000000" w:rsidRPr="00000000" w14:paraId="000000A3">
      <w:pPr>
        <w:shd w:fill="ffffff" w:val="clear"/>
        <w:spacing w:after="240" w:before="240" w:lineRule="auto"/>
        <w:rPr>
          <w:rFonts w:ascii="Lora Medium" w:cs="Lora Medium" w:eastAsia="Lora Medium" w:hAnsi="Lora Medium"/>
          <w:color w:val="0f1115"/>
          <w:sz w:val="24"/>
          <w:szCs w:val="24"/>
        </w:rPr>
      </w:pPr>
      <w:r w:rsidDel="00000000" w:rsidR="00000000" w:rsidRPr="00000000">
        <w:rPr>
          <w:rFonts w:ascii="Lora Medium" w:cs="Lora Medium" w:eastAsia="Lora Medium" w:hAnsi="Lora Medium"/>
          <w:color w:val="0f1115"/>
          <w:sz w:val="24"/>
          <w:szCs w:val="24"/>
          <w:rtl w:val="0"/>
        </w:rPr>
        <w:t xml:space="preserve">Назначение: Определяет, какие услуги может оказывать каждый мастер.</w:t>
      </w:r>
    </w:p>
    <w:p w:rsidR="00000000" w:rsidDel="00000000" w:rsidP="00000000" w:rsidRDefault="00000000" w:rsidRPr="00000000" w14:paraId="000000A4">
      <w:pPr>
        <w:shd w:fill="ffffff" w:val="clear"/>
        <w:spacing w:after="240" w:before="240" w:lineRule="auto"/>
        <w:jc w:val="center"/>
        <w:rPr>
          <w:color w:val="0f1115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86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1395"/>
        <w:gridCol w:w="1365"/>
        <w:gridCol w:w="1425"/>
        <w:gridCol w:w="1395"/>
        <w:gridCol w:w="1695"/>
        <w:tblGridChange w:id="0">
          <w:tblGrid>
            <w:gridCol w:w="1395"/>
            <w:gridCol w:w="1395"/>
            <w:gridCol w:w="1365"/>
            <w:gridCol w:w="1425"/>
            <w:gridCol w:w="1395"/>
            <w:gridCol w:w="16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16"/>
                <w:szCs w:val="16"/>
                <w:rtl w:val="0"/>
              </w:rPr>
              <w:t xml:space="preserve">Наименование</w:t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16"/>
                <w:szCs w:val="16"/>
                <w:rtl w:val="0"/>
              </w:rPr>
              <w:t xml:space="preserve">Тип данных</w:t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16"/>
                <w:szCs w:val="16"/>
                <w:rtl w:val="0"/>
              </w:rPr>
              <w:t xml:space="preserve">Длина</w:t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16"/>
                <w:szCs w:val="16"/>
                <w:rtl w:val="0"/>
              </w:rPr>
              <w:t xml:space="preserve">Обязательность</w:t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16"/>
                <w:szCs w:val="16"/>
                <w:rtl w:val="0"/>
              </w:rPr>
              <w:t xml:space="preserve">Значение по умолчанию</w:t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16"/>
                <w:szCs w:val="16"/>
                <w:rtl w:val="0"/>
              </w:rPr>
              <w:t xml:space="preserve">Комментарии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master_service_id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f1115" w:space="0" w:sz="4" w:val="single"/>
            </w:tcBorders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Уникальный идентификатор связи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employee_id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6"/>
                <w:szCs w:val="16"/>
                <w:highlight w:val="white"/>
                <w:rtl w:val="0"/>
              </w:rPr>
              <w:t xml:space="preserve">INTEGER (FK → Услуги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Да</w:t>
            </w:r>
          </w:p>
        </w:tc>
        <w:tc>
          <w:tcPr>
            <w:tcBorders>
              <w:bottom w:color="0f1115" w:space="0" w:sz="4" w:val="single"/>
              <w:right w:color="0f1115" w:space="0" w:sz="4" w:val="single"/>
            </w:tcBorders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391.30434782608694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Ссылка на мастера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5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6"/>
                <w:szCs w:val="16"/>
                <w:highlight w:val="white"/>
                <w:rtl w:val="0"/>
              </w:rPr>
              <w:t xml:space="preserve">INTEGER (FK → Услуги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f1115" w:space="0" w:sz="4" w:val="single"/>
            </w:tcBorders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right w:color="0f1115" w:space="0" w:sz="4" w:val="single"/>
            </w:tcBorders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Да</w:t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391.30434782608694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left w:color="0f1115" w:space="0" w:sz="4" w:val="single"/>
            </w:tcBorders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Ссылка на услугу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7.0898437499999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master_price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f1115" w:space="0" w:sz="4" w:val="single"/>
            </w:tcBorders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DECIMAL(8,2)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391.30434782608694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left w:color="0f1115" w:space="0" w:sz="4" w:val="single"/>
              <w:right w:color="0f1115" w:space="0" w:sz="4" w:val="single"/>
            </w:tcBorders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Нет</w:t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391.30434782608694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f1115" w:space="0" w:sz="4" w:val="single"/>
            </w:tcBorders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Индивидуальная цена мастера (если NULL - берется price из Услуг)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f1115" w:space="0" w:sz="4" w:val="single"/>
            </w:tcBorders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391.30434782608694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left w:color="0f1115" w:space="0" w:sz="4" w:val="single"/>
              <w:right w:color="0f1115" w:space="0" w:sz="4" w:val="single"/>
            </w:tcBorders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Да</w:t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391.30434782608694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f1115" w:space="0" w:sz="4" w:val="single"/>
            </w:tcBorders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Активна ли связь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hd w:fill="ffffff" w:val="clear"/>
        <w:spacing w:after="240" w:before="240" w:lineRule="auto"/>
        <w:jc w:val="center"/>
        <w:rPr>
          <w:color w:val="0f111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Lora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Medium-regular.ttf"/><Relationship Id="rId2" Type="http://schemas.openxmlformats.org/officeDocument/2006/relationships/font" Target="fonts/LoraMedium-bold.ttf"/><Relationship Id="rId3" Type="http://schemas.openxmlformats.org/officeDocument/2006/relationships/font" Target="fonts/LoraMedium-italic.ttf"/><Relationship Id="rId4" Type="http://schemas.openxmlformats.org/officeDocument/2006/relationships/font" Target="fonts/LoraMedium-boldItalic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