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Housing Price in Metropolitan Areas of India</w:t>
      </w: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Introduction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 Overview</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Metropolitan areas in India are characterized by their high population density, economic opportunities, and diverse lifestyles. This makes them a magnet for those seeking growth and prosperity. However, the booming demand for housing in these regions has led to both advantages and disadvantages.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1.2 Purpose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purpose of this project is to comprehensively explore housing prices in India's metropolitan areas, shedding light on the advantages and disadvantages they bring. This study seeks to provide a nuanced understanding of how housing prices impact residents, investors, and the overall socio-economic landscape.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Problem Definition &amp;Design Thinking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2.1 Empathy Map</w:t>
      </w:r>
    </w:p>
    <w:p>
      <w:pPr>
        <w:spacing w:before="0" w:after="0" w:line="240"/>
        <w:ind w:right="0" w:left="0" w:firstLine="0"/>
        <w:jc w:val="left"/>
        <w:rPr>
          <w:rFonts w:ascii="Arial" w:hAnsi="Arial" w:cs="Arial" w:eastAsia="Arial"/>
          <w:color w:val="auto"/>
          <w:spacing w:val="0"/>
          <w:position w:val="0"/>
          <w:sz w:val="22"/>
          <w:shd w:fill="auto" w:val="clear"/>
        </w:rPr>
      </w:pPr>
      <w:r>
        <w:object w:dxaOrig="8524" w:dyaOrig="8747">
          <v:rect xmlns:o="urn:schemas-microsoft-com:office:office" xmlns:v="urn:schemas-microsoft-com:vml" id="rectole0000000000" style="width:426.200000pt;height:43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2.2 Ideation &amp; Brainstorming Map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524" w:dyaOrig="2753">
          <v:rect xmlns:o="urn:schemas-microsoft-com:office:office" xmlns:v="urn:schemas-microsoft-com:vml" id="rectole0000000001" style="width:426.200000pt;height:137.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Result</w: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Dashboard 1</w:t>
      </w:r>
    </w:p>
    <w:p>
      <w:pPr>
        <w:spacing w:before="0" w:after="0" w:line="240"/>
        <w:ind w:right="0" w:left="0" w:firstLine="0"/>
        <w:jc w:val="left"/>
        <w:rPr>
          <w:rFonts w:ascii="Arial" w:hAnsi="Arial" w:cs="Arial" w:eastAsia="Arial"/>
          <w:color w:val="auto"/>
          <w:spacing w:val="0"/>
          <w:position w:val="0"/>
          <w:sz w:val="22"/>
          <w:shd w:fill="auto" w:val="clear"/>
        </w:rPr>
      </w:pPr>
      <w:r>
        <w:object w:dxaOrig="8422" w:dyaOrig="5304">
          <v:rect xmlns:o="urn:schemas-microsoft-com:office:office" xmlns:v="urn:schemas-microsoft-com:vml" id="rectole0000000002" style="width:421.100000pt;height:26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Dashboard 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5567">
          <v:rect xmlns:o="urn:schemas-microsoft-com:office:office" xmlns:v="urn:schemas-microsoft-com:vml" id="rectole0000000003" style="width:421.100000pt;height:27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Dashboard 3</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6276">
          <v:rect xmlns:o="urn:schemas-microsoft-com:office:office" xmlns:v="urn:schemas-microsoft-com:vml" id="rectole0000000004" style="width:421.100000pt;height:313.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Dashboard 4</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3482">
          <v:rect xmlns:o="urn:schemas-microsoft-com:office:office" xmlns:v="urn:schemas-microsoft-com:vml" id="rectole0000000005" style="width:421.100000pt;height:174.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Dashboard 5</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5203">
          <v:rect xmlns:o="urn:schemas-microsoft-com:office:office" xmlns:v="urn:schemas-microsoft-com:vml" id="rectole0000000006" style="width:421.100000pt;height:26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Story 1</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150">
          <v:rect xmlns:o="urn:schemas-microsoft-com:office:office" xmlns:v="urn:schemas-microsoft-com:vml" id="rectole0000000007" style="width:421.100000pt;height:20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049">
          <v:rect xmlns:o="urn:schemas-microsoft-com:office:office" xmlns:v="urn:schemas-microsoft-com:vml" id="rectole0000000008" style="width:421.100000pt;height:20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110">
          <v:rect xmlns:o="urn:schemas-microsoft-com:office:office" xmlns:v="urn:schemas-microsoft-com:vml" id="rectole0000000009" style="width:421.100000pt;height:205.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029">
          <v:rect xmlns:o="urn:schemas-microsoft-com:office:office" xmlns:v="urn:schemas-microsoft-com:vml" id="rectole0000000010" style="width:421.100000pt;height:201.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3988">
          <v:rect xmlns:o="urn:schemas-microsoft-com:office:office" xmlns:v="urn:schemas-microsoft-com:vml" id="rectole0000000011" style="width:421.100000pt;height:199.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089">
          <v:rect xmlns:o="urn:schemas-microsoft-com:office:office" xmlns:v="urn:schemas-microsoft-com:vml" id="rectole0000000012" style="width:421.100000pt;height:204.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110">
          <v:rect xmlns:o="urn:schemas-microsoft-com:office:office" xmlns:v="urn:schemas-microsoft-com:vml" id="rectole0000000013" style="width:421.100000pt;height:20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3178">
          <v:rect xmlns:o="urn:schemas-microsoft-com:office:office" xmlns:v="urn:schemas-microsoft-com:vml" id="rectole0000000014" style="width:421.100000pt;height:158.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8422" w:dyaOrig="4049">
          <v:rect xmlns:o="urn:schemas-microsoft-com:office:office" xmlns:v="urn:schemas-microsoft-com:vml" id="rectole0000000015" style="width:421.100000pt;height:202.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Advantages and Disadvantages</w:t>
      </w:r>
    </w:p>
    <w:p>
      <w:pPr>
        <w:spacing w:before="0" w:after="0" w:line="276"/>
        <w:ind w:right="0" w:left="0" w:firstLine="0"/>
        <w:jc w:val="left"/>
        <w:rPr>
          <w:rFonts w:ascii="Arial" w:hAnsi="Arial" w:cs="Arial" w:eastAsia="Arial"/>
          <w:b/>
          <w:color w:val="auto"/>
          <w:spacing w:val="0"/>
          <w:position w:val="0"/>
          <w:sz w:val="26"/>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Advantages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Economic Opportunities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Infrastructure and Amenities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Appreciation Potential</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Diverse Communities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Disadvantages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Affordability Issues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Congestion and Pollution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Lack of Open Spaces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Social Disparities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Infrastructure Challenges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Commute Stress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Applications</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Housing price data in metropolitan areas of India finds applications in various domains: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Real Estate Investment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Home Buying and Renting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Mortgage Lending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Urban Planning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Property Tax Assessment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Policy Formulation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 Economic Analysis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 Market Research</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9. Social Impact Studies</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Future Scope</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future scope for research and analysis in this field includes: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Housing Affordability Solutions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Impact of Technology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Environmental Considerations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Social Equity and Inclusion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Remote Work and Housing Trends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Real Estate Investment Opportunities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 Government Policies and Regulations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 Market Dynamics and Speculation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9. Data Analytics and Predictive Modeling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10. Regional Case Studies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Conclusion</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housing prices in metropolitan areas of India are integral to the socio-economic fabric of the nation. They offer both opportunities and challenges, reflecting the complex interplay of supply, demand, policy, and market forces. Understanding the advantages and disadvantages of housing prices is essential for informed decision-making and sustainable urban development.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project aims to shed light on these critical aspects, with the potential to inform policymakers, investors, and residents. By recognizing the multifaceted nature of housing prices in metropolitan areas, we can strive for a more balanced and inclusive urban future for India.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