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474CB3">
      <w:pPr>
        <w:pStyle w:val="2"/>
        <w:keepNext w:val="0"/>
        <w:keepLines w:val="0"/>
        <w:widowControl/>
        <w:shd w:val="clear" w:color="auto" w:fill="FFFFFF"/>
        <w:spacing w:before="0" w:beforeAutospacing="1" w:after="0" w:afterAutospacing="1" w:line="19" w:lineRule="atLeast"/>
        <w:jc w:val="center"/>
        <w:rPr>
          <w:rFonts w:hint="eastAsia" w:ascii="Segoe UI" w:hAnsi="Segoe UI" w:eastAsia="Segoe UI" w:cs="Segoe UI"/>
          <w:bCs/>
          <w:color w:val="000000"/>
          <w:sz w:val="48"/>
          <w:szCs w:val="48"/>
          <w:shd w:val="clear" w:color="auto" w:fill="FFFFFF"/>
          <w:lang w:val="en-US" w:eastAsia="zh-CN"/>
        </w:rPr>
      </w:pPr>
      <w:r>
        <w:rPr>
          <w:rFonts w:hint="eastAsia" w:ascii="Segoe UI" w:hAnsi="Segoe UI" w:eastAsia="Segoe UI" w:cs="Segoe UI"/>
          <w:bCs/>
          <w:color w:val="000000"/>
          <w:sz w:val="48"/>
          <w:szCs w:val="48"/>
          <w:shd w:val="clear" w:color="auto" w:fill="FFFFFF"/>
        </w:rPr>
        <w:t>普元v8低</w:t>
      </w:r>
      <w:r>
        <w:rPr>
          <w:rFonts w:hint="eastAsia" w:ascii="Segoe UI" w:hAnsi="Segoe UI" w:eastAsia="Segoe UI" w:cs="Segoe UI"/>
          <w:bCs/>
          <w:color w:val="000000"/>
          <w:sz w:val="48"/>
          <w:szCs w:val="48"/>
          <w:shd w:val="clear" w:color="auto" w:fill="FFFFFF"/>
          <w:lang w:val="en-US" w:eastAsia="zh-CN"/>
        </w:rPr>
        <w:t>代码</w:t>
      </w:r>
      <w:r>
        <w:rPr>
          <w:rFonts w:hint="eastAsia" w:ascii="Segoe UI" w:hAnsi="Segoe UI" w:eastAsia="Segoe UI" w:cs="Segoe UI"/>
          <w:bCs/>
          <w:color w:val="000000"/>
          <w:sz w:val="48"/>
          <w:szCs w:val="48"/>
          <w:shd w:val="clear" w:color="auto" w:fill="FFFFFF"/>
        </w:rPr>
        <w:t>开发</w:t>
      </w:r>
      <w:r>
        <w:rPr>
          <w:rFonts w:hint="eastAsia" w:ascii="Segoe UI" w:hAnsi="Segoe UI" w:eastAsia="Segoe UI" w:cs="Segoe UI"/>
          <w:bCs/>
          <w:color w:val="000000"/>
          <w:sz w:val="48"/>
          <w:szCs w:val="48"/>
          <w:shd w:val="clear" w:color="auto" w:fill="FFFFFF"/>
          <w:lang w:val="en-US" w:eastAsia="zh-CN"/>
        </w:rPr>
        <w:t>文档</w:t>
      </w:r>
    </w:p>
    <w:p w14:paraId="5C564318">
      <w:pPr>
        <w:pStyle w:val="3"/>
        <w:numPr>
          <w:ilvl w:val="0"/>
          <w:numId w:val="1"/>
        </w:numPr>
        <w:outlineLvl w:val="0"/>
      </w:pPr>
      <w:r>
        <w:rPr>
          <w:rFonts w:hint="eastAsia"/>
        </w:rPr>
        <w:t>注册应用</w:t>
      </w:r>
    </w:p>
    <w:p w14:paraId="7458E847">
      <w:pPr>
        <w:ind w:firstLine="420"/>
      </w:pPr>
      <w:r>
        <w:rPr>
          <w:rFonts w:hint="eastAsia"/>
        </w:rPr>
        <w:t>组织权限中心-&gt;应用管理</w:t>
      </w:r>
    </w:p>
    <w:p w14:paraId="11D3CF9A">
      <w:pPr>
        <w:ind w:firstLine="420"/>
      </w:pPr>
      <w:r>
        <w:rPr>
          <w:rFonts w:hint="eastAsia"/>
        </w:rPr>
        <w:t>点击注册应用，支持低开选择是</w:t>
      </w:r>
    </w:p>
    <w:p w14:paraId="05CFF854">
      <w:pPr>
        <w:ind w:firstLine="420"/>
        <w:jc w:val="center"/>
      </w:pPr>
      <w:r>
        <w:drawing>
          <wp:inline distT="0" distB="0" distL="114300" distR="114300">
            <wp:extent cx="5266690" cy="3876675"/>
            <wp:effectExtent l="0" t="0" r="635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688">
      <w:pPr>
        <w:ind w:firstLine="420"/>
      </w:pPr>
      <w:r>
        <w:rPr>
          <w:rFonts w:hint="eastAsia"/>
        </w:rPr>
        <w:t>创建完成后，顶部导航栏中选择“开发中心”</w:t>
      </w:r>
    </w:p>
    <w:p w14:paraId="54E252BB">
      <w:pPr>
        <w:ind w:firstLine="420"/>
      </w:pPr>
      <w:r>
        <w:drawing>
          <wp:inline distT="0" distB="0" distL="114300" distR="114300">
            <wp:extent cx="5266690" cy="1343025"/>
            <wp:effectExtent l="0" t="0" r="6350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BA09">
      <w:pPr>
        <w:ind w:firstLine="420"/>
      </w:pPr>
      <w:r>
        <w:rPr>
          <w:rFonts w:hint="eastAsia"/>
        </w:rPr>
        <w:t>点击应用名称，进入开发页面</w:t>
      </w:r>
    </w:p>
    <w:p w14:paraId="76C9A689">
      <w:pPr>
        <w:ind w:firstLine="420"/>
      </w:pPr>
      <w:r>
        <w:drawing>
          <wp:inline distT="0" distB="0" distL="114300" distR="114300">
            <wp:extent cx="5272405" cy="2658745"/>
            <wp:effectExtent l="0" t="0" r="63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C99C">
      <w:pPr>
        <w:pStyle w:val="3"/>
        <w:numPr>
          <w:ilvl w:val="0"/>
          <w:numId w:val="1"/>
        </w:numPr>
        <w:outlineLvl w:val="0"/>
      </w:pPr>
      <w:r>
        <w:rPr>
          <w:rFonts w:hint="eastAsia"/>
        </w:rPr>
        <w:t>开发</w:t>
      </w:r>
    </w:p>
    <w:p w14:paraId="6C71389D">
      <w:pPr>
        <w:pStyle w:val="4"/>
        <w:numPr>
          <w:ilvl w:val="1"/>
          <w:numId w:val="2"/>
        </w:numPr>
        <w:ind w:left="5" w:hanging="5"/>
        <w:outlineLvl w:val="1"/>
      </w:pPr>
      <w:r>
        <w:rPr>
          <w:rFonts w:hint="eastAsia"/>
        </w:rPr>
        <w:t>构建包</w:t>
      </w:r>
    </w:p>
    <w:p w14:paraId="5512B29F">
      <w:pPr>
        <w:pStyle w:val="5"/>
        <w:numPr>
          <w:ilvl w:val="2"/>
          <w:numId w:val="2"/>
        </w:numPr>
        <w:ind w:left="0"/>
        <w:outlineLvl w:val="2"/>
      </w:pPr>
      <w:r>
        <w:rPr>
          <w:rFonts w:hint="eastAsia"/>
          <w:lang w:val="en-US" w:eastAsia="zh-CN"/>
        </w:rPr>
        <w:t>说明</w:t>
      </w:r>
    </w:p>
    <w:p w14:paraId="19074BD4"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构建包相当于功能包，某个功能涉及到所有的功能都在构建包下面</w:t>
      </w:r>
    </w:p>
    <w:p w14:paraId="4E95E229">
      <w:pPr>
        <w:pStyle w:val="5"/>
        <w:numPr>
          <w:ilvl w:val="2"/>
          <w:numId w:val="2"/>
        </w:numPr>
        <w:ind w:left="0"/>
        <w:outlineLvl w:val="2"/>
      </w:pPr>
      <w:r>
        <w:rPr>
          <w:rFonts w:hint="eastAsia"/>
        </w:rPr>
        <w:t>新建构建包</w:t>
      </w:r>
    </w:p>
    <w:p w14:paraId="671213F0">
      <w:pPr>
        <w:ind w:firstLine="420"/>
        <w:jc w:val="center"/>
      </w:pPr>
      <w:r>
        <w:drawing>
          <wp:inline distT="0" distB="0" distL="114300" distR="114300">
            <wp:extent cx="2590800" cy="15011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BE3F">
      <w:pPr>
        <w:jc w:val="center"/>
      </w:pPr>
      <w:r>
        <w:drawing>
          <wp:inline distT="0" distB="0" distL="114300" distR="114300">
            <wp:extent cx="4364355" cy="2250440"/>
            <wp:effectExtent l="0" t="0" r="1714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2252" t="4189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4B7B">
      <w:pPr>
        <w:pStyle w:val="5"/>
        <w:numPr>
          <w:ilvl w:val="2"/>
          <w:numId w:val="2"/>
        </w:numPr>
        <w:ind w:left="7" w:hanging="7"/>
        <w:outlineLvl w:val="2"/>
        <w:rPr>
          <w:rFonts w:eastAsiaTheme="minorEastAsia"/>
        </w:rPr>
      </w:pPr>
      <w:r>
        <w:rPr>
          <w:rFonts w:hint="eastAsia" w:eastAsiaTheme="minorEastAsia"/>
          <w:lang w:val="en-US" w:eastAsia="zh-CN"/>
        </w:rPr>
        <w:t>构建包目录</w:t>
      </w:r>
    </w:p>
    <w:p w14:paraId="2C3854B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实体：相当于数据来源</w:t>
      </w:r>
    </w:p>
    <w:p w14:paraId="0C10E33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页面：展示页面，包含提交页面和列表页面，可以重新设计，实现复杂页面</w:t>
      </w:r>
    </w:p>
    <w:p w14:paraId="5ACDAA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流程：关于当前功能的流程设计</w:t>
      </w:r>
    </w:p>
    <w:p w14:paraId="09AABD2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服务：一些定制其他业务操作</w:t>
      </w:r>
    </w:p>
    <w:p w14:paraId="5CBA8A4B">
      <w:pPr>
        <w:ind w:firstLine="420"/>
        <w:jc w:val="center"/>
      </w:pPr>
      <w:r>
        <w:drawing>
          <wp:inline distT="0" distB="0" distL="114300" distR="114300">
            <wp:extent cx="1181100" cy="1184910"/>
            <wp:effectExtent l="0" t="0" r="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4C90">
      <w:pPr>
        <w:pStyle w:val="4"/>
        <w:numPr>
          <w:ilvl w:val="1"/>
          <w:numId w:val="2"/>
        </w:numPr>
        <w:ind w:left="5" w:hanging="5"/>
        <w:outlineLvl w:val="1"/>
      </w:pPr>
      <w:r>
        <w:rPr>
          <w:rFonts w:hint="eastAsia"/>
        </w:rPr>
        <w:t>实体</w:t>
      </w:r>
    </w:p>
    <w:p w14:paraId="057E310B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  <w:lang w:val="en-US" w:eastAsia="zh-CN"/>
        </w:rPr>
        <w:t>创建实体菜单</w:t>
      </w:r>
    </w:p>
    <w:p w14:paraId="552C28DE">
      <w:pPr>
        <w:ind w:firstLine="420"/>
        <w:jc w:val="center"/>
      </w:pPr>
      <w:r>
        <w:drawing>
          <wp:inline distT="0" distB="0" distL="114300" distR="114300">
            <wp:extent cx="2727960" cy="229362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BD7E">
      <w:pPr>
        <w:jc w:val="center"/>
      </w:pPr>
      <w:r>
        <w:drawing>
          <wp:inline distT="0" distB="0" distL="114300" distR="114300">
            <wp:extent cx="5271770" cy="1523365"/>
            <wp:effectExtent l="0" t="0" r="127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5361">
      <w:pPr>
        <w:pStyle w:val="5"/>
        <w:numPr>
          <w:ilvl w:val="2"/>
          <w:numId w:val="2"/>
        </w:numPr>
        <w:ind w:left="0"/>
        <w:outlineLvl w:val="2"/>
      </w:pPr>
      <w:r>
        <w:rPr>
          <w:rFonts w:hint="eastAsia"/>
          <w:lang w:val="en-US" w:eastAsia="zh-CN"/>
        </w:rPr>
        <w:t>打开实体菜单</w:t>
      </w:r>
    </w:p>
    <w:p w14:paraId="576960E5"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双击生成的“软件”菜单</w:t>
      </w:r>
    </w:p>
    <w:p w14:paraId="0F82CC09">
      <w:pPr>
        <w:ind w:firstLine="420"/>
        <w:jc w:val="center"/>
      </w:pPr>
      <w:r>
        <w:drawing>
          <wp:inline distT="0" distB="0" distL="114300" distR="114300">
            <wp:extent cx="5260975" cy="2542540"/>
            <wp:effectExtent l="0" t="0" r="1206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1F02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  <w:lang w:val="en-US" w:eastAsia="zh-CN"/>
        </w:rPr>
        <w:t>生成实体</w:t>
      </w:r>
    </w:p>
    <w:p w14:paraId="665FCD3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持久化实体：右键生成表，编写sql语句，执行脚本</w:t>
      </w:r>
    </w:p>
    <w:p w14:paraId="0BA2BD6A">
      <w:pPr>
        <w:ind w:left="840" w:leftChars="0"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右侧数据源直接拖入即可生成持久化实体</w:t>
      </w:r>
    </w:p>
    <w:p w14:paraId="44C84A9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查询实体：左侧拖入查询实体，双击查询实体，</w:t>
      </w:r>
    </w:p>
    <w:p w14:paraId="02FF6309"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点击编辑，编写sql</w:t>
      </w:r>
    </w:p>
    <w:p w14:paraId="3850BDA8">
      <w:pPr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点击查询，保存</w:t>
      </w:r>
    </w:p>
    <w:p w14:paraId="5E88E6DF"/>
    <w:p w14:paraId="75E449DE">
      <w:pPr>
        <w:jc w:val="center"/>
      </w:pPr>
      <w:r>
        <w:drawing>
          <wp:inline distT="0" distB="0" distL="114300" distR="114300">
            <wp:extent cx="5264150" cy="2975610"/>
            <wp:effectExtent l="0" t="0" r="889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26F7">
      <w:pPr>
        <w:jc w:val="center"/>
      </w:pPr>
      <w:r>
        <w:drawing>
          <wp:inline distT="0" distB="0" distL="114300" distR="114300">
            <wp:extent cx="5274310" cy="3378835"/>
            <wp:effectExtent l="0" t="0" r="2540" b="12065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571F">
      <w:pPr>
        <w:jc w:val="left"/>
        <w:rPr>
          <w:rFonts w:hint="eastAsia"/>
          <w:lang w:val="en-US" w:eastAsia="zh-CN"/>
        </w:rPr>
      </w:pPr>
    </w:p>
    <w:p w14:paraId="7189ED88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  <w:lang w:val="en-US" w:eastAsia="zh-CN"/>
        </w:rPr>
        <w:t>修改实体</w:t>
      </w:r>
    </w:p>
    <w:p w14:paraId="536A61E2">
      <w:pPr>
        <w:ind w:firstLine="420"/>
        <w:jc w:val="center"/>
      </w:pPr>
      <w:r>
        <w:drawing>
          <wp:inline distT="0" distB="0" distL="114300" distR="114300">
            <wp:extent cx="5273675" cy="3344545"/>
            <wp:effectExtent l="0" t="0" r="14605" b="825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EF19">
      <w:pPr>
        <w:ind w:firstLine="420"/>
        <w:jc w:val="left"/>
      </w:pPr>
      <w:r>
        <w:rPr>
          <w:rFonts w:hint="eastAsia"/>
        </w:rPr>
        <w:t>修改完成后，Ctrl+s保存或右上角保存按钮保存</w:t>
      </w:r>
    </w:p>
    <w:p w14:paraId="50965D4F">
      <w:pPr>
        <w:ind w:firstLine="420"/>
        <w:jc w:val="left"/>
      </w:pPr>
    </w:p>
    <w:p w14:paraId="4B0DDC7E">
      <w:pPr>
        <w:ind w:firstLine="420"/>
        <w:jc w:val="left"/>
      </w:pPr>
      <w:r>
        <w:rPr>
          <w:rFonts w:hint="eastAsia"/>
          <w:highlight w:val="yellow"/>
        </w:rPr>
        <w:t>创建实体时，注意：</w:t>
      </w:r>
    </w:p>
    <w:p w14:paraId="76A703A1">
      <w:pPr>
        <w:ind w:firstLine="420"/>
        <w:jc w:val="left"/>
      </w:pPr>
      <w:r>
        <w:t>createUser</w:t>
      </w:r>
      <w:r>
        <w:rPr>
          <w:rFonts w:hint="eastAsia"/>
        </w:rPr>
        <w:t>、createTime、updateUser、updateTime这四项数据名称不能变，在新增时，框架会自动给这些数据项赋值。</w:t>
      </w:r>
    </w:p>
    <w:p w14:paraId="2AA8B67C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  <w:lang w:val="en-US" w:eastAsia="zh-CN"/>
        </w:rPr>
        <w:t>开发模式-</w:t>
      </w:r>
      <w:r>
        <w:rPr>
          <w:rFonts w:hint="eastAsia"/>
        </w:rPr>
        <w:t>添加数据项</w:t>
      </w:r>
    </w:p>
    <w:p w14:paraId="5D4ABA8E"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双击实体，打开属性设置</w:t>
      </w:r>
    </w:p>
    <w:p w14:paraId="2841A753"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添加需要的字段属性</w:t>
      </w:r>
    </w:p>
    <w:p w14:paraId="751D57AD"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重新生成数据表</w:t>
      </w:r>
    </w:p>
    <w:p w14:paraId="09F168DA"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 w14:paraId="256D7DAE">
      <w:pPr>
        <w:jc w:val="center"/>
      </w:pPr>
      <w:r>
        <w:drawing>
          <wp:inline distT="0" distB="0" distL="114300" distR="114300">
            <wp:extent cx="2280285" cy="1217930"/>
            <wp:effectExtent l="0" t="0" r="5715" b="1270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r="1060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B178">
      <w:pPr>
        <w:jc w:val="center"/>
      </w:pPr>
      <w:r>
        <w:drawing>
          <wp:inline distT="0" distB="0" distL="114300" distR="114300">
            <wp:extent cx="2468880" cy="1071245"/>
            <wp:effectExtent l="0" t="0" r="7620" b="14605"/>
            <wp:docPr id="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2609">
      <w:pPr>
        <w:jc w:val="left"/>
      </w:pPr>
    </w:p>
    <w:p w14:paraId="489F63C8">
      <w:pPr>
        <w:jc w:val="center"/>
      </w:pPr>
      <w:r>
        <w:drawing>
          <wp:inline distT="0" distB="0" distL="114300" distR="114300">
            <wp:extent cx="2387600" cy="1812925"/>
            <wp:effectExtent l="0" t="0" r="12700" b="15875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61B9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  <w:lang w:val="en-US" w:eastAsia="zh-CN"/>
        </w:rPr>
        <w:t>后端模式-</w:t>
      </w:r>
      <w:r>
        <w:rPr>
          <w:rFonts w:hint="eastAsia"/>
        </w:rPr>
        <w:t>添加数据项</w:t>
      </w:r>
    </w:p>
    <w:p w14:paraId="2E9B07EC"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修改数据库字段</w:t>
      </w:r>
    </w:p>
    <w:p w14:paraId="1B763311">
      <w:pPr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页面右键实体重新加载</w:t>
      </w:r>
    </w:p>
    <w:p w14:paraId="2B0BA78D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69565"/>
            <wp:effectExtent l="0" t="0" r="5715" b="698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C081">
      <w:pPr>
        <w:pStyle w:val="4"/>
        <w:numPr>
          <w:ilvl w:val="1"/>
          <w:numId w:val="2"/>
        </w:numPr>
        <w:ind w:left="5" w:hanging="5"/>
        <w:outlineLvl w:val="1"/>
      </w:pPr>
      <w:r>
        <w:rPr>
          <w:rFonts w:hint="eastAsia"/>
        </w:rPr>
        <w:t>页面</w:t>
      </w:r>
    </w:p>
    <w:p w14:paraId="37716B42">
      <w:pPr>
        <w:pStyle w:val="5"/>
        <w:numPr>
          <w:ilvl w:val="2"/>
          <w:numId w:val="2"/>
        </w:numPr>
        <w:ind w:left="568" w:hanging="568" w:hangingChars="202"/>
        <w:outlineLvl w:val="2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生成/新建页面</w:t>
      </w:r>
    </w:p>
    <w:p w14:paraId="6BAD73AF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页面右键新建页面，设置编码和名称，选择生成的对应的实体</w:t>
      </w:r>
    </w:p>
    <w:p w14:paraId="2439F5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27555"/>
            <wp:effectExtent l="0" t="0" r="6350" b="10795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0794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在实体右键直接生成页面，选择合适的编码和名称</w:t>
      </w:r>
    </w:p>
    <w:p w14:paraId="285DD6D0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0625"/>
            <wp:effectExtent l="0" t="0" r="6350" b="1587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EE53">
      <w:pPr>
        <w:pStyle w:val="5"/>
        <w:numPr>
          <w:ilvl w:val="2"/>
          <w:numId w:val="2"/>
        </w:numPr>
        <w:ind w:left="568" w:hanging="568" w:hangingChars="202"/>
        <w:outlineLvl w:val="2"/>
        <w:rPr>
          <w:rFonts w:eastAsiaTheme="minorEastAsia"/>
        </w:rPr>
      </w:pPr>
      <w:r>
        <w:rPr>
          <w:rFonts w:hint="eastAsia" w:eastAsiaTheme="minorEastAsia"/>
          <w:lang w:val="en-US" w:eastAsia="zh-CN"/>
        </w:rPr>
        <w:t>组件设置</w:t>
      </w:r>
    </w:p>
    <w:p w14:paraId="1445DAC3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选中字段，为字段选择合适的组件，</w:t>
      </w:r>
    </w:p>
    <w:p w14:paraId="78735D0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调整组件合适的属性</w:t>
      </w:r>
    </w:p>
    <w:p w14:paraId="280FE1B6">
      <w:r>
        <w:drawing>
          <wp:inline distT="0" distB="0" distL="114300" distR="114300">
            <wp:extent cx="5270500" cy="2719070"/>
            <wp:effectExtent l="0" t="0" r="6350" b="508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CAC1">
      <w:pPr>
        <w:ind w:firstLine="420"/>
      </w:pPr>
    </w:p>
    <w:p w14:paraId="7738F419">
      <w:pPr>
        <w:pStyle w:val="5"/>
        <w:numPr>
          <w:ilvl w:val="2"/>
          <w:numId w:val="2"/>
        </w:numPr>
        <w:ind w:left="568" w:hanging="568" w:hangingChars="202"/>
        <w:outlineLvl w:val="2"/>
      </w:pPr>
      <w:r>
        <w:rPr>
          <w:rFonts w:hint="eastAsia"/>
          <w:lang w:val="en-US" w:eastAsia="zh-CN"/>
        </w:rPr>
        <w:t>表单设置</w:t>
      </w:r>
    </w:p>
    <w:p w14:paraId="2EBA8C00">
      <w:pPr>
        <w:ind w:firstLine="420" w:firstLineChars="0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右上角选择表单设置，可以根据当前的业务对表单进行设置</w:t>
      </w:r>
    </w:p>
    <w:p w14:paraId="5EF966CE">
      <w:r>
        <w:drawing>
          <wp:inline distT="0" distB="0" distL="114300" distR="114300">
            <wp:extent cx="5267960" cy="2921635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b="307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C156"/>
    <w:p w14:paraId="24A0E70C">
      <w:pPr>
        <w:pStyle w:val="5"/>
        <w:numPr>
          <w:ilvl w:val="2"/>
          <w:numId w:val="2"/>
        </w:numPr>
        <w:ind w:left="568" w:hanging="568" w:hangingChars="202"/>
        <w:outlineLvl w:val="2"/>
      </w:pPr>
      <w:r>
        <w:rPr>
          <w:rFonts w:hint="eastAsia"/>
        </w:rPr>
        <w:t>默认视图</w:t>
      </w:r>
    </w:p>
    <w:p w14:paraId="660FFD6F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点击正上方“默认视图”可以查看当前表单的列表页</w:t>
      </w:r>
    </w:p>
    <w:p w14:paraId="4BCC72ED">
      <w:r>
        <w:drawing>
          <wp:inline distT="0" distB="0" distL="114300" distR="114300">
            <wp:extent cx="5269230" cy="172974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516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D772">
      <w:pPr>
        <w:pStyle w:val="5"/>
        <w:numPr>
          <w:ilvl w:val="2"/>
          <w:numId w:val="2"/>
        </w:numPr>
        <w:ind w:left="568" w:hanging="568" w:hangingChars="202"/>
        <w:outlineLvl w:val="2"/>
      </w:pPr>
      <w:r>
        <w:rPr>
          <w:rFonts w:hint="eastAsia"/>
        </w:rPr>
        <w:t>视图设置</w:t>
      </w:r>
    </w:p>
    <w:p w14:paraId="1E790329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点击右上角视图设置，可以根据业务对视图进行调整</w:t>
      </w:r>
    </w:p>
    <w:p w14:paraId="13947885">
      <w:pPr>
        <w:numPr>
          <w:ilvl w:val="0"/>
          <w:numId w:val="7"/>
        </w:numPr>
        <w:ind w:left="0" w:leftChars="0" w:firstLine="0" w:firstLineChars="0"/>
      </w:pPr>
      <w:r>
        <w:rPr>
          <w:rFonts w:hint="eastAsia"/>
        </w:rPr>
        <w:t>快速筛选，对筛选项进行配置</w:t>
      </w:r>
    </w:p>
    <w:p w14:paraId="6AD664D7"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</w:rPr>
        <w:t>动作设置，配置表格外，表格行内按钮</w:t>
      </w:r>
    </w:p>
    <w:p w14:paraId="2D931917">
      <w:r>
        <w:drawing>
          <wp:inline distT="0" distB="0" distL="114300" distR="114300">
            <wp:extent cx="5274310" cy="225425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rcRect b="461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57C0"/>
    <w:p w14:paraId="14EEA8E9">
      <w:pPr>
        <w:jc w:val="center"/>
      </w:pPr>
      <w:r>
        <w:drawing>
          <wp:inline distT="0" distB="0" distL="114300" distR="114300">
            <wp:extent cx="5301615" cy="2312035"/>
            <wp:effectExtent l="0" t="0" r="13335" b="1206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rcRect b="3445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C607">
      <w:r>
        <w:drawing>
          <wp:inline distT="0" distB="0" distL="114300" distR="114300">
            <wp:extent cx="5267325" cy="4193540"/>
            <wp:effectExtent l="0" t="0" r="5715" b="1270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BA15"/>
    <w:p w14:paraId="70DB9DC6">
      <w:pPr>
        <w:pStyle w:val="5"/>
        <w:numPr>
          <w:ilvl w:val="2"/>
          <w:numId w:val="2"/>
        </w:numPr>
        <w:ind w:left="568" w:hanging="568" w:hangingChars="202"/>
        <w:outlineLvl w:val="2"/>
      </w:pPr>
      <w:r>
        <w:rPr>
          <w:rFonts w:hint="eastAsia"/>
          <w:lang w:val="en-US" w:eastAsia="zh-CN"/>
        </w:rPr>
        <w:t>页面资源配置</w:t>
      </w:r>
    </w:p>
    <w:p w14:paraId="3AD61045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*页面开发完成，参考操作手册，应用管理-资源管理，菜单管理，权限管理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，</w:t>
      </w:r>
    </w:p>
    <w:p w14:paraId="3AAD7832">
      <w:pPr>
        <w:pStyle w:val="4"/>
        <w:numPr>
          <w:ilvl w:val="1"/>
          <w:numId w:val="2"/>
        </w:numPr>
        <w:outlineLvl w:val="1"/>
      </w:pPr>
      <w:r>
        <w:rPr>
          <w:rFonts w:hint="eastAsia"/>
        </w:rPr>
        <w:t>流程</w:t>
      </w:r>
    </w:p>
    <w:p w14:paraId="4C7326BA">
      <w:pPr>
        <w:pStyle w:val="5"/>
        <w:numPr>
          <w:ilvl w:val="2"/>
          <w:numId w:val="2"/>
        </w:numPr>
        <w:outlineLvl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新建流程</w:t>
      </w:r>
    </w:p>
    <w:p w14:paraId="4A321135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流程菜单右键-新建流程</w:t>
      </w:r>
    </w:p>
    <w:p w14:paraId="2D27B7B2">
      <w:pPr>
        <w:jc w:val="center"/>
      </w:pPr>
      <w:r>
        <w:drawing>
          <wp:inline distT="0" distB="0" distL="114300" distR="114300">
            <wp:extent cx="2346960" cy="914400"/>
            <wp:effectExtent l="0" t="0" r="152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CF92">
      <w:pPr>
        <w:pStyle w:val="5"/>
        <w:numPr>
          <w:ilvl w:val="2"/>
          <w:numId w:val="2"/>
        </w:numPr>
        <w:outlineLvl w:val="2"/>
      </w:pPr>
      <w:r>
        <w:rPr>
          <w:rFonts w:hint="eastAsia"/>
          <w:lang w:val="en-US" w:eastAsia="zh-CN"/>
        </w:rPr>
        <w:t>绑定表单和数据实体</w:t>
      </w:r>
    </w:p>
    <w:p w14:paraId="5130EF9A">
      <w:r>
        <w:drawing>
          <wp:inline distT="0" distB="0" distL="114300" distR="114300">
            <wp:extent cx="5198110" cy="2983230"/>
            <wp:effectExtent l="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rcRect l="1409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BF6F">
      <w:pPr>
        <w:pStyle w:val="5"/>
        <w:numPr>
          <w:ilvl w:val="2"/>
          <w:numId w:val="2"/>
        </w:numPr>
        <w:outlineLvl w:val="2"/>
      </w:pPr>
      <w:r>
        <w:rPr>
          <w:rFonts w:hint="eastAsia"/>
          <w:lang w:val="en-US" w:eastAsia="zh-CN"/>
        </w:rPr>
        <w:t>流程编辑</w:t>
      </w:r>
    </w:p>
    <w:p w14:paraId="7D10F304">
      <w:pPr>
        <w:jc w:val="center"/>
      </w:pPr>
      <w:r>
        <w:drawing>
          <wp:inline distT="0" distB="0" distL="114300" distR="114300">
            <wp:extent cx="5269865" cy="2011680"/>
            <wp:effectExtent l="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rcRect b="313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DDA9">
      <w:pPr>
        <w:ind w:firstLine="420"/>
      </w:pPr>
      <w:r>
        <w:rPr>
          <w:rFonts w:hint="eastAsia"/>
        </w:rPr>
        <w:t>使用图中箭头将活动相连</w:t>
      </w:r>
    </w:p>
    <w:p w14:paraId="760F63F3">
      <w:pPr>
        <w:jc w:val="center"/>
      </w:pPr>
      <w:r>
        <w:drawing>
          <wp:inline distT="0" distB="0" distL="114300" distR="114300">
            <wp:extent cx="2343150" cy="1209040"/>
            <wp:effectExtent l="0" t="0" r="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7F8F">
      <w:pPr>
        <w:pStyle w:val="5"/>
        <w:numPr>
          <w:ilvl w:val="2"/>
          <w:numId w:val="2"/>
        </w:numPr>
        <w:outlineLvl w:val="2"/>
      </w:pPr>
      <w:r>
        <w:rPr>
          <w:rFonts w:hint="eastAsia"/>
          <w:lang w:val="en-US" w:eastAsia="zh-CN"/>
        </w:rPr>
        <w:t>活动编辑</w:t>
      </w:r>
    </w:p>
    <w:p w14:paraId="07CF0A49"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活动配置：双击活动，打开配置弹窗</w:t>
      </w:r>
    </w:p>
    <w:p w14:paraId="2A5D0507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参与者：在“参与者”项中配置每个活动的参与者</w:t>
      </w:r>
    </w:p>
    <w:p w14:paraId="1D5AC7EE"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表单：</w:t>
      </w:r>
      <w:r>
        <w:rPr>
          <w:rFonts w:hint="eastAsia"/>
        </w:rPr>
        <w:t>“表单”项中，设置当前活动展示的表单及表单的状态</w:t>
      </w:r>
    </w:p>
    <w:p w14:paraId="3CFC269A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操作权限：配置活动展示的流程按钮</w:t>
      </w:r>
    </w:p>
    <w:p w14:paraId="2A6A8CF7">
      <w:pPr>
        <w:ind w:firstLine="420"/>
        <w:rPr>
          <w:rFonts w:hint="default"/>
          <w:lang w:val="en-US" w:eastAsia="zh-CN"/>
        </w:rPr>
      </w:pPr>
    </w:p>
    <w:p w14:paraId="39E9C0D0">
      <w:pPr>
        <w:jc w:val="center"/>
      </w:pPr>
      <w:r>
        <w:drawing>
          <wp:inline distT="0" distB="0" distL="114300" distR="114300">
            <wp:extent cx="5243830" cy="3541395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rcRect l="566" t="783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876E">
      <w:pPr>
        <w:jc w:val="center"/>
      </w:pPr>
      <w:r>
        <w:drawing>
          <wp:inline distT="0" distB="0" distL="114300" distR="114300">
            <wp:extent cx="5273675" cy="3552825"/>
            <wp:effectExtent l="0" t="0" r="14605" b="1333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DD28">
      <w:pPr>
        <w:jc w:val="center"/>
      </w:pPr>
      <w:r>
        <w:drawing>
          <wp:inline distT="0" distB="0" distL="114300" distR="114300">
            <wp:extent cx="5273040" cy="3595370"/>
            <wp:effectExtent l="0" t="0" r="0" b="127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9C29">
      <w:pPr>
        <w:pStyle w:val="5"/>
        <w:numPr>
          <w:ilvl w:val="2"/>
          <w:numId w:val="2"/>
        </w:numPr>
        <w:outlineLvl w:val="2"/>
      </w:pPr>
      <w:r>
        <w:rPr>
          <w:rFonts w:hint="eastAsia"/>
          <w:lang w:val="en-US" w:eastAsia="zh-CN"/>
        </w:rPr>
        <w:t>流程发布</w:t>
      </w:r>
    </w:p>
    <w:p w14:paraId="0E8D18E8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流程保存完成后自动发布，进入下图所示位置，找到已发布的流程</w:t>
      </w:r>
    </w:p>
    <w:p w14:paraId="560139CC">
      <w:pPr>
        <w:jc w:val="center"/>
      </w:pPr>
      <w:r>
        <w:drawing>
          <wp:inline distT="0" distB="0" distL="114300" distR="114300">
            <wp:extent cx="5272405" cy="2637790"/>
            <wp:effectExtent l="0" t="0" r="635" b="1397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25D3"/>
    <w:p w14:paraId="619EB38B">
      <w:pPr>
        <w:ind w:firstLine="420"/>
      </w:pPr>
    </w:p>
    <w:p w14:paraId="205AB590">
      <w:pPr>
        <w:ind w:firstLine="420"/>
      </w:pPr>
      <w:r>
        <w:rPr>
          <w:rFonts w:hint="eastAsia"/>
        </w:rPr>
        <w:t>点击流程后，进入流程发起页面</w:t>
      </w:r>
    </w:p>
    <w:p w14:paraId="52F41586">
      <w:r>
        <w:drawing>
          <wp:inline distT="0" distB="0" distL="114300" distR="114300">
            <wp:extent cx="5272405" cy="1243330"/>
            <wp:effectExtent l="0" t="0" r="4445" b="1397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rcRect b="532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A911">
      <w:pPr>
        <w:ind w:firstLine="420"/>
      </w:pPr>
      <w:r>
        <w:rPr>
          <w:rFonts w:hint="eastAsia"/>
        </w:rPr>
        <w:t>发起流程后，在下图位置找到待办的任务</w:t>
      </w:r>
    </w:p>
    <w:p w14:paraId="5D64E6E3">
      <w:r>
        <w:drawing>
          <wp:inline distT="0" distB="0" distL="114300" distR="114300">
            <wp:extent cx="5272405" cy="1766570"/>
            <wp:effectExtent l="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rcRect b="335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A636">
      <w:r>
        <w:drawing>
          <wp:inline distT="0" distB="0" distL="114300" distR="114300">
            <wp:extent cx="5272405" cy="2658745"/>
            <wp:effectExtent l="0" t="0" r="635" b="825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170A">
      <w:pPr>
        <w:pStyle w:val="5"/>
        <w:numPr>
          <w:ilvl w:val="2"/>
          <w:numId w:val="2"/>
        </w:numPr>
        <w:outlineLvl w:val="2"/>
      </w:pPr>
      <w:r>
        <w:rPr>
          <w:rFonts w:hint="eastAsia"/>
          <w:lang w:val="en-US" w:eastAsia="zh-CN"/>
        </w:rPr>
        <w:t>流程参与者</w:t>
      </w:r>
    </w:p>
    <w:p w14:paraId="73590145">
      <w:pPr>
        <w:ind w:left="420"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下一环节审批人</w:t>
      </w:r>
    </w:p>
    <w:p w14:paraId="54D2056F">
      <w:pPr>
        <w:ind w:left="420" w:firstLine="420"/>
      </w:pPr>
      <w:r>
        <w:rPr>
          <w:rFonts w:hint="eastAsia"/>
        </w:rPr>
        <w:t>创建页面成功后，左边菜单“页面”下会添加一个子菜单，会根据实体中的配置生成对应的页面，每个字段生成对应的控件</w:t>
      </w:r>
    </w:p>
    <w:p w14:paraId="18276093">
      <w:pPr>
        <w:jc w:val="center"/>
      </w:pPr>
      <w:r>
        <w:drawing>
          <wp:inline distT="0" distB="0" distL="114300" distR="114300">
            <wp:extent cx="5266690" cy="2540635"/>
            <wp:effectExtent l="0" t="0" r="6350" b="444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946F">
      <w:pPr>
        <w:ind w:left="420" w:firstLine="420"/>
      </w:pPr>
      <w:r>
        <w:rPr>
          <w:rFonts w:hint="eastAsia"/>
        </w:rPr>
        <w:t>“</w:t>
      </w:r>
      <w:r>
        <w:rPr>
          <w:rFonts w:hint="eastAsia"/>
          <w:b/>
          <w:bCs/>
        </w:rPr>
        <w:t>人员选择</w:t>
      </w:r>
      <w:r>
        <w:rPr>
          <w:rFonts w:hint="eastAsia"/>
        </w:rPr>
        <w:t>”组件</w:t>
      </w:r>
    </w:p>
    <w:p w14:paraId="463B4688">
      <w:pPr>
        <w:ind w:left="420" w:firstLine="420"/>
      </w:pPr>
      <w:r>
        <w:rPr>
          <w:rFonts w:hint="eastAsia"/>
        </w:rPr>
        <w:t>右侧范围选择的“+”号按钮，进行人员范围圈定</w:t>
      </w:r>
    </w:p>
    <w:p w14:paraId="6B0DB1EF">
      <w:pPr>
        <w:ind w:left="420" w:firstLine="420"/>
      </w:pPr>
      <w:r>
        <w:rPr>
          <w:rFonts w:hint="eastAsia"/>
        </w:rPr>
        <w:t>打开高级选项，勾选流程参与者，复制“xpath”</w:t>
      </w:r>
    </w:p>
    <w:p w14:paraId="07701890">
      <w:pPr>
        <w:ind w:left="420" w:firstLine="420"/>
      </w:pPr>
    </w:p>
    <w:p w14:paraId="726AEDCD">
      <w:pPr>
        <w:jc w:val="center"/>
      </w:pPr>
      <w:r>
        <w:drawing>
          <wp:inline distT="0" distB="0" distL="114300" distR="114300">
            <wp:extent cx="2068830" cy="3977640"/>
            <wp:effectExtent l="0" t="0" r="381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780" cy="4015740"/>
            <wp:effectExtent l="0" t="0" r="762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D919">
      <w:pPr>
        <w:ind w:left="420"/>
      </w:pPr>
      <w:r>
        <w:rPr>
          <w:rFonts w:hint="eastAsia"/>
        </w:rPr>
        <w:t>打开流程图，</w:t>
      </w:r>
      <w:r>
        <w:rPr>
          <w:rFonts w:hint="eastAsia"/>
          <w:b/>
          <w:bCs/>
        </w:rPr>
        <w:t>双击活动节点</w:t>
      </w:r>
      <w:r>
        <w:rPr>
          <w:rFonts w:hint="eastAsia"/>
        </w:rPr>
        <w:t>，打开</w:t>
      </w:r>
      <w:r>
        <w:rPr>
          <w:rFonts w:hint="eastAsia"/>
          <w:b/>
          <w:bCs/>
        </w:rPr>
        <w:t>参与者</w:t>
      </w:r>
      <w:r>
        <w:rPr>
          <w:rFonts w:hint="eastAsia"/>
        </w:rPr>
        <w:t>，选择</w:t>
      </w:r>
      <w:r>
        <w:rPr>
          <w:rFonts w:hint="eastAsia"/>
          <w:b/>
          <w:bCs/>
        </w:rPr>
        <w:t>相关数据</w:t>
      </w:r>
      <w:r>
        <w:rPr>
          <w:rFonts w:hint="eastAsia"/>
        </w:rPr>
        <w:t>，将复制的</w:t>
      </w:r>
      <w:r>
        <w:rPr>
          <w:rFonts w:hint="eastAsia"/>
          <w:b/>
          <w:bCs/>
        </w:rPr>
        <w:t>xpath</w:t>
      </w:r>
      <w:r>
        <w:rPr>
          <w:rFonts w:hint="eastAsia"/>
        </w:rPr>
        <w:t>粘贴进去</w:t>
      </w:r>
    </w:p>
    <w:p w14:paraId="12623EDF">
      <w:pPr>
        <w:jc w:val="center"/>
      </w:pPr>
      <w:r>
        <w:drawing>
          <wp:inline distT="0" distB="0" distL="114300" distR="114300">
            <wp:extent cx="5226050" cy="3536315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rcRect l="796" t="131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999F">
      <w:pPr>
        <w:pStyle w:val="5"/>
        <w:numPr>
          <w:ilvl w:val="2"/>
          <w:numId w:val="2"/>
        </w:numPr>
        <w:outlineLvl w:val="2"/>
      </w:pPr>
      <w:r>
        <w:rPr>
          <w:rFonts w:hint="eastAsia"/>
        </w:rPr>
        <w:t>多子流程</w:t>
      </w:r>
    </w:p>
    <w:p w14:paraId="0A9C53D6">
      <w:pPr>
        <w:ind w:left="420" w:firstLine="420"/>
      </w:pPr>
      <w:r>
        <w:rPr>
          <w:rFonts w:hint="eastAsia"/>
        </w:rPr>
        <w:t>开启人员选择的多选</w:t>
      </w:r>
    </w:p>
    <w:p w14:paraId="2A4901E0">
      <w:pPr>
        <w:ind w:left="420" w:firstLine="420"/>
        <w:jc w:val="center"/>
      </w:pPr>
      <w:r>
        <w:drawing>
          <wp:inline distT="0" distB="0" distL="114300" distR="114300">
            <wp:extent cx="2522220" cy="1028700"/>
            <wp:effectExtent l="0" t="0" r="762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ACA4">
      <w:pPr>
        <w:ind w:left="420" w:firstLine="420"/>
      </w:pPr>
      <w:r>
        <w:rPr>
          <w:rFonts w:hint="eastAsia"/>
        </w:rPr>
        <w:t>双击子流程空白处，打开流程属性中的流程参数，如下图进行配置，id为父流程中所传递的父流程表单实体主键id，__bfp_entity为父流程中表单的formData对象实体，user为父流程中所选参与者对象</w:t>
      </w:r>
    </w:p>
    <w:p w14:paraId="32C0E73F">
      <w:pPr>
        <w:jc w:val="center"/>
      </w:pPr>
      <w:r>
        <w:drawing>
          <wp:inline distT="0" distB="0" distL="114300" distR="114300">
            <wp:extent cx="5273675" cy="3949065"/>
            <wp:effectExtent l="0" t="0" r="14605" b="1333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234B">
      <w:pPr>
        <w:ind w:left="420" w:firstLine="420"/>
      </w:pPr>
      <w:r>
        <w:rPr>
          <w:rFonts w:hint="eastAsia"/>
        </w:rPr>
        <w:t>双击子流程的发起人环节，打开参与者选项，选择相关数据，输入流程参数user作为发起环节参与者</w:t>
      </w:r>
    </w:p>
    <w:p w14:paraId="5B7AD20E">
      <w:pPr>
        <w:jc w:val="center"/>
      </w:pPr>
      <w:r>
        <w:drawing>
          <wp:inline distT="0" distB="0" distL="114300" distR="114300">
            <wp:extent cx="5269865" cy="3545840"/>
            <wp:effectExtent l="0" t="0" r="3175" b="508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4CD0">
      <w:pPr>
        <w:ind w:left="420" w:firstLine="420"/>
      </w:pPr>
      <w:r>
        <w:rPr>
          <w:rFonts w:hint="eastAsia"/>
        </w:rPr>
        <w:t>打开父流程，双击空白处，点击相关数据，新增相关数据，将父流程表单中复制的xpath值粘贴在相关数据名称中</w:t>
      </w:r>
    </w:p>
    <w:p w14:paraId="5864865A">
      <w:pPr>
        <w:jc w:val="center"/>
      </w:pPr>
      <w:r>
        <w:drawing>
          <wp:inline distT="0" distB="0" distL="114300" distR="114300">
            <wp:extent cx="5273675" cy="1770380"/>
            <wp:effectExtent l="0" t="0" r="14605" b="1270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0CC7">
      <w:pPr>
        <w:ind w:left="420" w:firstLine="420"/>
      </w:pPr>
      <w:r>
        <w:rPr>
          <w:rFonts w:hint="eastAsia"/>
        </w:rPr>
        <w:t>双击子流程，打开配置页，点击子流程参数，选择子流程，如图进行设置</w:t>
      </w:r>
    </w:p>
    <w:p w14:paraId="758DFF36">
      <w:pPr>
        <w:jc w:val="center"/>
      </w:pPr>
      <w:r>
        <w:drawing>
          <wp:inline distT="0" distB="0" distL="114300" distR="114300">
            <wp:extent cx="5273040" cy="2188845"/>
            <wp:effectExtent l="0" t="0" r="0" b="571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C169">
      <w:pPr>
        <w:ind w:left="420" w:firstLine="420"/>
      </w:pPr>
      <w:r>
        <w:rPr>
          <w:rFonts w:hint="eastAsia"/>
        </w:rPr>
        <w:t>点击多子流程策略，开启多子流程设置，被迭代元素输入框中粘贴进父流程表单中的xpath值，迭代变量与子流程参数里的值进行对应</w:t>
      </w:r>
    </w:p>
    <w:p w14:paraId="76FCD0A7">
      <w:pPr>
        <w:jc w:val="center"/>
      </w:pPr>
      <w:r>
        <w:drawing>
          <wp:inline distT="0" distB="0" distL="114300" distR="114300">
            <wp:extent cx="5267960" cy="1582420"/>
            <wp:effectExtent l="0" t="0" r="5080" b="254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8C01"/>
    <w:p w14:paraId="5D50ED96">
      <w:pPr>
        <w:pStyle w:val="4"/>
        <w:numPr>
          <w:ilvl w:val="0"/>
          <w:numId w:val="0"/>
        </w:numPr>
        <w:ind w:leftChars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1.4.8</w:t>
      </w:r>
      <w:r>
        <w:rPr>
          <w:rFonts w:hint="eastAsia"/>
        </w:rPr>
        <w:t>终止活动实例</w:t>
      </w:r>
      <w:r>
        <w:rPr>
          <w:rFonts w:hint="eastAsia"/>
          <w:lang w:val="en-US" w:eastAsia="zh-CN"/>
        </w:rPr>
        <w:t>-使用服务</w:t>
      </w:r>
    </w:p>
    <w:p w14:paraId="04B76A90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1.4.8.1</w:t>
      </w:r>
      <w:r>
        <w:rPr>
          <w:rFonts w:hint="eastAsia"/>
        </w:rPr>
        <w:t>后端“新建服务”</w:t>
      </w:r>
    </w:p>
    <w:p w14:paraId="0B7FCC57">
      <w:pPr>
        <w:jc w:val="center"/>
      </w:pPr>
      <w:r>
        <w:drawing>
          <wp:inline distT="0" distB="0" distL="114300" distR="114300">
            <wp:extent cx="5264785" cy="2605405"/>
            <wp:effectExtent l="0" t="0" r="12065" b="44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D7A8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1.4.8.2</w:t>
      </w:r>
      <w:r>
        <w:rPr>
          <w:rFonts w:hint="eastAsia"/>
        </w:rPr>
        <w:t>定义“服务”</w:t>
      </w:r>
    </w:p>
    <w:p w14:paraId="5A342EC2">
      <w:pPr>
        <w:jc w:val="center"/>
      </w:pPr>
      <w:r>
        <w:drawing>
          <wp:inline distT="0" distB="0" distL="114300" distR="114300">
            <wp:extent cx="5271770" cy="2531110"/>
            <wp:effectExtent l="0" t="0" r="5080" b="254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A371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1.4.8.3</w:t>
      </w:r>
      <w:r>
        <w:rPr>
          <w:rFonts w:hint="eastAsia"/>
        </w:rPr>
        <w:t>拖拽“运算逻辑”图元到右边指定区域</w:t>
      </w:r>
    </w:p>
    <w:p w14:paraId="5D74ED28">
      <w:pPr>
        <w:jc w:val="center"/>
      </w:pPr>
      <w:r>
        <w:drawing>
          <wp:inline distT="0" distB="0" distL="114300" distR="114300">
            <wp:extent cx="5269865" cy="3282950"/>
            <wp:effectExtent l="0" t="0" r="6985" b="1270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FD4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1.4.8.3</w:t>
      </w:r>
      <w:r>
        <w:rPr>
          <w:rFonts w:hint="eastAsia"/>
        </w:rPr>
        <w:t>双击并配置“运算逻辑”</w:t>
      </w:r>
    </w:p>
    <w:p w14:paraId="45F56239">
      <w:pPr>
        <w:jc w:val="center"/>
      </w:pPr>
      <w:r>
        <w:drawing>
          <wp:inline distT="0" distB="0" distL="114300" distR="114300">
            <wp:extent cx="5166995" cy="3132455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rcRect r="201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085C">
      <w:pPr>
        <w:jc w:val="center"/>
      </w:pPr>
      <w:r>
        <w:drawing>
          <wp:inline distT="0" distB="0" distL="114300" distR="114300">
            <wp:extent cx="5135245" cy="2840990"/>
            <wp:effectExtent l="0" t="0" r="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rcRect r="260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A197">
      <w:pPr>
        <w:jc w:val="center"/>
      </w:pPr>
      <w:r>
        <w:drawing>
          <wp:inline distT="0" distB="0" distL="114300" distR="114300">
            <wp:extent cx="5271135" cy="3195320"/>
            <wp:effectExtent l="0" t="0" r="5715" b="508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F48C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 xml:space="preserve">1.4.8.5 </w:t>
      </w:r>
      <w:r>
        <w:rPr>
          <w:rFonts w:hint="eastAsia"/>
        </w:rPr>
        <w:t>增加自定义按钮</w:t>
      </w:r>
    </w:p>
    <w:p w14:paraId="4B5C7EC4"/>
    <w:p w14:paraId="3678123A">
      <w:pPr>
        <w:jc w:val="center"/>
      </w:pPr>
      <w:r>
        <w:drawing>
          <wp:inline distT="0" distB="0" distL="114300" distR="114300">
            <wp:extent cx="5271135" cy="1563370"/>
            <wp:effectExtent l="0" t="0" r="5715" b="177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CF84"/>
    <w:p w14:paraId="2C2702BA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1.4.8.6</w:t>
      </w:r>
      <w:r>
        <w:rPr>
          <w:rFonts w:hint="eastAsia"/>
        </w:rPr>
        <w:t>编写按钮事件代码</w:t>
      </w:r>
    </w:p>
    <w:p w14:paraId="6FA05223">
      <w:pPr>
        <w:jc w:val="center"/>
      </w:pPr>
      <w:r>
        <w:drawing>
          <wp:inline distT="0" distB="0" distL="114300" distR="114300">
            <wp:extent cx="5272405" cy="1844040"/>
            <wp:effectExtent l="0" t="0" r="4445" b="381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0E3C"/>
    <w:p w14:paraId="563B0802"/>
    <w:p w14:paraId="31AF2A71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1.4.8.7</w:t>
      </w:r>
      <w:r>
        <w:rPr>
          <w:rFonts w:hint="eastAsia"/>
        </w:rPr>
        <w:t>定义并获取活动实例id</w:t>
      </w:r>
    </w:p>
    <w:p w14:paraId="27FBF23D">
      <w:pPr>
        <w:jc w:val="center"/>
      </w:pPr>
      <w:r>
        <w:drawing>
          <wp:inline distT="0" distB="0" distL="114300" distR="114300">
            <wp:extent cx="4957445" cy="4062095"/>
            <wp:effectExtent l="0" t="0" r="0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rcRect l="1892" t="2914" r="403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E90D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1.4.8.8</w:t>
      </w:r>
      <w:r>
        <w:rPr>
          <w:rFonts w:hint="eastAsia"/>
        </w:rPr>
        <w:t>通过“代码助手”调用服务</w:t>
      </w:r>
    </w:p>
    <w:p w14:paraId="2A6157DD"/>
    <w:p w14:paraId="73747F57">
      <w:pPr>
        <w:jc w:val="center"/>
      </w:pPr>
      <w:r>
        <w:drawing>
          <wp:inline distT="0" distB="0" distL="114300" distR="114300">
            <wp:extent cx="5224780" cy="2769870"/>
            <wp:effectExtent l="0" t="0" r="0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rcRect l="927" t="3687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2670">
      <w:pPr>
        <w:jc w:val="center"/>
      </w:pPr>
      <w:r>
        <w:drawing>
          <wp:inline distT="0" distB="0" distL="114300" distR="114300">
            <wp:extent cx="5205095" cy="2554605"/>
            <wp:effectExtent l="0" t="0" r="0" b="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rcRect r="1312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7E04">
      <w:pPr>
        <w:pStyle w:val="5"/>
        <w:numPr>
          <w:ilvl w:val="0"/>
          <w:numId w:val="0"/>
        </w:numPr>
        <w:ind w:leftChars="0"/>
        <w:outlineLvl w:val="3"/>
        <w:rPr>
          <w:rFonts w:eastAsiaTheme="minorEastAsia"/>
        </w:rPr>
      </w:pPr>
      <w:r>
        <w:rPr>
          <w:rFonts w:hint="eastAsia"/>
          <w:lang w:val="en-US" w:eastAsia="zh-CN"/>
        </w:rPr>
        <w:t>1.4.8.9</w:t>
      </w:r>
      <w:r>
        <w:rPr>
          <w:rFonts w:hint="eastAsia"/>
        </w:rPr>
        <w:t>完善代码</w:t>
      </w:r>
    </w:p>
    <w:p w14:paraId="07182571"/>
    <w:p w14:paraId="44610630">
      <w:pPr>
        <w:jc w:val="center"/>
      </w:pPr>
      <w:r>
        <w:drawing>
          <wp:inline distT="0" distB="0" distL="114300" distR="114300">
            <wp:extent cx="5211445" cy="1798320"/>
            <wp:effectExtent l="0" t="0" r="8255" b="1143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rcRect r="1061" b="1633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4ABC"/>
    <w:p w14:paraId="2BAB5177">
      <w:pPr>
        <w:jc w:val="center"/>
      </w:pPr>
    </w:p>
    <w:p w14:paraId="6660FF5F"/>
    <w:p w14:paraId="3231C1BE">
      <w:pPr>
        <w:pStyle w:val="4"/>
        <w:numPr>
          <w:ilvl w:val="0"/>
          <w:numId w:val="0"/>
        </w:numPr>
        <w:ind w:leftChars="0"/>
        <w:outlineLvl w:val="2"/>
      </w:pPr>
      <w:r>
        <w:rPr>
          <w:rFonts w:hint="eastAsia"/>
          <w:lang w:val="en-US" w:eastAsia="zh-CN"/>
        </w:rPr>
        <w:t>1.4.9</w:t>
      </w:r>
      <w:r>
        <w:rPr>
          <w:rFonts w:hint="eastAsia"/>
        </w:rPr>
        <w:t>发起流程</w:t>
      </w:r>
      <w:r>
        <w:rPr>
          <w:rFonts w:hint="eastAsia"/>
          <w:lang w:val="en-US" w:eastAsia="zh-CN"/>
        </w:rPr>
        <w:t>-自定义</w:t>
      </w:r>
    </w:p>
    <w:p w14:paraId="39E274E2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1.4.9.1</w:t>
      </w:r>
      <w:r>
        <w:rPr>
          <w:rFonts w:hint="eastAsia"/>
        </w:rPr>
        <w:t>视图设置</w:t>
      </w:r>
    </w:p>
    <w:p w14:paraId="3FAADA4B">
      <w:r>
        <w:drawing>
          <wp:inline distT="0" distB="0" distL="114300" distR="114300">
            <wp:extent cx="5271135" cy="2627630"/>
            <wp:effectExtent l="0" t="0" r="5715" b="1270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4112">
      <w:pPr>
        <w:pStyle w:val="5"/>
        <w:numPr>
          <w:ilvl w:val="0"/>
          <w:numId w:val="0"/>
        </w:numPr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1.4.9.2编辑按钮</w:t>
      </w:r>
    </w:p>
    <w:p w14:paraId="64FF30D8">
      <w:r>
        <w:rPr>
          <w:rFonts w:hint="eastAsia"/>
        </w:rPr>
        <w:t>动作设置”-&gt;</w:t>
      </w:r>
      <w:r>
        <w:t>”</w:t>
      </w:r>
      <w:r>
        <w:rPr>
          <w:rFonts w:hint="eastAsia"/>
        </w:rPr>
        <w:t>自定义按钮</w:t>
      </w:r>
      <w:r>
        <w:t>”</w:t>
      </w:r>
      <w:r>
        <w:rPr>
          <w:rFonts w:hint="eastAsia"/>
        </w:rPr>
        <w:t>-&gt;“编辑”</w:t>
      </w:r>
    </w:p>
    <w:p w14:paraId="4B1E1080">
      <w:r>
        <w:drawing>
          <wp:inline distT="0" distB="0" distL="114300" distR="114300">
            <wp:extent cx="5272405" cy="2871470"/>
            <wp:effectExtent l="0" t="0" r="4445" b="508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EAD8"/>
    <w:p w14:paraId="561D5355">
      <w:pPr>
        <w:pStyle w:val="5"/>
        <w:numPr>
          <w:ilvl w:val="0"/>
          <w:numId w:val="0"/>
        </w:numPr>
        <w:ind w:leftChars="0"/>
        <w:outlineLvl w:val="3"/>
      </w:pPr>
      <w:r>
        <w:rPr>
          <w:rFonts w:hint="eastAsia"/>
          <w:lang w:val="en-US" w:eastAsia="zh-CN"/>
        </w:rPr>
        <w:t>1.4.9.3查看</w:t>
      </w:r>
      <w:r>
        <w:rPr>
          <w:rFonts w:hint="eastAsia"/>
        </w:rPr>
        <w:t>流程的编码</w:t>
      </w:r>
    </w:p>
    <w:p w14:paraId="3E12CF2D">
      <w:r>
        <w:drawing>
          <wp:inline distT="0" distB="0" distL="114300" distR="114300">
            <wp:extent cx="5097145" cy="2855595"/>
            <wp:effectExtent l="0" t="0" r="0" b="0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rcRect l="1650" t="1898" r="1650" b="110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CF61"/>
    <w:p w14:paraId="6AFABADD">
      <w:pPr>
        <w:pStyle w:val="5"/>
        <w:numPr>
          <w:ilvl w:val="0"/>
          <w:numId w:val="0"/>
        </w:numPr>
        <w:ind w:leftChars="0"/>
        <w:outlineLvl w:val="3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1.4.9.4执行流程</w:t>
      </w:r>
    </w:p>
    <w:p w14:paraId="344F99E3">
      <w:pPr>
        <w:pStyle w:val="8"/>
        <w:widowControl/>
        <w:spacing w:line="21" w:lineRule="atLeast"/>
        <w:ind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点击“执行代码”-&gt;编写代码</w:t>
      </w:r>
    </w:p>
    <w:p w14:paraId="2FDFAF97">
      <w:pPr>
        <w:pStyle w:val="8"/>
        <w:widowControl/>
        <w:spacing w:line="21" w:lineRule="atLeast"/>
        <w:ind w:firstLine="171" w:firstLineChars="100"/>
        <w:rPr>
          <w:rFonts w:hint="default" w:ascii="Consolas" w:hAnsi="Consolas" w:eastAsia="Consolas" w:cs="Consolas"/>
          <w:color w:val="CCCCCC"/>
        </w:rPr>
      </w:pPr>
      <w:r>
        <w:rPr>
          <w:rFonts w:ascii="Consolas" w:hAnsi="Consolas" w:cs="Consolas"/>
          <w:b/>
          <w:bCs/>
          <w:color w:val="468BC0"/>
          <w:sz w:val="17"/>
          <w:szCs w:val="17"/>
        </w:rPr>
        <w:t>接口：</w:t>
      </w:r>
      <w:r>
        <w:rPr>
          <w:rFonts w:hint="default" w:ascii="Consolas" w:hAnsi="Consolas" w:eastAsia="Consolas" w:cs="Consolas"/>
          <w:b/>
          <w:bCs/>
          <w:color w:val="468BC0"/>
          <w:sz w:val="17"/>
          <w:szCs w:val="17"/>
        </w:rPr>
        <w:t>this</w:t>
      </w:r>
      <w:r>
        <w:rPr>
          <w:rFonts w:hint="default" w:ascii="Consolas" w:hAnsi="Consolas" w:eastAsia="Consolas" w:cs="Consolas"/>
          <w:b/>
          <w:bCs/>
          <w:color w:val="000000"/>
          <w:sz w:val="17"/>
          <w:szCs w:val="17"/>
        </w:rPr>
        <w:t>.</w:t>
      </w:r>
      <w:r>
        <w:rPr>
          <w:rStyle w:val="11"/>
          <w:rFonts w:hint="default" w:ascii="Consolas" w:hAnsi="Consolas" w:eastAsia="Consolas" w:cs="Consolas"/>
          <w:b/>
          <w:bCs/>
          <w:color w:val="000000"/>
          <w:sz w:val="17"/>
          <w:szCs w:val="17"/>
        </w:rPr>
        <w:t>Api</w:t>
      </w:r>
      <w:r>
        <w:rPr>
          <w:rFonts w:hint="default" w:ascii="Consolas" w:hAnsi="Consolas" w:eastAsia="Consolas" w:cs="Consolas"/>
          <w:b/>
          <w:bCs/>
          <w:color w:val="000000"/>
          <w:sz w:val="17"/>
          <w:szCs w:val="17"/>
        </w:rPr>
        <w:t>.openProcess(</w:t>
      </w:r>
      <w:r>
        <w:rPr>
          <w:rStyle w:val="11"/>
          <w:rFonts w:hint="default" w:ascii="Consolas" w:hAnsi="Consolas" w:eastAsia="Consolas" w:cs="Consolas"/>
          <w:b/>
          <w:bCs/>
          <w:color w:val="000000"/>
          <w:sz w:val="17"/>
          <w:szCs w:val="17"/>
        </w:rPr>
        <w:t>processDefName</w:t>
      </w:r>
      <w:r>
        <w:rPr>
          <w:rFonts w:hint="default" w:ascii="Consolas" w:hAnsi="Consolas" w:eastAsia="Consolas" w:cs="Consolas"/>
          <w:b/>
          <w:bCs/>
          <w:color w:val="000000"/>
          <w:sz w:val="17"/>
          <w:szCs w:val="17"/>
        </w:rPr>
        <w:t>,</w:t>
      </w:r>
      <w:r>
        <w:rPr>
          <w:rStyle w:val="11"/>
          <w:rFonts w:hint="default" w:ascii="Consolas" w:hAnsi="Consolas" w:eastAsia="Consolas" w:cs="Consolas"/>
          <w:b/>
          <w:bCs/>
          <w:color w:val="000000"/>
          <w:sz w:val="17"/>
          <w:szCs w:val="17"/>
        </w:rPr>
        <w:t>pkId</w:t>
      </w:r>
      <w:r>
        <w:rPr>
          <w:rFonts w:hint="default" w:ascii="Consolas" w:hAnsi="Consolas" w:eastAsia="Consolas" w:cs="Consolas"/>
          <w:b/>
          <w:bCs/>
          <w:color w:val="000000"/>
          <w:sz w:val="17"/>
          <w:szCs w:val="17"/>
        </w:rPr>
        <w:t>)</w:t>
      </w:r>
      <w:r>
        <w:rPr>
          <w:rStyle w:val="11"/>
          <w:rFonts w:hint="default" w:ascii="Consolas" w:hAnsi="Consolas" w:eastAsia="Consolas" w:cs="Consolas"/>
          <w:b/>
          <w:bCs/>
          <w:color w:val="000000"/>
          <w:sz w:val="17"/>
          <w:szCs w:val="17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999999"/>
          <w:sz w:val="17"/>
          <w:szCs w:val="17"/>
        </w:rPr>
        <w:t>// 打开流程processDefName流程定义名称(必填),pkId表单主键值(非必填)</w:t>
      </w:r>
    </w:p>
    <w:p w14:paraId="2126FD80"/>
    <w:p w14:paraId="6FD7E785">
      <w:r>
        <w:rPr>
          <w:rFonts w:hint="eastAsia"/>
        </w:rPr>
        <w:t>第一个参数：流程编码，</w:t>
      </w:r>
    </w:p>
    <w:p w14:paraId="48D9D938">
      <w:r>
        <w:rPr>
          <w:rFonts w:hint="eastAsia"/>
        </w:rPr>
        <w:t>第二个参数：数据的主键id，如果只是发起单个独立的流程，可以不要这个参数</w:t>
      </w:r>
    </w:p>
    <w:p w14:paraId="686F1594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Api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openProcess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'com.primeton.gocom.lowcode.demo.a1'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{})</w:t>
      </w:r>
    </w:p>
    <w:p w14:paraId="089BBF9D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</w:p>
    <w:p w14:paraId="5A128C47"/>
    <w:p w14:paraId="149C5A02">
      <w:r>
        <w:drawing>
          <wp:inline distT="0" distB="0" distL="114300" distR="114300">
            <wp:extent cx="5271135" cy="3142615"/>
            <wp:effectExtent l="0" t="0" r="5715" b="63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CCE0"/>
    <w:p w14:paraId="24019886">
      <w:pPr>
        <w:pStyle w:val="4"/>
        <w:numPr>
          <w:ilvl w:val="1"/>
          <w:numId w:val="2"/>
        </w:numPr>
        <w:ind w:left="0" w:firstLine="0"/>
        <w:outlineLvl w:val="1"/>
      </w:pPr>
      <w:r>
        <w:rPr>
          <w:rFonts w:hint="eastAsia"/>
          <w:lang w:val="en-US" w:eastAsia="zh-CN"/>
        </w:rPr>
        <w:t>服务</w:t>
      </w:r>
    </w:p>
    <w:p w14:paraId="6C451CC7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新建“服务”</w:t>
      </w:r>
    </w:p>
    <w:p w14:paraId="326DDECD">
      <w:r>
        <w:drawing>
          <wp:inline distT="0" distB="0" distL="114300" distR="114300">
            <wp:extent cx="5268595" cy="2266950"/>
            <wp:effectExtent l="0" t="0" r="8255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3684"/>
    <w:p w14:paraId="487D29D7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添加“保存实体”图元</w:t>
      </w:r>
    </w:p>
    <w:p w14:paraId="04BAE650">
      <w:r>
        <w:drawing>
          <wp:inline distT="0" distB="0" distL="114300" distR="114300">
            <wp:extent cx="5269230" cy="2139315"/>
            <wp:effectExtent l="0" t="0" r="7620" b="13335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504D"/>
    <w:p w14:paraId="6C6F4727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添加服务的入参</w:t>
      </w:r>
    </w:p>
    <w:p w14:paraId="04099151">
      <w:r>
        <w:drawing>
          <wp:inline distT="0" distB="0" distL="114300" distR="114300">
            <wp:extent cx="5267325" cy="2180590"/>
            <wp:effectExtent l="0" t="0" r="9525" b="1016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847F">
      <w:pPr>
        <w:pStyle w:val="5"/>
        <w:numPr>
          <w:ilvl w:val="2"/>
          <w:numId w:val="2"/>
        </w:numPr>
        <w:ind w:left="7" w:hanging="7"/>
        <w:outlineLvl w:val="2"/>
        <w:rPr>
          <w:rFonts w:eastAsiaTheme="minorEastAsia"/>
        </w:rPr>
      </w:pPr>
      <w:r>
        <w:rPr>
          <w:rFonts w:hint="eastAsia"/>
        </w:rPr>
        <w:t>设置“保存实体”的属性</w:t>
      </w:r>
    </w:p>
    <w:p w14:paraId="0DA0058F">
      <w:pPr>
        <w:numPr>
          <w:ilvl w:val="0"/>
          <w:numId w:val="8"/>
        </w:numPr>
      </w:pPr>
      <w:r>
        <w:rPr>
          <w:rFonts w:hint="eastAsia"/>
        </w:rPr>
        <w:t>选择“foundation”</w:t>
      </w:r>
    </w:p>
    <w:p w14:paraId="4F01F785">
      <w:r>
        <w:drawing>
          <wp:inline distT="0" distB="0" distL="114300" distR="114300">
            <wp:extent cx="5267325" cy="2769235"/>
            <wp:effectExtent l="0" t="0" r="9525" b="1206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887A">
      <w:pPr>
        <w:numPr>
          <w:ilvl w:val="0"/>
          <w:numId w:val="8"/>
        </w:numPr>
      </w:pPr>
      <w:r>
        <w:rPr>
          <w:rFonts w:hint="eastAsia"/>
        </w:rPr>
        <w:t>选择“DatabaseUtil”</w:t>
      </w:r>
    </w:p>
    <w:p w14:paraId="195D7E06">
      <w:r>
        <w:drawing>
          <wp:inline distT="0" distB="0" distL="114300" distR="114300">
            <wp:extent cx="5267960" cy="2621915"/>
            <wp:effectExtent l="0" t="0" r="8890" b="6985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6D85">
      <w:pPr>
        <w:numPr>
          <w:ilvl w:val="0"/>
          <w:numId w:val="8"/>
        </w:numPr>
      </w:pPr>
      <w:r>
        <w:rPr>
          <w:rFonts w:hint="eastAsia"/>
        </w:rPr>
        <w:t>选择“updateEntity”</w:t>
      </w:r>
    </w:p>
    <w:p w14:paraId="684E49C7">
      <w:r>
        <w:drawing>
          <wp:inline distT="0" distB="0" distL="114300" distR="114300">
            <wp:extent cx="5266690" cy="2393315"/>
            <wp:effectExtent l="0" t="0" r="10160" b="6985"/>
            <wp:docPr id="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358E">
      <w:pPr>
        <w:numPr>
          <w:ilvl w:val="0"/>
          <w:numId w:val="8"/>
        </w:numPr>
      </w:pPr>
      <w:r>
        <w:rPr>
          <w:rFonts w:hint="eastAsia"/>
        </w:rPr>
        <w:t>选择入参：param</w:t>
      </w:r>
    </w:p>
    <w:p w14:paraId="78204F64">
      <w:r>
        <w:drawing>
          <wp:inline distT="0" distB="0" distL="114300" distR="114300">
            <wp:extent cx="5274310" cy="2623185"/>
            <wp:effectExtent l="0" t="0" r="2540" b="5715"/>
            <wp:docPr id="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ABD6">
      <w:pPr>
        <w:pStyle w:val="5"/>
        <w:numPr>
          <w:ilvl w:val="2"/>
          <w:numId w:val="2"/>
        </w:numPr>
        <w:ind w:left="7" w:hanging="7"/>
        <w:outlineLvl w:val="2"/>
        <w:rPr>
          <w:rFonts w:eastAsiaTheme="minorEastAsia"/>
        </w:rPr>
      </w:pPr>
      <w:r>
        <w:rPr>
          <w:rFonts w:hint="eastAsia"/>
          <w:lang w:val="en-US" w:eastAsia="zh-CN"/>
        </w:rPr>
        <w:t>调用服务-自定义</w:t>
      </w:r>
    </w:p>
    <w:p w14:paraId="3CDDC6D7"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点击“视图设置”</w:t>
      </w:r>
    </w:p>
    <w:p w14:paraId="36623D3A">
      <w:pPr>
        <w:jc w:val="center"/>
      </w:pPr>
      <w:r>
        <w:drawing>
          <wp:inline distT="0" distB="0" distL="114300" distR="114300">
            <wp:extent cx="5271135" cy="1626870"/>
            <wp:effectExtent l="0" t="0" r="5715" b="11430"/>
            <wp:docPr id="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BC39">
      <w:pPr>
        <w:numPr>
          <w:ilvl w:val="0"/>
          <w:numId w:val="9"/>
        </w:numPr>
      </w:pPr>
      <w:r>
        <w:rPr>
          <w:rFonts w:hint="eastAsia"/>
        </w:rPr>
        <w:t>选择“动作设置”-&gt;“自定义按钮”</w:t>
      </w:r>
    </w:p>
    <w:p w14:paraId="62E8D4F6">
      <w:pPr>
        <w:jc w:val="center"/>
      </w:pPr>
      <w:r>
        <w:drawing>
          <wp:inline distT="0" distB="0" distL="114300" distR="114300">
            <wp:extent cx="5272405" cy="3136900"/>
            <wp:effectExtent l="0" t="0" r="4445" b="635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BDC2"/>
    <w:p w14:paraId="17026D88">
      <w:pPr>
        <w:numPr>
          <w:ilvl w:val="0"/>
          <w:numId w:val="9"/>
        </w:numPr>
      </w:pPr>
      <w:r>
        <w:rPr>
          <w:rFonts w:hint="eastAsia"/>
        </w:rPr>
        <w:t>点击“编辑”</w:t>
      </w:r>
    </w:p>
    <w:p w14:paraId="5330BAC5">
      <w:pPr>
        <w:jc w:val="center"/>
      </w:pPr>
      <w:r>
        <w:drawing>
          <wp:inline distT="0" distB="0" distL="114300" distR="114300">
            <wp:extent cx="5271135" cy="3433445"/>
            <wp:effectExtent l="0" t="0" r="5715" b="14605"/>
            <wp:docPr id="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F288">
      <w:r>
        <w:rPr>
          <w:rFonts w:hint="eastAsia"/>
        </w:rPr>
        <w:t>点击“代码助手”-&gt;“调用服务”-&gt;“选择服务”-&gt;“插入代码”</w:t>
      </w:r>
    </w:p>
    <w:p w14:paraId="545A1283"/>
    <w:p w14:paraId="1E8513E4">
      <w:pPr>
        <w:jc w:val="center"/>
      </w:pPr>
      <w:r>
        <w:drawing>
          <wp:inline distT="0" distB="0" distL="114300" distR="114300">
            <wp:extent cx="5120640" cy="2067560"/>
            <wp:effectExtent l="0" t="0" r="0" b="0"/>
            <wp:docPr id="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rcRect l="880" r="195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E5AC"/>
    <w:p w14:paraId="576FDB23">
      <w:pPr>
        <w:numPr>
          <w:ilvl w:val="0"/>
          <w:numId w:val="9"/>
        </w:numPr>
      </w:pPr>
      <w:r>
        <w:rPr>
          <w:rFonts w:hint="eastAsia"/>
        </w:rPr>
        <w:t>编写代码</w:t>
      </w:r>
    </w:p>
    <w:p w14:paraId="7936BE07">
      <w:r>
        <w:drawing>
          <wp:inline distT="0" distB="0" distL="114300" distR="114300">
            <wp:extent cx="5211445" cy="3637280"/>
            <wp:effectExtent l="0" t="0" r="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rcRect r="1097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1D76">
      <w:pPr>
        <w:numPr>
          <w:ilvl w:val="0"/>
          <w:numId w:val="9"/>
        </w:numPr>
      </w:pPr>
      <w:r>
        <w:rPr>
          <w:rFonts w:hint="eastAsia"/>
        </w:rPr>
        <w:t>示例代码</w:t>
      </w:r>
    </w:p>
    <w:p w14:paraId="5EE808B7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let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param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06A32DF3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"id"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id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</w:p>
    <w:p w14:paraId="3D26721C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"deleteFlag"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del</w:t>
      </w:r>
    </w:p>
    <w:p w14:paraId="06F463CF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</w:t>
      </w:r>
    </w:p>
    <w:p w14:paraId="68A5A230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console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log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param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</w:t>
      </w:r>
    </w:p>
    <w:p w14:paraId="354BE8CD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Ajax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post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"com.primeton.gocom.lowcode.demo.deleteBusnessById.biz.ext"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3C2EC063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param</w:t>
      </w:r>
    </w:p>
    <w:p w14:paraId="68976D7B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}).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then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data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=&gt;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144FE785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console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log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</w:t>
      </w:r>
    </w:p>
    <w:p w14:paraId="58719901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})</w:t>
      </w:r>
    </w:p>
    <w:p w14:paraId="1907A457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</w:p>
    <w:p w14:paraId="55386370"/>
    <w:p w14:paraId="6F4BA49D">
      <w:pPr>
        <w:pStyle w:val="4"/>
        <w:numPr>
          <w:ilvl w:val="1"/>
          <w:numId w:val="2"/>
        </w:numPr>
        <w:ind w:left="0" w:firstLine="0"/>
        <w:outlineLvl w:val="1"/>
        <w:rPr>
          <w:rFonts w:eastAsia="黑体"/>
        </w:rPr>
      </w:pPr>
      <w:r>
        <w:rPr>
          <w:rFonts w:hint="eastAsia"/>
        </w:rPr>
        <w:t>附件导入</w:t>
      </w:r>
      <w:r>
        <w:rPr>
          <w:rFonts w:hint="eastAsia"/>
          <w:lang w:val="en-US" w:eastAsia="zh-CN"/>
        </w:rPr>
        <w:t>-使用服务</w:t>
      </w:r>
    </w:p>
    <w:p w14:paraId="43F70E93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新建“服务”</w:t>
      </w:r>
    </w:p>
    <w:p w14:paraId="77F6FAD6">
      <w:r>
        <w:drawing>
          <wp:inline distT="0" distB="0" distL="114300" distR="114300">
            <wp:extent cx="5266055" cy="2344420"/>
            <wp:effectExtent l="0" t="0" r="10795" b="1778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D0FD">
      <w:pPr>
        <w:pStyle w:val="4"/>
        <w:numPr>
          <w:ilvl w:val="2"/>
          <w:numId w:val="2"/>
        </w:numPr>
        <w:ind w:left="7" w:hanging="7"/>
      </w:pPr>
      <w:r>
        <w:rPr>
          <w:rFonts w:hint="eastAsia"/>
        </w:rPr>
        <w:t>添加“查询附件信息”图元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7325" cy="4049395"/>
            <wp:effectExtent l="0" t="0" r="9525" b="8255"/>
            <wp:docPr id="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4D75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添加“解析文件内容属性”图元</w:t>
      </w:r>
    </w:p>
    <w:p w14:paraId="6D974948">
      <w:r>
        <w:drawing>
          <wp:inline distT="0" distB="0" distL="114300" distR="114300">
            <wp:extent cx="5268595" cy="2849245"/>
            <wp:effectExtent l="0" t="0" r="8255" b="8255"/>
            <wp:docPr id="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4FCE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添加“获取接口访问地址”脚本</w:t>
      </w:r>
    </w:p>
    <w:p w14:paraId="2E798D65">
      <w:r>
        <w:drawing>
          <wp:inline distT="0" distB="0" distL="114300" distR="114300">
            <wp:extent cx="5267960" cy="1978660"/>
            <wp:effectExtent l="0" t="0" r="8890" b="2540"/>
            <wp:docPr id="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2354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添加“附件删除”图元</w:t>
      </w:r>
    </w:p>
    <w:p w14:paraId="0681F382">
      <w:r>
        <w:drawing>
          <wp:inline distT="0" distB="0" distL="114300" distR="114300">
            <wp:extent cx="5271135" cy="2683510"/>
            <wp:effectExtent l="0" t="0" r="5715" b="2540"/>
            <wp:docPr id="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7939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添加“设置字段默认值”脚本</w:t>
      </w:r>
    </w:p>
    <w:p w14:paraId="16A265FD">
      <w:r>
        <w:drawing>
          <wp:inline distT="0" distB="0" distL="114300" distR="114300">
            <wp:extent cx="5266690" cy="2352040"/>
            <wp:effectExtent l="0" t="0" r="10160" b="10160"/>
            <wp:docPr id="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4C10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添加“批量导入”图元</w:t>
      </w:r>
    </w:p>
    <w:p w14:paraId="0485E1A6">
      <w:r>
        <w:drawing>
          <wp:inline distT="0" distB="0" distL="114300" distR="114300">
            <wp:extent cx="5266690" cy="2215515"/>
            <wp:effectExtent l="0" t="0" r="10160" b="13335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5D12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克隆“导入”表单状态</w:t>
      </w:r>
    </w:p>
    <w:p w14:paraId="50B5451E">
      <w:r>
        <w:drawing>
          <wp:inline distT="0" distB="0" distL="114300" distR="114300">
            <wp:extent cx="5273675" cy="2984500"/>
            <wp:effectExtent l="0" t="0" r="3175" b="6350"/>
            <wp:docPr id="9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77F9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放置附件导入所需的参数组件</w:t>
      </w:r>
    </w:p>
    <w:p w14:paraId="32EC70C3">
      <w:r>
        <w:drawing>
          <wp:inline distT="0" distB="0" distL="114300" distR="114300">
            <wp:extent cx="5269230" cy="1637665"/>
            <wp:effectExtent l="0" t="0" r="7620" b="635"/>
            <wp:docPr id="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B27F">
      <w:pPr>
        <w:numPr>
          <w:ilvl w:val="0"/>
          <w:numId w:val="8"/>
        </w:numPr>
      </w:pPr>
      <w:r>
        <w:rPr>
          <w:rFonts w:hint="eastAsia"/>
        </w:rPr>
        <w:t>实体名称</w:t>
      </w:r>
    </w:p>
    <w:p w14:paraId="50027AD1">
      <w:pPr>
        <w:jc w:val="center"/>
      </w:pPr>
      <w:r>
        <w:drawing>
          <wp:inline distT="0" distB="0" distL="114300" distR="114300">
            <wp:extent cx="3486150" cy="7800975"/>
            <wp:effectExtent l="0" t="0" r="0" b="9525"/>
            <wp:docPr id="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851D">
      <w:pPr>
        <w:numPr>
          <w:ilvl w:val="0"/>
          <w:numId w:val="8"/>
        </w:numPr>
      </w:pPr>
      <w:r>
        <w:rPr>
          <w:rFonts w:hint="eastAsia"/>
        </w:rPr>
        <w:t>映射格式</w:t>
      </w:r>
    </w:p>
    <w:p w14:paraId="35B54D34">
      <w:pPr>
        <w:jc w:val="center"/>
      </w:pPr>
      <w:r>
        <w:drawing>
          <wp:inline distT="0" distB="0" distL="114300" distR="114300">
            <wp:extent cx="3419475" cy="7524750"/>
            <wp:effectExtent l="0" t="0" r="9525" b="0"/>
            <wp:docPr id="9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90E">
      <w:pPr>
        <w:ind w:left="420" w:firstLine="420"/>
      </w:pPr>
    </w:p>
    <w:p w14:paraId="7719844C">
      <w:pPr>
        <w:numPr>
          <w:ilvl w:val="0"/>
          <w:numId w:val="8"/>
        </w:numPr>
      </w:pPr>
      <w:r>
        <w:rPr>
          <w:rFonts w:hint="eastAsia"/>
        </w:rPr>
        <w:t>起始行</w:t>
      </w:r>
    </w:p>
    <w:p w14:paraId="28F549E0">
      <w:pPr>
        <w:jc w:val="center"/>
      </w:pPr>
      <w:r>
        <w:drawing>
          <wp:inline distT="0" distB="0" distL="114300" distR="114300">
            <wp:extent cx="3400425" cy="5981700"/>
            <wp:effectExtent l="0" t="0" r="9525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F05D">
      <w:pPr>
        <w:ind w:left="420" w:firstLine="420"/>
      </w:pPr>
    </w:p>
    <w:p w14:paraId="1554FF66">
      <w:pPr>
        <w:numPr>
          <w:ilvl w:val="0"/>
          <w:numId w:val="8"/>
        </w:numPr>
      </w:pPr>
      <w:r>
        <w:rPr>
          <w:rFonts w:hint="eastAsia"/>
        </w:rPr>
        <w:t>附件上传</w:t>
      </w:r>
    </w:p>
    <w:p w14:paraId="78D696D6">
      <w:pPr>
        <w:ind w:left="420" w:firstLine="420"/>
      </w:pPr>
    </w:p>
    <w:p w14:paraId="5B658514">
      <w:pPr>
        <w:jc w:val="center"/>
      </w:pPr>
      <w:r>
        <w:drawing>
          <wp:inline distT="0" distB="0" distL="114300" distR="114300">
            <wp:extent cx="3400425" cy="7629525"/>
            <wp:effectExtent l="0" t="0" r="9525" b="9525"/>
            <wp:docPr id="1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3B7D">
      <w:pPr>
        <w:ind w:left="420" w:firstLine="420"/>
      </w:pPr>
    </w:p>
    <w:p w14:paraId="3D8A017A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添加“导入”自定义表单提交按钮</w:t>
      </w:r>
    </w:p>
    <w:p w14:paraId="726781B4">
      <w:pPr>
        <w:numPr>
          <w:ilvl w:val="0"/>
          <w:numId w:val="8"/>
        </w:numPr>
      </w:pPr>
      <w:r>
        <w:rPr>
          <w:rFonts w:hint="eastAsia"/>
        </w:rPr>
        <w:t>配置点击事件</w:t>
      </w:r>
    </w:p>
    <w:p w14:paraId="07E7D52C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const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afc_file_store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63E9B959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"fileId"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filePath</w:t>
      </w:r>
    </w:p>
    <w:p w14:paraId="1878664C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</w:t>
      </w:r>
    </w:p>
    <w:p w14:paraId="5DF938B7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const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importParams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3D01ACC8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"fileStore"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afc_file_store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</w:p>
    <w:p w14:paraId="044E4881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"entityName"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entityName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</w:p>
    <w:p w14:paraId="4A403A28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"propertyList"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propertyList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</w:p>
    <w:p w14:paraId="1D03DA57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"startLine"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: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formData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startLine</w:t>
      </w:r>
    </w:p>
    <w:p w14:paraId="37DBEBDC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</w:t>
      </w:r>
    </w:p>
    <w:p w14:paraId="0AF42FDE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</w:p>
    <w:p w14:paraId="54DCFC10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Ajax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post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"demo.import.biz.ext"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importParams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then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data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=&gt;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{</w:t>
      </w:r>
    </w:p>
    <w:p w14:paraId="3CBED64B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console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log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'导入结果'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data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);</w:t>
      </w:r>
    </w:p>
    <w:p w14:paraId="002FC4FB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if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data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!=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null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){</w:t>
      </w:r>
    </w:p>
    <w:p w14:paraId="43A47A78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    alert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'导入成功'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</w:t>
      </w:r>
    </w:p>
    <w:p w14:paraId="17FB2AA9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Api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closeDialog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();</w:t>
      </w:r>
    </w:p>
    <w:p w14:paraId="19A047D3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</w:t>
      </w:r>
    </w:p>
    <w:p w14:paraId="34F0267F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}).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catch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error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=&gt;{</w:t>
      </w:r>
    </w:p>
    <w:p w14:paraId="7C019C7E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console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log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'导入失败，报错信息：'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JSON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stringify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error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));</w:t>
      </w:r>
    </w:p>
    <w:p w14:paraId="64DD7D1D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   alert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'导入失败'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);</w:t>
      </w:r>
    </w:p>
    <w:p w14:paraId="2015BEBE">
      <w:pPr>
        <w:widowControl/>
        <w:shd w:val="clear" w:color="auto" w:fill="1E1E1E"/>
        <w:spacing w:line="285" w:lineRule="atLeast"/>
        <w:jc w:val="left"/>
      </w:pP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})</w:t>
      </w:r>
    </w:p>
    <w:p w14:paraId="7D434680"/>
    <w:p w14:paraId="18F4A7A5">
      <w:pPr>
        <w:numPr>
          <w:ilvl w:val="0"/>
          <w:numId w:val="8"/>
        </w:numPr>
      </w:pPr>
      <w:r>
        <w:rPr>
          <w:rFonts w:hint="eastAsia"/>
        </w:rPr>
        <w:t>配置显示控制</w:t>
      </w:r>
    </w:p>
    <w:p w14:paraId="7CD02441">
      <w:pPr>
        <w:widowControl/>
        <w:shd w:val="clear" w:color="auto" w:fill="1E1E1E"/>
        <w:spacing w:line="285" w:lineRule="atLeast"/>
        <w:jc w:val="left"/>
        <w:rPr>
          <w:rFonts w:ascii="Consolas" w:hAnsi="Consolas" w:eastAsia="Consolas" w:cs="Consolas"/>
          <w:color w:val="D4D4D4"/>
          <w:szCs w:val="21"/>
        </w:rPr>
      </w:pP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return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569CD6"/>
          <w:kern w:val="0"/>
          <w:szCs w:val="21"/>
          <w:shd w:val="clear" w:color="auto" w:fill="1E1E1E"/>
          <w:lang w:bidi="ar"/>
        </w:rPr>
        <w:t>this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3DC9B0"/>
          <w:kern w:val="0"/>
          <w:szCs w:val="21"/>
          <w:shd w:val="clear" w:color="auto" w:fill="1E1E1E"/>
          <w:lang w:bidi="ar"/>
        </w:rPr>
        <w:t>Context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.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formStatus 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==</w:t>
      </w:r>
      <w:r>
        <w:rPr>
          <w:rFonts w:ascii="Consolas" w:hAnsi="Consolas" w:eastAsia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hAnsi="Consolas" w:eastAsia="Consolas" w:cs="Consolas"/>
          <w:color w:val="CE9178"/>
          <w:kern w:val="0"/>
          <w:szCs w:val="21"/>
          <w:shd w:val="clear" w:color="auto" w:fill="1E1E1E"/>
          <w:lang w:bidi="ar"/>
        </w:rPr>
        <w:t>'import'</w:t>
      </w:r>
      <w:r>
        <w:rPr>
          <w:rFonts w:ascii="Consolas" w:hAnsi="Consolas" w:eastAsia="Consolas" w:cs="Consolas"/>
          <w:color w:val="DCDCDC"/>
          <w:kern w:val="0"/>
          <w:szCs w:val="21"/>
          <w:shd w:val="clear" w:color="auto" w:fill="1E1E1E"/>
          <w:lang w:bidi="ar"/>
        </w:rPr>
        <w:t>;</w:t>
      </w:r>
    </w:p>
    <w:p w14:paraId="580BBE1C"/>
    <w:p w14:paraId="5589129C"/>
    <w:p w14:paraId="069BCDBB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添加“导入”自定义视图按钮</w:t>
      </w:r>
    </w:p>
    <w:p w14:paraId="2230375B">
      <w:r>
        <w:drawing>
          <wp:inline distT="0" distB="0" distL="114300" distR="114300">
            <wp:extent cx="5265420" cy="2856865"/>
            <wp:effectExtent l="0" t="0" r="11430" b="635"/>
            <wp:docPr id="1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6F48"/>
    <w:p w14:paraId="5A61F319">
      <w:pPr>
        <w:pStyle w:val="5"/>
        <w:numPr>
          <w:ilvl w:val="2"/>
          <w:numId w:val="2"/>
        </w:numPr>
        <w:ind w:left="7" w:hanging="7"/>
        <w:outlineLvl w:val="2"/>
      </w:pPr>
      <w:r>
        <w:rPr>
          <w:rFonts w:hint="eastAsia"/>
        </w:rPr>
        <w:t>点击“导入”实现附件导入</w:t>
      </w:r>
    </w:p>
    <w:p w14:paraId="7AB7ED08">
      <w:r>
        <w:drawing>
          <wp:inline distT="0" distB="0" distL="114300" distR="114300">
            <wp:extent cx="5263515" cy="2195195"/>
            <wp:effectExtent l="0" t="0" r="13335" b="14605"/>
            <wp:docPr id="10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3BC5"/>
    <w:p w14:paraId="7FBAFC1C"/>
    <w:p w14:paraId="4366AEA4">
      <w:r>
        <w:rPr>
          <w:rFonts w:hint="eastAsia"/>
          <w:color w:val="FF0000"/>
        </w:rPr>
        <w:t>注</w:t>
      </w:r>
      <w:r>
        <w:rPr>
          <w:rFonts w:hint="eastAsia"/>
        </w:rPr>
        <w:t>：“附件导入”功能 目前有以下限制，具体使用时需注意</w:t>
      </w:r>
    </w:p>
    <w:p w14:paraId="554695C7">
      <w:pPr>
        <w:numPr>
          <w:ilvl w:val="0"/>
          <w:numId w:val="10"/>
        </w:numPr>
        <w:ind w:firstLine="420"/>
      </w:pPr>
      <w:r>
        <w:rPr>
          <w:rFonts w:hint="eastAsia"/>
        </w:rPr>
        <w:t>附件模板中表头需使用数据库实体中相对应的名称</w:t>
      </w:r>
    </w:p>
    <w:p w14:paraId="0FECE915">
      <w:pPr>
        <w:numPr>
          <w:ilvl w:val="0"/>
          <w:numId w:val="10"/>
        </w:numPr>
        <w:ind w:firstLine="420"/>
      </w:pPr>
      <w:r>
        <w:rPr>
          <w:rFonts w:hint="eastAsia"/>
        </w:rPr>
        <w:t>附件模板中两个不相邻的字段中涉及到的字段不可为空</w:t>
      </w:r>
    </w:p>
    <w:p w14:paraId="0EB692CA">
      <w:pPr>
        <w:numPr>
          <w:ilvl w:val="0"/>
          <w:numId w:val="10"/>
        </w:numPr>
        <w:ind w:firstLine="420"/>
      </w:pPr>
      <w:r>
        <w:rPr>
          <w:rFonts w:hint="eastAsia"/>
        </w:rPr>
        <w:t>附件模板中单元格全部使用文本格式</w:t>
      </w:r>
    </w:p>
    <w:p w14:paraId="0D29FFCA">
      <w:pPr>
        <w:numPr>
          <w:ilvl w:val="0"/>
          <w:numId w:val="10"/>
        </w:numPr>
        <w:ind w:firstLine="420"/>
      </w:pPr>
      <w:r>
        <w:rPr>
          <w:rFonts w:hint="eastAsia"/>
        </w:rPr>
        <w:t>附件模板中的表头跟映射格式组件框中的值一一对应</w:t>
      </w:r>
      <w:r>
        <w:rPr>
          <w:rFonts w:hint="eastAsia"/>
        </w:rPr>
        <w:br w:type="textWrapping"/>
      </w:r>
    </w:p>
    <w:p w14:paraId="1F46A8E6">
      <w:r>
        <w:rPr>
          <w:rFonts w:hint="eastAsia"/>
          <w:color w:val="FF0000"/>
        </w:rPr>
        <w:t>具体可将下方构建包通过idea导入本地项目中进行参考借鉴</w:t>
      </w:r>
    </w:p>
    <w:p w14:paraId="74CA4217">
      <w:r>
        <w:object>
          <v:shape id="_x0000_i1025" o:spt="75" type="#_x0000_t75" style="height:28.7pt;width:193.1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92">
            <o:LockedField>false</o:LockedField>
          </o:OLEObject>
        </w:object>
      </w:r>
    </w:p>
    <w:p w14:paraId="0E565196">
      <w:pPr>
        <w:pStyle w:val="3"/>
        <w:numPr>
          <w:ilvl w:val="0"/>
          <w:numId w:val="1"/>
        </w:numPr>
        <w:outlineLvl w:val="0"/>
      </w:pPr>
      <w:r>
        <w:rPr>
          <w:rFonts w:hint="eastAsia"/>
        </w:rPr>
        <w:t>配置</w:t>
      </w:r>
    </w:p>
    <w:p w14:paraId="2084AA41">
      <w:pPr>
        <w:rPr>
          <w:b/>
        </w:rPr>
      </w:pPr>
      <w:r>
        <w:rPr>
          <w:rFonts w:hint="eastAsia"/>
          <w:b/>
        </w:rPr>
        <w:t>精简应用中，如果是现有的项目进行低代码开启</w:t>
      </w:r>
    </w:p>
    <w:p w14:paraId="1C845363">
      <w:pPr>
        <w:rPr>
          <w:b/>
        </w:rPr>
      </w:pPr>
      <w:r>
        <w:rPr>
          <w:rFonts w:hint="eastAsia"/>
          <w:b/>
        </w:rPr>
        <w:t>需要修改配置</w:t>
      </w:r>
    </w:p>
    <w:p w14:paraId="1B7FB34A">
      <w:pPr>
        <w:outlineLvl w:val="0"/>
        <w:rPr>
          <w:b/>
        </w:rPr>
      </w:pPr>
      <w:r>
        <w:rPr>
          <w:rFonts w:hint="eastAsia"/>
          <w:b/>
        </w:rPr>
        <w:t>项目根目录下的pom文件需要修改</w:t>
      </w:r>
    </w:p>
    <w:p w14:paraId="0D0DEBD0">
      <w:pPr>
        <w:rPr>
          <w:b/>
        </w:rPr>
      </w:pPr>
      <w:r>
        <w:rPr>
          <w:b/>
        </w:rPr>
        <w:object>
          <v:shape id="_x0000_i1026" o:spt="75" type="#_x0000_t75" style="height:65.35pt;width:72.4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Package" ShapeID="_x0000_i1026" DrawAspect="Icon" ObjectID="_1468075726" r:id="rId94">
            <o:LockedField>false</o:LockedField>
          </o:OLEObject>
        </w:object>
      </w:r>
    </w:p>
    <w:p w14:paraId="6A1C3A70">
      <w:pPr>
        <w:outlineLvl w:val="0"/>
        <w:rPr>
          <w:b/>
        </w:rPr>
      </w:pPr>
      <w:r>
        <w:rPr>
          <w:rFonts w:hint="eastAsia"/>
          <w:b/>
        </w:rPr>
        <w:t>boot中的pom文件</w:t>
      </w:r>
    </w:p>
    <w:p w14:paraId="57FADD83">
      <w:pPr>
        <w:rPr>
          <w:b/>
        </w:rPr>
      </w:pPr>
      <w:r>
        <w:rPr>
          <w:b/>
        </w:rPr>
        <w:object>
          <v:shape id="_x0000_i1027" o:spt="75" type="#_x0000_t75" style="height:65.35pt;width:72.4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Package" ShapeID="_x0000_i1027" DrawAspect="Icon" ObjectID="_1468075727" r:id="rId96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242C8"/>
    <w:multiLevelType w:val="singleLevel"/>
    <w:tmpl w:val="846242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65950E"/>
    <w:multiLevelType w:val="singleLevel"/>
    <w:tmpl w:val="896595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9002A2"/>
    <w:multiLevelType w:val="singleLevel"/>
    <w:tmpl w:val="AB900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6F1069"/>
    <w:multiLevelType w:val="singleLevel"/>
    <w:tmpl w:val="AE6F1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EF46FF9"/>
    <w:multiLevelType w:val="singleLevel"/>
    <w:tmpl w:val="BEF46F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FDCA007"/>
    <w:multiLevelType w:val="singleLevel"/>
    <w:tmpl w:val="BFDCA0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3AEABFF"/>
    <w:multiLevelType w:val="multilevel"/>
    <w:tmpl w:val="23AEABF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565" w:hanging="282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567" w:firstLine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7">
    <w:nsid w:val="566D8AEA"/>
    <w:multiLevelType w:val="singleLevel"/>
    <w:tmpl w:val="566D8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B940227"/>
    <w:multiLevelType w:val="multilevel"/>
    <w:tmpl w:val="5B94022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9">
    <w:nsid w:val="7A4F8105"/>
    <w:multiLevelType w:val="singleLevel"/>
    <w:tmpl w:val="7A4F81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9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4ZWIxMDFiYWNkNGE2NTgyMTBkYTQ5N2M2MzgxOTAifQ=="/>
  </w:docVars>
  <w:rsids>
    <w:rsidRoot w:val="004D2184"/>
    <w:rsid w:val="00025749"/>
    <w:rsid w:val="004D2184"/>
    <w:rsid w:val="00573D7C"/>
    <w:rsid w:val="008A1F21"/>
    <w:rsid w:val="00F07576"/>
    <w:rsid w:val="01A26771"/>
    <w:rsid w:val="01E054EB"/>
    <w:rsid w:val="02A61AE1"/>
    <w:rsid w:val="032558AB"/>
    <w:rsid w:val="0379035B"/>
    <w:rsid w:val="055B4494"/>
    <w:rsid w:val="055E6F7A"/>
    <w:rsid w:val="056B1570"/>
    <w:rsid w:val="059061DF"/>
    <w:rsid w:val="05DB66F5"/>
    <w:rsid w:val="06035C4C"/>
    <w:rsid w:val="06882BFD"/>
    <w:rsid w:val="069D1681"/>
    <w:rsid w:val="06C21E57"/>
    <w:rsid w:val="06D20248"/>
    <w:rsid w:val="07223C90"/>
    <w:rsid w:val="07705FFA"/>
    <w:rsid w:val="078B414B"/>
    <w:rsid w:val="07A92F4B"/>
    <w:rsid w:val="08223298"/>
    <w:rsid w:val="09042050"/>
    <w:rsid w:val="09C243F8"/>
    <w:rsid w:val="09FE6D16"/>
    <w:rsid w:val="0A5A41CA"/>
    <w:rsid w:val="0A6B50F3"/>
    <w:rsid w:val="0AC27289"/>
    <w:rsid w:val="0B800F0B"/>
    <w:rsid w:val="0C280609"/>
    <w:rsid w:val="0C2A6F17"/>
    <w:rsid w:val="0CAA3E79"/>
    <w:rsid w:val="0DD61058"/>
    <w:rsid w:val="0E266908"/>
    <w:rsid w:val="0E2A1FC8"/>
    <w:rsid w:val="0EF13522"/>
    <w:rsid w:val="0F977B31"/>
    <w:rsid w:val="0F9E27E8"/>
    <w:rsid w:val="0FE47A65"/>
    <w:rsid w:val="100912AD"/>
    <w:rsid w:val="10460B0D"/>
    <w:rsid w:val="105E0EAB"/>
    <w:rsid w:val="10702130"/>
    <w:rsid w:val="10DD77C5"/>
    <w:rsid w:val="11CB5870"/>
    <w:rsid w:val="11CC60E6"/>
    <w:rsid w:val="11E608FC"/>
    <w:rsid w:val="124E0250"/>
    <w:rsid w:val="125A4E46"/>
    <w:rsid w:val="12E05F13"/>
    <w:rsid w:val="131E0A1B"/>
    <w:rsid w:val="133A3822"/>
    <w:rsid w:val="13675A6C"/>
    <w:rsid w:val="136938F2"/>
    <w:rsid w:val="13DA182D"/>
    <w:rsid w:val="14074B59"/>
    <w:rsid w:val="142E6621"/>
    <w:rsid w:val="151141CF"/>
    <w:rsid w:val="152A46AA"/>
    <w:rsid w:val="15BB72AA"/>
    <w:rsid w:val="162D1361"/>
    <w:rsid w:val="168D120F"/>
    <w:rsid w:val="188E5849"/>
    <w:rsid w:val="1890425B"/>
    <w:rsid w:val="18A1120A"/>
    <w:rsid w:val="18BC1C96"/>
    <w:rsid w:val="18DF40ED"/>
    <w:rsid w:val="18E34F27"/>
    <w:rsid w:val="19B86714"/>
    <w:rsid w:val="19C81D3D"/>
    <w:rsid w:val="19F142E2"/>
    <w:rsid w:val="19F811CC"/>
    <w:rsid w:val="1A4C776A"/>
    <w:rsid w:val="1A907657"/>
    <w:rsid w:val="1AE17EB2"/>
    <w:rsid w:val="1B0E4284"/>
    <w:rsid w:val="1B237C08"/>
    <w:rsid w:val="1B430B6D"/>
    <w:rsid w:val="1B662AAD"/>
    <w:rsid w:val="1B97283E"/>
    <w:rsid w:val="1BCE1ED8"/>
    <w:rsid w:val="1BD23C9F"/>
    <w:rsid w:val="1C25283A"/>
    <w:rsid w:val="1C5C41CF"/>
    <w:rsid w:val="1C5D7A0C"/>
    <w:rsid w:val="1CAC2742"/>
    <w:rsid w:val="1CF63F94"/>
    <w:rsid w:val="1D670577"/>
    <w:rsid w:val="1D762D4C"/>
    <w:rsid w:val="1F5362E6"/>
    <w:rsid w:val="1F9C0C0A"/>
    <w:rsid w:val="1FB72A96"/>
    <w:rsid w:val="20BE4C08"/>
    <w:rsid w:val="213827F6"/>
    <w:rsid w:val="22237002"/>
    <w:rsid w:val="22945BF8"/>
    <w:rsid w:val="22BE4F7D"/>
    <w:rsid w:val="22CB5267"/>
    <w:rsid w:val="22DF7355"/>
    <w:rsid w:val="22FC0178"/>
    <w:rsid w:val="24424E18"/>
    <w:rsid w:val="2460453E"/>
    <w:rsid w:val="2471674B"/>
    <w:rsid w:val="24C32151"/>
    <w:rsid w:val="256C6F12"/>
    <w:rsid w:val="257302A1"/>
    <w:rsid w:val="25737D8C"/>
    <w:rsid w:val="25967F9C"/>
    <w:rsid w:val="25D42B08"/>
    <w:rsid w:val="25D94675"/>
    <w:rsid w:val="25ED3DA9"/>
    <w:rsid w:val="26AA7CF2"/>
    <w:rsid w:val="26C239E1"/>
    <w:rsid w:val="26FA4E95"/>
    <w:rsid w:val="27003DB6"/>
    <w:rsid w:val="27832A2A"/>
    <w:rsid w:val="27B24AC7"/>
    <w:rsid w:val="285717B4"/>
    <w:rsid w:val="28CA3E69"/>
    <w:rsid w:val="28D15A0A"/>
    <w:rsid w:val="29820AB2"/>
    <w:rsid w:val="29AF73CD"/>
    <w:rsid w:val="2A1033E6"/>
    <w:rsid w:val="2B312790"/>
    <w:rsid w:val="2B726905"/>
    <w:rsid w:val="2BD876B2"/>
    <w:rsid w:val="2BEB4235"/>
    <w:rsid w:val="2D5409B8"/>
    <w:rsid w:val="2D774259"/>
    <w:rsid w:val="2DE900CC"/>
    <w:rsid w:val="2FC260AC"/>
    <w:rsid w:val="2FF0216C"/>
    <w:rsid w:val="30122D04"/>
    <w:rsid w:val="30297177"/>
    <w:rsid w:val="30332B06"/>
    <w:rsid w:val="3062519A"/>
    <w:rsid w:val="30C95219"/>
    <w:rsid w:val="30FC55EE"/>
    <w:rsid w:val="31340E70"/>
    <w:rsid w:val="317B0188"/>
    <w:rsid w:val="31A74F2C"/>
    <w:rsid w:val="3255145A"/>
    <w:rsid w:val="334B460B"/>
    <w:rsid w:val="335F2A21"/>
    <w:rsid w:val="33820815"/>
    <w:rsid w:val="339A4C4A"/>
    <w:rsid w:val="33A87367"/>
    <w:rsid w:val="33C9028D"/>
    <w:rsid w:val="34126ED7"/>
    <w:rsid w:val="34817669"/>
    <w:rsid w:val="34E24A8D"/>
    <w:rsid w:val="35243365"/>
    <w:rsid w:val="35C74D68"/>
    <w:rsid w:val="3643781B"/>
    <w:rsid w:val="36A01928"/>
    <w:rsid w:val="36AF11B1"/>
    <w:rsid w:val="37326DD2"/>
    <w:rsid w:val="376A3DBD"/>
    <w:rsid w:val="37700DD7"/>
    <w:rsid w:val="37F82F13"/>
    <w:rsid w:val="384C4937"/>
    <w:rsid w:val="390E4110"/>
    <w:rsid w:val="39406294"/>
    <w:rsid w:val="39BC3C31"/>
    <w:rsid w:val="3A9C74FA"/>
    <w:rsid w:val="3AB46F3A"/>
    <w:rsid w:val="3B1E60AA"/>
    <w:rsid w:val="3B912DD7"/>
    <w:rsid w:val="3C6236E7"/>
    <w:rsid w:val="3C9963E7"/>
    <w:rsid w:val="3CE60F00"/>
    <w:rsid w:val="3D6E5CC0"/>
    <w:rsid w:val="3D8C5BB9"/>
    <w:rsid w:val="3E127E66"/>
    <w:rsid w:val="3E3929E6"/>
    <w:rsid w:val="3FF57DD8"/>
    <w:rsid w:val="40371D23"/>
    <w:rsid w:val="40A62E81"/>
    <w:rsid w:val="41566655"/>
    <w:rsid w:val="41FF4F3E"/>
    <w:rsid w:val="42A44BF6"/>
    <w:rsid w:val="431A39CF"/>
    <w:rsid w:val="43B50336"/>
    <w:rsid w:val="44483388"/>
    <w:rsid w:val="44EF27FF"/>
    <w:rsid w:val="450E2F74"/>
    <w:rsid w:val="463D76E9"/>
    <w:rsid w:val="47375C9B"/>
    <w:rsid w:val="4757397D"/>
    <w:rsid w:val="481D611E"/>
    <w:rsid w:val="486C0E54"/>
    <w:rsid w:val="487B0237"/>
    <w:rsid w:val="48C87934"/>
    <w:rsid w:val="49195D8A"/>
    <w:rsid w:val="49BC1967"/>
    <w:rsid w:val="49D3061B"/>
    <w:rsid w:val="49FC1D63"/>
    <w:rsid w:val="4B1C090F"/>
    <w:rsid w:val="4B665175"/>
    <w:rsid w:val="4B751DCD"/>
    <w:rsid w:val="4D7367E0"/>
    <w:rsid w:val="4E057DF1"/>
    <w:rsid w:val="4E231BDA"/>
    <w:rsid w:val="4E8C30EE"/>
    <w:rsid w:val="4F074FFD"/>
    <w:rsid w:val="4F957FE7"/>
    <w:rsid w:val="4F964A80"/>
    <w:rsid w:val="4FA2707A"/>
    <w:rsid w:val="506A6EB4"/>
    <w:rsid w:val="506D5769"/>
    <w:rsid w:val="50712488"/>
    <w:rsid w:val="51B54C13"/>
    <w:rsid w:val="521D6D1B"/>
    <w:rsid w:val="52641EA1"/>
    <w:rsid w:val="530028C4"/>
    <w:rsid w:val="53126E43"/>
    <w:rsid w:val="541A5C08"/>
    <w:rsid w:val="54BA24F9"/>
    <w:rsid w:val="54E16725"/>
    <w:rsid w:val="559317CE"/>
    <w:rsid w:val="559D3407"/>
    <w:rsid w:val="55A57753"/>
    <w:rsid w:val="55EB31AF"/>
    <w:rsid w:val="560E4B28"/>
    <w:rsid w:val="5686492B"/>
    <w:rsid w:val="574907C1"/>
    <w:rsid w:val="576C0E39"/>
    <w:rsid w:val="582C7F70"/>
    <w:rsid w:val="58D520FD"/>
    <w:rsid w:val="59195206"/>
    <w:rsid w:val="593B47C4"/>
    <w:rsid w:val="5A1E1882"/>
    <w:rsid w:val="5ADE798F"/>
    <w:rsid w:val="5AF8090C"/>
    <w:rsid w:val="5B670F14"/>
    <w:rsid w:val="5B914A01"/>
    <w:rsid w:val="5BA7599F"/>
    <w:rsid w:val="5BB311C3"/>
    <w:rsid w:val="5C036F81"/>
    <w:rsid w:val="5C57236A"/>
    <w:rsid w:val="5CA269B0"/>
    <w:rsid w:val="5CB21CBC"/>
    <w:rsid w:val="5CB40FB9"/>
    <w:rsid w:val="5CBC7B54"/>
    <w:rsid w:val="5CD54E29"/>
    <w:rsid w:val="5CFE392D"/>
    <w:rsid w:val="5D4D7E0E"/>
    <w:rsid w:val="5D6C2F5A"/>
    <w:rsid w:val="5DEB095A"/>
    <w:rsid w:val="5E5A24AF"/>
    <w:rsid w:val="5EA467FA"/>
    <w:rsid w:val="5EAE7678"/>
    <w:rsid w:val="5F1B592E"/>
    <w:rsid w:val="5F585836"/>
    <w:rsid w:val="5FA13AEE"/>
    <w:rsid w:val="5FB545B6"/>
    <w:rsid w:val="60F61AB0"/>
    <w:rsid w:val="613A1697"/>
    <w:rsid w:val="616042DE"/>
    <w:rsid w:val="628B45D7"/>
    <w:rsid w:val="62BF5CD1"/>
    <w:rsid w:val="63F7423F"/>
    <w:rsid w:val="64DB0C49"/>
    <w:rsid w:val="6589499B"/>
    <w:rsid w:val="664D3C1B"/>
    <w:rsid w:val="6654266F"/>
    <w:rsid w:val="66A870A3"/>
    <w:rsid w:val="66BB03FB"/>
    <w:rsid w:val="66CB25C9"/>
    <w:rsid w:val="67091D23"/>
    <w:rsid w:val="67404FA6"/>
    <w:rsid w:val="675E67AE"/>
    <w:rsid w:val="6764121C"/>
    <w:rsid w:val="67BA3159"/>
    <w:rsid w:val="67DB0DB2"/>
    <w:rsid w:val="683273E7"/>
    <w:rsid w:val="68763E71"/>
    <w:rsid w:val="68CB510F"/>
    <w:rsid w:val="68D85AD0"/>
    <w:rsid w:val="68EA076C"/>
    <w:rsid w:val="68FD43BB"/>
    <w:rsid w:val="693B7D5A"/>
    <w:rsid w:val="69692B1A"/>
    <w:rsid w:val="69877754"/>
    <w:rsid w:val="6A097E59"/>
    <w:rsid w:val="6A64770D"/>
    <w:rsid w:val="6AF43989"/>
    <w:rsid w:val="6B2C34C3"/>
    <w:rsid w:val="6BB107A8"/>
    <w:rsid w:val="6BD23B52"/>
    <w:rsid w:val="6BDE45F3"/>
    <w:rsid w:val="6BF73D5E"/>
    <w:rsid w:val="6CD17894"/>
    <w:rsid w:val="6D055E2C"/>
    <w:rsid w:val="6D186A93"/>
    <w:rsid w:val="6DB90A8B"/>
    <w:rsid w:val="6E3556C0"/>
    <w:rsid w:val="6EB42299"/>
    <w:rsid w:val="6EDB600A"/>
    <w:rsid w:val="6F814935"/>
    <w:rsid w:val="6F9C52CB"/>
    <w:rsid w:val="6FD54AE6"/>
    <w:rsid w:val="6FF56720"/>
    <w:rsid w:val="701F7D6F"/>
    <w:rsid w:val="704C6CF1"/>
    <w:rsid w:val="70941C83"/>
    <w:rsid w:val="71CE4E05"/>
    <w:rsid w:val="71E05943"/>
    <w:rsid w:val="72BF7C4E"/>
    <w:rsid w:val="72CE52AB"/>
    <w:rsid w:val="72FC49FE"/>
    <w:rsid w:val="733147ED"/>
    <w:rsid w:val="73593BFF"/>
    <w:rsid w:val="73B72B30"/>
    <w:rsid w:val="73E01C2A"/>
    <w:rsid w:val="73E060CE"/>
    <w:rsid w:val="744F5002"/>
    <w:rsid w:val="746E083C"/>
    <w:rsid w:val="74DC4AE7"/>
    <w:rsid w:val="75EE1F93"/>
    <w:rsid w:val="765A0641"/>
    <w:rsid w:val="77C33D3D"/>
    <w:rsid w:val="7870465D"/>
    <w:rsid w:val="78D87374"/>
    <w:rsid w:val="78F7503C"/>
    <w:rsid w:val="79B4152D"/>
    <w:rsid w:val="7A4B1DC7"/>
    <w:rsid w:val="7A5133C1"/>
    <w:rsid w:val="7AC2652D"/>
    <w:rsid w:val="7B3332C4"/>
    <w:rsid w:val="7B3C2CDD"/>
    <w:rsid w:val="7B795FD7"/>
    <w:rsid w:val="7C49072D"/>
    <w:rsid w:val="7C615A99"/>
    <w:rsid w:val="7CD67752"/>
    <w:rsid w:val="7D203894"/>
    <w:rsid w:val="7E2906EE"/>
    <w:rsid w:val="7F1B26B0"/>
    <w:rsid w:val="7F231565"/>
    <w:rsid w:val="7F26638C"/>
    <w:rsid w:val="7F486A3F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11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2">
    <w:name w:val="页眉 字符"/>
    <w:basedOn w:val="10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字符"/>
    <w:basedOn w:val="10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image" Target="media/image91.emf"/><Relationship Id="rId96" Type="http://schemas.openxmlformats.org/officeDocument/2006/relationships/oleObject" Target="embeddings/oleObject3.bin"/><Relationship Id="rId95" Type="http://schemas.openxmlformats.org/officeDocument/2006/relationships/image" Target="media/image90.emf"/><Relationship Id="rId94" Type="http://schemas.openxmlformats.org/officeDocument/2006/relationships/oleObject" Target="embeddings/oleObject2.bin"/><Relationship Id="rId93" Type="http://schemas.openxmlformats.org/officeDocument/2006/relationships/image" Target="media/image89.emf"/><Relationship Id="rId92" Type="http://schemas.openxmlformats.org/officeDocument/2006/relationships/oleObject" Target="embeddings/oleObject1.bin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2074</Words>
  <Characters>3006</Characters>
  <Lines>25</Lines>
  <Paragraphs>7</Paragraphs>
  <TotalTime>23</TotalTime>
  <ScaleCrop>false</ScaleCrop>
  <LinksUpToDate>false</LinksUpToDate>
  <CharactersWithSpaces>3113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2024-08-12T05:40:00Z</dcterms:created>
  <dc:creator>lenovo</dc:creator>
  <cp:lastModifiedBy>旅行的云</cp:lastModifiedBy>
  <dcterms:modified xsi:type="dcterms:W3CDTF">2024-12-26T06:21:57Z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5494CFB31E074D6F928B891BFF542749_13</vt:lpwstr>
  </property>
</Properties>
</file>