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к дисциплине "Программирование на 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Программирование на Java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состоит из следующих основных блоков: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Базовый Синтаксис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ООП Синтаксис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 и фреймворки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Maven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Lombok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JaCoCo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Reflection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Паттерны и принципы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Базовые ООП принципы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Паттерны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 базовых паттернов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организации гибкого кода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DRY,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Низкая связанность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Высокая сцепленность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Информационный эксперт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Spring Core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Guice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JEE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Servlet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организации кода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Внутренние и вложенные классы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Рефакторинг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Лямбда-выражения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Stream API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самостоятельной работы в период со 2 сентября по 18 октября 2024 года предполагается освоение следующих блоков материала: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План самостоятельного изучения материала</w:t>
      </w:r>
    </w:p>
    <w:tbl>
      <w:tblPr>
        <w:tblStyle w:val="Table1"/>
        <w:tblW w:w="148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1930"/>
        <w:gridCol w:w="11848"/>
        <w:tblGridChange w:id="0">
          <w:tblGrid>
            <w:gridCol w:w="1101"/>
            <w:gridCol w:w="1930"/>
            <w:gridCol w:w="11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Неделя №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Период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Тема. Краткое содержание. Ссылка.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2-8.09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в среде Intellij Idea Community Edition. 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0563c1"/>
                  <w:sz w:val="28"/>
                  <w:szCs w:val="28"/>
                  <w:u w:val="single"/>
                  <w:rtl w:val="0"/>
                </w:rPr>
                <w:t xml:space="preserve">https://www.jetbrains.com/ru-ru/idea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https://metanit.com/java/tutorial/1.5.php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9-15.09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Базовый Синтаксис. 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https://metanit.com/java/tutorial/2.11.php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16-22.09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ООП Синтаксис. 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https://drive.google.com/file/d/11pS0yEk_wKosQTYTU_ZztkaqwDX9e0Zz/view?usp=sharing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https://drive.google.com/file/d/1LrgtcYdTYwpqYB_-SLdygoXOaaQ8Y25P/view?usp=drive_link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23-29.09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ООП доп. 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https://metanit.com/java/tutorial/3.1.php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30-6.10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Инструменты и фреймворки. Maven. JaCoCo. 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https://drive.google.com/file/d/1fhgZDR9TRzzEsoSeia9NWkfkI6B2Gn6v/view?usp=drive_link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https://drive.google.com/file/d/19sjtBUy_ukBDUoi2LT-OzRCkfoQU6qpx/view?usp=sharing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7-13.10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Инструменты и фреймворки. Mockito. 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https://docs.google.com/presentation/d/17lFCau_y469POOPeIo6v-awDnCxBjI6V/edit?usp=sharing&amp;ouid=115095538666999694119&amp;rtpof=true&amp;sd=true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14-18.10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Теоретический и практический материал расположен по адресу:</w:t>
            </w:r>
          </w:p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https://docs.oracle.com/javase/tutorial/reflect/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Для каждой недели самостоятельная работа состоит из двух пунктов: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изучить теоретический материал.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практический материал (либо конкретное задание, либо запустить и проанализировать примеры кода) </w:t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EA2B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A2B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D02A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D02ABE"/>
    <w:rPr>
      <w:color w:val="605e5c"/>
      <w:shd w:color="auto" w:fill="e1dfdd" w:val="clear"/>
    </w:rPr>
  </w:style>
  <w:style w:type="paragraph" w:styleId="a7">
    <w:name w:val="List Paragraph"/>
    <w:basedOn w:val="a"/>
    <w:uiPriority w:val="34"/>
    <w:qFormat w:val="1"/>
    <w:rsid w:val="006C14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etbrains.com/ru-ru/idea" TargetMode="External"/><Relationship Id="rId8" Type="http://schemas.openxmlformats.org/officeDocument/2006/relationships/hyperlink" Target="https://drive.google.com/file/d/1fhgZDR9TRzzEsoSeia9NWkfkI6B2Gn6v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h69favgDJNqSAT4bYKpa+G/1pw==">CgMxLjA4AHIhMUgwWFVKR1BhX09VUm9HdFNsRE92WFZNSEZwbjJjc2lo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2024-07-04T17:51:00Z</dcterms:created>
  <dc:creator>Шамиль Сабитов</dc:creator>
</cp:coreProperties>
</file>