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bidi/>
        <w:jc w:val="center"/>
      </w:pPr>
      <w:r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صحيفة استئناف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محكمة الاستئناف: ……………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الدائرة: ……………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رقم الاستئناف: ……………</w:t>
      </w:r>
    </w:p>
    <w:p>
      <w:pPr>
        <w:keepNext/>
        <w:bidi/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الحكم المستأنف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الدعوى المستأنف حكمها: 4512 لسنة 2024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تاريخ الحكم: 10/9/2024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منطوق الحكم: حكمت المحكمة بصحة ونفاذ عقد البيع الابتدائي المؤرخ 15/3/2023 المتضمن بيع المدعى عليه للمدعي الشقة المبينة الحدود والمعالم بصحيفة الدعوى لقاء ثمن مقداره 1,200,000 جنيه، وألزمت المدعى عليه المصروفات ومبلغ مائة جنيه مقابل أتعاب المحاماة.</w:t>
      </w:r>
    </w:p>
    <w:p>
      <w:pPr>
        <w:keepNext/>
        <w:bidi/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أطراف الاستئناف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المستأنف: سامح التجريبي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المستأنف ضده: كريم المثالي</w:t>
      </w:r>
    </w:p>
    <w:p>
      <w:pPr>
        <w:keepNext/>
        <w:bidi/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الوقائع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دعوى صحة ونفاذ عقد بيع ابتدائي لشقة بمدينة نصر؛ امتنع البائع عن التوقيع على العقد النهائي رغم سداد كامل الثمن.</w:t>
      </w:r>
    </w:p>
    <w:p>
      <w:pPr>
        <w:keepNext/>
        <w:bidi/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أسباب الاستئناف</w:t>
      </w: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الدفع بعدم قبول الدعوى لرفعها على غير ذي صفة.</w:t>
      </w:r>
    </w:p>
    <w:p>
      <w:pPr>
        <w:keepNext/>
        <w:bidi/>
      </w:pP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الطلبات</w:t>
      </w:r>
    </w:p>
    <w:p>
      <w:pPr>
        <w:bidi/>
      </w:pPr>
    </w:p>
    <w:p>
      <w:pPr>
        <w:bidi/>
      </w:pPr>
      <w:r>
        <w:rPr>
          <w:rFonts w:ascii="Simplified Arabic" w:hAnsi="Simplified Arabic" w:cs="Simplified Arabic"/>
          <w:sz w:val="28"/>
          <w:szCs w:val="28"/>
          <w:rtl/>
        </w:rPr>
        <w:t xml:space="preserve">وكيل المستأنف: ……………</w:t>
      </w:r>
    </w:p>
    <w:sectPr>
      <w:headerReference w:type="default" r:id="rId2"/>
      <w:footerReference w:type="default" r:id="rId3"/>
      <w:pgSz w:w="11906" w:h="16838"/>
      <w:pgMar w:top="1701" w:right="1134" w:bottom="1418" w:left="1134" w:header="567" w:footer="567" w:gutter="0"/>
      <w:bidi/>
    </w:sectPr>
  </w:body>
</w:document>
</file>

<file path=word/footer1.xml><?xml version="1.0" encoding="utf-8"?>
<w:ftr xmlns:w="http://schemas.openxmlformats.org/wordprocessingml/2006/main">
  <w:p>
    <w:pPr>
      <w:bidi/>
      <w:jc w:val="center"/>
    </w:pPr>
    <w:r>
      <w:rPr>
        <w:rFonts w:ascii="Simplified Arabic" w:hAnsi="Simplified Arabic" w:cs="Simplified Arabic"/>
        <w:sz w:val="28"/>
        <w:szCs w:val="28"/>
        <w:rtl/>
      </w:rPr>
      <w:t xml:space="preserve">القاهرة — مدينة نصر — 01000000000</w:t>
    </w:r>
  </w:p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drawing>
        <wp:inline xmlns:wp="http://schemas.openxmlformats.org/drawingml/2006/wordprocessingDrawing" distT="0" distB="0" distL="0" distR="0">
          <wp:extent cx="540000" cy="540000"/>
          <wp:docPr id="1" name="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bidi/>
      <w:jc w:val="center"/>
    </w:pPr>
    <w:r>
      <w:rPr>
        <w:rFonts w:ascii="Simplified Arabic" w:hAnsi="Simplified Arabic" w:cs="Simplified Arabic"/>
        <w:sz w:val="28"/>
        <w:szCs w:val="28"/>
        <w:rtl/>
        <w:b/>
        <w:bCs/>
      </w:rPr>
      <w:t xml:space="preserve">مكتب الأستاذ التجريبي للمحاماة</w:t>
    </w:r>
  </w:p>
  <w:p>
    <w:pPr>
      <w:bidi/>
      <w:jc w:val="center"/>
    </w:pPr>
    <w:r>
      <w:rPr>
        <w:rFonts w:ascii="Simplified Arabic" w:hAnsi="Simplified Arabic" w:cs="Simplified Arabic"/>
        <w:sz w:val="28"/>
        <w:szCs w:val="28"/>
        <w:rtl/>
      </w:rPr>
      <w:t xml:space="preserve">محامون ومستشارون قانونيون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settings" Target="settings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صحيفة استئناف · سامح التجريبي</dc:title>
  <dcterms:created xsi:type="dcterms:W3CDTF">2026-10-24T09:29:56.127Z</dcterms:created>
</cp:coreProperties>
</file>