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6E484">
      <w:r>
        <w:rPr>
          <w:rFonts w:hint="eastAsia"/>
        </w:rPr>
        <w:t>第16题 评分标准</w:t>
      </w:r>
    </w:p>
    <w:p w14:paraId="2CF42DBE">
      <w:pPr>
        <w:rPr>
          <w:rFonts w:hint="eastAsia"/>
        </w:rPr>
      </w:pPr>
      <w:r>
        <w:rPr>
          <w:rFonts w:hint="eastAsia"/>
        </w:rPr>
        <w:t>运用《哲学与文化》，阐述主题实践活动对学生精神成长的意义</w:t>
      </w:r>
    </w:p>
    <w:p w14:paraId="3A9E64E3">
      <w:pPr>
        <w:rPr>
          <w:rFonts w:hint="eastAsia"/>
        </w:rPr>
      </w:pPr>
      <w:r>
        <w:rPr>
          <w:rFonts w:hint="eastAsia"/>
        </w:rPr>
        <w:t>参考答案：在综合性主题实践活动中，培养综合思维与创新能力，深化对长征精神内涵的理解，弘扬和培育民族精神，树立正确的世界观、人生观、价值观，锤炼坚韧不拔、攻坚克难的意志品质，筑牢理想信念之基。坚持知行合一，接力走好新时代长征路。</w:t>
      </w:r>
    </w:p>
    <w:p w14:paraId="28A2B841">
      <w:pPr>
        <w:rPr>
          <w:rFonts w:hint="eastAsia"/>
        </w:rPr>
      </w:pPr>
      <w:r>
        <w:rPr>
          <w:rFonts w:hint="eastAsia"/>
          <w:shd w:val="clear" w:fill="FFFF00"/>
        </w:rPr>
        <w:t>赋分细则</w:t>
      </w:r>
      <w:r>
        <w:rPr>
          <w:rFonts w:hint="eastAsia"/>
        </w:rPr>
        <w:t>（8分，4+4结构；知识4分，材料分析4分）</w:t>
      </w:r>
    </w:p>
    <w:p w14:paraId="1C1E6BEC">
      <w:pPr>
        <w:rPr>
          <w:rFonts w:hint="eastAsia"/>
        </w:rPr>
      </w:pPr>
      <w:r>
        <w:rPr>
          <w:rFonts w:hint="eastAsia"/>
        </w:rPr>
        <w:t>1. 文化模块（4分）</w:t>
      </w:r>
    </w:p>
    <w:p w14:paraId="561F08C0">
      <w:pPr>
        <w:rPr>
          <w:rFonts w:hint="eastAsia"/>
        </w:rPr>
      </w:pPr>
      <w:r>
        <w:rPr>
          <w:rFonts w:hint="eastAsia"/>
        </w:rPr>
        <w:t>• ①感悟长征精神、民族精神，筑牢理想信念（2分）</w:t>
      </w:r>
    </w:p>
    <w:p w14:paraId="327FBBB8">
      <w:pPr>
        <w:rPr>
          <w:rFonts w:ascii="Segoe UI Emoji" w:hAnsi="Segoe UI Emoji" w:cs="Segoe UI Emoji"/>
        </w:rPr>
      </w:pPr>
      <w:r>
        <w:rPr>
          <w:rFonts w:hint="eastAsia" w:ascii="Segoe UI Emoji" w:hAnsi="Segoe UI Emoji" w:cs="Segoe UI Emoji"/>
        </w:rPr>
        <w:t>替换：以爱国主义为核心的民族精神，踩</w:t>
      </w:r>
      <w:r>
        <w:rPr>
          <w:rFonts w:hint="eastAsia" w:ascii="Segoe UI Emoji" w:hAnsi="Segoe UI Emoji" w:cs="Segoe UI Emoji"/>
          <w:shd w:val="clear" w:fill="FFFFFF" w:themeFill="background1"/>
        </w:rPr>
        <w:t>在</w:t>
      </w:r>
      <w:r>
        <w:rPr>
          <w:rFonts w:hint="eastAsia" w:ascii="Segoe UI Emoji" w:hAnsi="Segoe UI Emoji" w:cs="Segoe UI Emoji"/>
          <w:shd w:val="clear" w:fill="FFFFFF" w:themeFill="background1"/>
          <w:lang w:val="en-US" w:eastAsia="zh-CN"/>
        </w:rPr>
        <w:t>精神</w:t>
      </w:r>
      <w:r>
        <w:rPr>
          <w:rFonts w:hint="eastAsia" w:ascii="Segoe UI Emoji" w:hAnsi="Segoe UI Emoji" w:cs="Segoe UI Emoji"/>
          <w:shd w:val="clear"/>
        </w:rPr>
        <w:t>上</w:t>
      </w:r>
      <w:r>
        <w:rPr>
          <w:rFonts w:hint="eastAsia" w:ascii="Segoe UI Emoji" w:hAnsi="Segoe UI Emoji" w:cs="Segoe UI Emoji"/>
        </w:rPr>
        <w:t>给分（1分）</w:t>
      </w:r>
    </w:p>
    <w:p w14:paraId="24D57C6E">
      <w:pPr>
        <w:rPr>
          <w:rFonts w:hint="eastAsia"/>
        </w:rPr>
      </w:pPr>
      <w:r>
        <w:rPr>
          <w:rFonts w:hint="eastAsia"/>
        </w:rPr>
        <w:t>传承红色革命文化；坚定理想信念；厚植爱国主义情怀；感悟革命乐观主义精神（体现出革命、爱国、坚定信念1分）</w:t>
      </w:r>
    </w:p>
    <w:p w14:paraId="2D134721">
      <w:pPr>
        <w:rPr>
          <w:rFonts w:hint="eastAsia"/>
        </w:rPr>
      </w:pPr>
      <w:r>
        <w:rPr>
          <w:rFonts w:hint="eastAsia"/>
        </w:rPr>
        <w:t>• ②树立正确三观，提升精神境界（2分）</w:t>
      </w:r>
    </w:p>
    <w:p w14:paraId="28486EC2">
      <w:pPr>
        <w:rPr>
          <w:rFonts w:hint="eastAsia"/>
        </w:rPr>
      </w:pPr>
      <w:r>
        <w:rPr>
          <w:rFonts w:hint="eastAsia"/>
        </w:rPr>
        <w:t>替换：培育和践行社会主义核心价值观（1分）；提升思想道德修养（结合材料谈到思想、修养、素质即可）</w:t>
      </w:r>
    </w:p>
    <w:p w14:paraId="59F522B3">
      <w:pPr>
        <w:rPr>
          <w:rFonts w:hint="eastAsia"/>
        </w:rPr>
      </w:pPr>
      <w:r>
        <w:rPr>
          <w:rFonts w:hint="eastAsia"/>
        </w:rPr>
        <w:t>2. 哲学/实践角度（4分）</w:t>
      </w:r>
    </w:p>
    <w:p w14:paraId="2C41012C">
      <w:pPr>
        <w:rPr>
          <w:rFonts w:hint="eastAsia"/>
        </w:rPr>
      </w:pPr>
      <w:r>
        <w:rPr>
          <w:rFonts w:hint="eastAsia"/>
        </w:rPr>
        <w:t>• ①</w:t>
      </w:r>
      <w:r>
        <w:rPr>
          <w:rFonts w:hint="eastAsia"/>
          <w:lang w:val="en-US" w:eastAsia="zh-CN"/>
        </w:rPr>
        <w:t>实践是认识的基础</w:t>
      </w:r>
      <w:r>
        <w:rPr>
          <w:rFonts w:hint="eastAsia"/>
        </w:rPr>
        <w:t>，实践活动深化精神体悟（2分）</w:t>
      </w:r>
    </w:p>
    <w:p w14:paraId="4FAF677D">
      <w:pPr>
        <w:rPr>
          <w:rFonts w:hint="eastAsia"/>
        </w:rPr>
      </w:pPr>
      <w:r>
        <w:rPr>
          <w:rFonts w:hint="eastAsia"/>
        </w:rPr>
        <w:t>替换：实践是认识的来源、提升创新思维、锻炼综合思维能力（同义2分）</w:t>
      </w:r>
    </w:p>
    <w:p w14:paraId="1721FE87">
      <w:pPr>
        <w:rPr>
          <w:rFonts w:hint="eastAsia"/>
        </w:rPr>
      </w:pPr>
      <w:r>
        <w:rPr>
          <w:rFonts w:hint="eastAsia"/>
        </w:rPr>
        <w:t>• ②知行合一，转化为行动自觉，走好新长征（2分）</w:t>
      </w:r>
    </w:p>
    <w:p w14:paraId="0E2E4BE6">
      <w:pPr>
        <w:rPr>
          <w:rFonts w:hint="eastAsia"/>
        </w:rPr>
      </w:pPr>
      <w:r>
        <w:rPr>
          <w:rFonts w:hint="eastAsia"/>
        </w:rPr>
        <w:t>替换：发挥主观能动性，认识对实践有反作用，在实践中实现主观与客观具体的历史的统一（同义2分）</w:t>
      </w:r>
    </w:p>
    <w:p w14:paraId="21227BA4">
      <w:r>
        <w:rPr>
          <w:rFonts w:hint="eastAsia"/>
        </w:rPr>
        <w:t>阅卷变通：只写原理不结合材料，最高</w:t>
      </w:r>
      <w:r>
        <w:t>4分；完全抄写材料无原理0</w:t>
      </w:r>
      <w:r>
        <w:rPr>
          <w:rFonts w:ascii="Cambria Math" w:hAnsi="Cambria Math" w:cs="Cambria Math"/>
        </w:rPr>
        <w:t>‑</w:t>
      </w:r>
      <w:r>
        <w:t>2分；哲学、文化任一模块完整论述，另一模块较弱，酌情扣</w:t>
      </w:r>
      <w:r>
        <w:rPr>
          <w:rFonts w:hint="eastAsia"/>
        </w:rPr>
        <w:t>2</w:t>
      </w:r>
      <w:r>
        <w:rPr>
          <w:rFonts w:ascii="Cambria Math" w:hAnsi="Cambria Math" w:cs="Cambria Math"/>
        </w:rPr>
        <w:t>‑</w:t>
      </w:r>
      <w:r>
        <w:rPr>
          <w:rFonts w:hint="eastAsia"/>
        </w:rPr>
        <w:t>3</w:t>
      </w:r>
      <w:r>
        <w:t>分。</w:t>
      </w:r>
    </w:p>
    <w:p w14:paraId="757B5446"/>
    <w:p w14:paraId="63A1D1CA"/>
    <w:p w14:paraId="032BB5D4"/>
    <w:p w14:paraId="637EEC20"/>
    <w:p w14:paraId="7644DFC3"/>
    <w:p w14:paraId="41B14506">
      <w:r>
        <w:rPr>
          <w:rFonts w:hint="eastAsia"/>
        </w:rPr>
        <w:t>第17题 评分标准</w:t>
      </w:r>
    </w:p>
    <w:p w14:paraId="42EE0830">
      <w:pPr>
        <w:rPr>
          <w:rFonts w:hint="eastAsia"/>
        </w:rPr>
      </w:pPr>
      <w:r>
        <w:rPr>
          <w:rFonts w:hint="eastAsia"/>
        </w:rPr>
        <w:t>运用《经济与社会》，分析举措如何增强国内大循环内生动力</w:t>
      </w:r>
    </w:p>
    <w:p w14:paraId="20BBCAF2">
      <w:pPr>
        <w:rPr>
          <w:rFonts w:hint="eastAsia"/>
        </w:rPr>
      </w:pPr>
      <w:r>
        <w:rPr>
          <w:rFonts w:hint="eastAsia"/>
        </w:rPr>
        <w:t>参考答案：通过强化政策支持，促进服务业优质高效发展，带动更多就业，配合收入分配制度改革举措增加居民收入，提升居民消费能力；在扩大服务消费政策引导下，服务业消费需求增长带动服务业产出增长，形成生产</w:t>
      </w:r>
      <w:r>
        <w:rPr>
          <w:rFonts w:ascii="Cambria Math" w:hAnsi="Cambria Math" w:cs="Cambria Math"/>
        </w:rPr>
        <w:t>‑</w:t>
      </w:r>
      <w:r>
        <w:t>分配</w:t>
      </w:r>
      <w:r>
        <w:rPr>
          <w:rFonts w:ascii="Cambria Math" w:hAnsi="Cambria Math" w:cs="Cambria Math"/>
        </w:rPr>
        <w:t>‑</w:t>
      </w:r>
      <w:r>
        <w:t>消费</w:t>
      </w:r>
      <w:r>
        <w:rPr>
          <w:rFonts w:ascii="Cambria Math" w:hAnsi="Cambria Math" w:cs="Cambria Math"/>
        </w:rPr>
        <w:t>‑</w:t>
      </w:r>
      <w:r>
        <w:t>生产的良性循环。持续增长的服务消费转化为投资动能，通过支持就业增收带动能力强的服务业扩大投资，进一步提升服务业生产能力。同时，通过服务业有效投资，改善服务质量，进一步增强居民消费意愿，形成服务业领域消费和投资良性循环。以上举措协同发力，增强国内大循环内生动力。</w:t>
      </w:r>
    </w:p>
    <w:p w14:paraId="508A4753">
      <w:pPr>
        <w:rPr>
          <w:rFonts w:hint="eastAsia"/>
        </w:rPr>
      </w:pPr>
      <w:r>
        <w:rPr>
          <w:rFonts w:hint="eastAsia"/>
          <w:shd w:val="clear" w:fill="FFFF00"/>
        </w:rPr>
        <w:t>赋分细则</w:t>
      </w:r>
      <w:r>
        <w:rPr>
          <w:rFonts w:hint="eastAsia"/>
        </w:rPr>
        <w:t>（7分）</w:t>
      </w:r>
    </w:p>
    <w:p w14:paraId="3D8F837C">
      <w:pPr>
        <w:rPr>
          <w:rFonts w:ascii="Segoe UI Emoji" w:hAnsi="Segoe UI Emoji" w:cs="Segoe UI Emoji"/>
        </w:rPr>
      </w:pPr>
      <w:r>
        <w:rPr>
          <w:rFonts w:hint="eastAsia"/>
        </w:rPr>
        <w:t>1. （供给、生产）服务业提质扩容，带动就业（1分）</w:t>
      </w:r>
    </w:p>
    <w:p w14:paraId="003525F3">
      <w:r>
        <w:rPr>
          <w:rFonts w:hint="eastAsia"/>
        </w:rPr>
        <w:t>替代：发展服务业，拓展就业岗位，释放就业潜力，供给侧结构性改革</w:t>
      </w:r>
    </w:p>
    <w:p w14:paraId="39D80E48">
      <w:pPr>
        <w:rPr>
          <w:rFonts w:hint="eastAsia"/>
        </w:rPr>
      </w:pPr>
      <w:r>
        <w:rPr>
          <w:rFonts w:hint="eastAsia"/>
        </w:rPr>
        <w:t>踩在“供给侧”或“增加就业”</w:t>
      </w:r>
    </w:p>
    <w:p w14:paraId="4C9A9901">
      <w:pPr>
        <w:rPr>
          <w:rFonts w:ascii="Segoe UI Emoji" w:hAnsi="Segoe UI Emoji" w:cs="Segoe UI Emoji"/>
        </w:rPr>
      </w:pPr>
      <w:r>
        <w:rPr>
          <w:rFonts w:hint="eastAsia"/>
        </w:rPr>
        <w:t>2. （分配）分配改革，增加居民收入，提高消费能力（2分）</w:t>
      </w:r>
    </w:p>
    <w:p w14:paraId="47491490">
      <w:r>
        <w:rPr>
          <w:rFonts w:hint="eastAsia"/>
        </w:rPr>
        <w:t>替代：完善分配格局，扩大中等收入群体，提高居民可支配收入</w:t>
      </w:r>
    </w:p>
    <w:p w14:paraId="712649D6">
      <w:pPr>
        <w:rPr>
          <w:rFonts w:hint="eastAsia"/>
        </w:rPr>
      </w:pPr>
      <w:r>
        <w:rPr>
          <w:rFonts w:hint="eastAsia"/>
        </w:rPr>
        <w:t>谈的比较充分，逻辑链清晰2分，贴标签、逻辑不成立1分，抄材料0分</w:t>
      </w:r>
    </w:p>
    <w:p w14:paraId="62354FF9">
      <w:r>
        <w:t>3. 消费引导，扩大服务消费，拉动服务业生产，实现生产</w:t>
      </w:r>
      <w:r>
        <w:rPr>
          <w:rFonts w:ascii="Cambria Math" w:hAnsi="Cambria Math" w:cs="Cambria Math"/>
        </w:rPr>
        <w:t>‑</w:t>
      </w:r>
      <w:r>
        <w:t>分配</w:t>
      </w:r>
      <w:r>
        <w:rPr>
          <w:rFonts w:ascii="Cambria Math" w:hAnsi="Cambria Math" w:cs="Cambria Math"/>
        </w:rPr>
        <w:t>‑</w:t>
      </w:r>
      <w:r>
        <w:t>消费良性循环（2分）</w:t>
      </w:r>
    </w:p>
    <w:p w14:paraId="0956ABDA">
      <w:pPr>
        <w:rPr>
          <w:rFonts w:hint="eastAsia"/>
        </w:rPr>
      </w:pPr>
      <w:r>
        <w:rPr>
          <w:rFonts w:hint="eastAsia"/>
        </w:rPr>
        <w:t>酌情赋分</w:t>
      </w:r>
    </w:p>
    <w:p w14:paraId="16DEFD8E">
      <w:r>
        <w:t>4. 消费带动投资，投资改善供给质量，进一步激发消费，消费</w:t>
      </w:r>
      <w:r>
        <w:rPr>
          <w:rFonts w:ascii="Cambria Math" w:hAnsi="Cambria Math" w:cs="Cambria Math"/>
        </w:rPr>
        <w:t>‑</w:t>
      </w:r>
      <w:r>
        <w:t>投资双向循环（2分）</w:t>
      </w:r>
    </w:p>
    <w:p w14:paraId="73B120F2">
      <w:pPr>
        <w:rPr>
          <w:rFonts w:hint="eastAsia"/>
        </w:rPr>
      </w:pPr>
      <w:r>
        <w:rPr>
          <w:rFonts w:hint="eastAsia"/>
        </w:rPr>
        <w:t>酌情赋分</w:t>
      </w:r>
    </w:p>
    <w:p w14:paraId="03B1F5C0">
      <w:r>
        <w:rPr>
          <w:rFonts w:hint="eastAsia"/>
        </w:rPr>
        <w:t>补充：能描述“生产、分配、消费、投资”循环逻辑，关键词到位即可，文字表述不完全一致也给分，但逻辑链必须完整通顺，论述到位，5-6可以适当多给，严控7分数量；只单独罗列知识点，没有循环逻辑，最高</w:t>
      </w:r>
      <w:r>
        <w:t>3</w:t>
      </w:r>
      <w:r>
        <w:rPr>
          <w:rFonts w:ascii="Cambria Math" w:hAnsi="Cambria Math" w:cs="Cambria Math"/>
        </w:rPr>
        <w:t>‑</w:t>
      </w:r>
      <w:r>
        <w:t>4分。</w:t>
      </w:r>
    </w:p>
    <w:p w14:paraId="40CDB057"/>
    <w:p w14:paraId="5A0512CC"/>
    <w:p w14:paraId="47F8879C"/>
    <w:p w14:paraId="103692CE"/>
    <w:p w14:paraId="67073A88"/>
    <w:p w14:paraId="207EB3E2"/>
    <w:p w14:paraId="32BA0BA2">
      <w:pPr>
        <w:rPr>
          <w:rFonts w:hint="eastAsia"/>
        </w:rPr>
      </w:pPr>
      <w:r>
        <w:rPr>
          <w:rFonts w:hint="eastAsia"/>
        </w:rPr>
        <w:t>第18题（14分）</w:t>
      </w:r>
    </w:p>
    <w:p w14:paraId="5D987AD8">
      <w:pPr>
        <w:rPr>
          <w:rFonts w:hint="eastAsia"/>
        </w:rPr>
      </w:pPr>
      <w:r>
        <w:rPr>
          <w:rFonts w:hint="eastAsia"/>
        </w:rPr>
        <w:t>(1)（6分）运用《逻辑与思维》，识别判断，说明合乎逻辑的判断对公共事务讨论的重要性</w:t>
      </w:r>
    </w:p>
    <w:p w14:paraId="44F07243">
      <w:pPr>
        <w:rPr>
          <w:rFonts w:hint="eastAsia"/>
        </w:rPr>
      </w:pPr>
      <w:r>
        <w:rPr>
          <w:rFonts w:hint="eastAsia"/>
        </w:rPr>
        <w:t>参考答案：判断的基本特征是对认识对象有所断定，且有真假之分，据此，B 和C 是判断。合乎逻辑的判断是明确表达思想的逻辑起点，是正确推理的基础。形式完整、内容真实的判断，有助于聚焦实质分歧，理性表达诉求，凝聚社会共识，解决公共性问题。</w:t>
      </w:r>
    </w:p>
    <w:p w14:paraId="088C8AC7">
      <w:pPr>
        <w:rPr>
          <w:rFonts w:hint="eastAsia"/>
        </w:rPr>
      </w:pPr>
      <w:r>
        <w:rPr>
          <w:rFonts w:hint="eastAsia"/>
          <w:shd w:val="clear" w:fill="FFFF00"/>
        </w:rPr>
        <w:t>赋分细则</w:t>
      </w:r>
      <w:r>
        <w:rPr>
          <w:rFonts w:hint="eastAsia"/>
        </w:rPr>
        <w:t>（6分：识别判断2分；判断特征2分；重要性2分）</w:t>
      </w:r>
    </w:p>
    <w:p w14:paraId="38EB12D9">
      <w:pPr>
        <w:rPr>
          <w:rFonts w:hint="eastAsia"/>
        </w:rPr>
      </w:pPr>
      <w:r>
        <w:rPr>
          <w:rFonts w:hint="eastAsia"/>
        </w:rPr>
        <w:t>1.识别B、C为判断（2分），错选A/D/E/F不给分；只写其中一个给1分。</w:t>
      </w:r>
    </w:p>
    <w:p w14:paraId="2D3EF08A">
      <w:pPr>
        <w:rPr>
          <w:rFonts w:hint="eastAsia"/>
        </w:rPr>
      </w:pPr>
      <w:r>
        <w:rPr>
          <w:rFonts w:hint="eastAsia"/>
        </w:rPr>
        <w:t>2.判断的两个基本特征：对认识对象有所断定、有真假之分（2分）</w:t>
      </w:r>
    </w:p>
    <w:p w14:paraId="7D35A670">
      <w:pPr>
        <w:rPr>
          <w:rFonts w:hint="eastAsia"/>
        </w:rPr>
      </w:pPr>
      <w:r>
        <w:rPr>
          <w:rFonts w:hint="eastAsia"/>
        </w:rPr>
        <w:t>替代：判断就是对事物情况有所断定的思维形式；判断必有真假（同义2分）</w:t>
      </w:r>
    </w:p>
    <w:p w14:paraId="0E3F0C41">
      <w:pPr>
        <w:rPr>
          <w:rFonts w:hint="eastAsia"/>
        </w:rPr>
      </w:pPr>
      <w:r>
        <w:rPr>
          <w:rFonts w:hint="eastAsia"/>
        </w:rPr>
        <w:t>3.重要性（2分）：是推理的基础；便于理性讨论、聚焦分歧、凝聚共识。</w:t>
      </w:r>
    </w:p>
    <w:p w14:paraId="23C5CCF1">
      <w:pPr>
        <w:rPr>
          <w:rFonts w:hint="eastAsia"/>
        </w:rPr>
      </w:pPr>
      <w:r>
        <w:rPr>
          <w:rFonts w:hint="eastAsia"/>
        </w:rPr>
        <w:t>替代：减少无效争论，提升公共讨论质量，助力公共问题化解（同义2分）</w:t>
      </w:r>
    </w:p>
    <w:p w14:paraId="7653FD48">
      <w:pPr>
        <w:rPr>
          <w:rFonts w:hint="eastAsia"/>
        </w:rPr>
      </w:pPr>
      <w:r>
        <w:rPr>
          <w:rFonts w:hint="eastAsia"/>
        </w:rPr>
        <w:t>变通：只背课本概念，不结合公共事务讨论，重要性部分最多1分。</w:t>
      </w:r>
    </w:p>
    <w:p w14:paraId="0F28BB28">
      <w:pPr>
        <w:rPr>
          <w:rFonts w:hint="eastAsia"/>
        </w:rPr>
      </w:pPr>
      <w:r>
        <w:rPr>
          <w:rFonts w:hint="eastAsia"/>
        </w:rPr>
        <w:t>(2)（8分）选一个热点，主题“人民公园 全民共享”写建议书</w:t>
      </w:r>
    </w:p>
    <w:p w14:paraId="58339B60">
      <w:pPr>
        <w:rPr>
          <w:rFonts w:hint="eastAsia"/>
        </w:rPr>
      </w:pPr>
      <w:r>
        <w:t>水平4（6</w:t>
      </w:r>
      <w:r>
        <w:rPr>
          <w:rFonts w:ascii="Cambria Math" w:hAnsi="Cambria Math" w:cs="Cambria Math"/>
        </w:rPr>
        <w:t>‑</w:t>
      </w:r>
      <w:r>
        <w:t>8分）：主题明确，围绕“人民公园全民共享”；准确调用《政治与法治》知识（政府职能、依法行政、科学民主决策、基层治理、以人民为中心等）；兼顾多元群众诉求，建议具体可行，逻辑完整。</w:t>
      </w:r>
    </w:p>
    <w:p w14:paraId="7E7596D0">
      <w:pPr>
        <w:rPr>
          <w:rFonts w:hint="eastAsia"/>
        </w:rPr>
      </w:pPr>
      <w:r>
        <w:t>水平3（4</w:t>
      </w:r>
      <w:r>
        <w:rPr>
          <w:rFonts w:ascii="Cambria Math" w:hAnsi="Cambria Math" w:cs="Cambria Math"/>
        </w:rPr>
        <w:t>‑</w:t>
      </w:r>
      <w:r>
        <w:t>5分）：主题较明确，知识基本准确，有建议，但分析深度不足，或建议泛化。</w:t>
      </w:r>
    </w:p>
    <w:p w14:paraId="0B134843">
      <w:pPr>
        <w:rPr>
          <w:rFonts w:hint="eastAsia"/>
        </w:rPr>
      </w:pPr>
      <w:r>
        <w:t>水平2（2</w:t>
      </w:r>
      <w:r>
        <w:rPr>
          <w:rFonts w:ascii="Cambria Math" w:hAnsi="Cambria Math" w:cs="Cambria Math"/>
        </w:rPr>
        <w:t>‑</w:t>
      </w:r>
      <w:r>
        <w:t>3分）：观点模糊，简单堆砌政治术语，建议空洞，缺少结合热点。</w:t>
      </w:r>
    </w:p>
    <w:p w14:paraId="7BA561FE">
      <w:pPr>
        <w:rPr>
          <w:rFonts w:hint="eastAsia"/>
        </w:rPr>
      </w:pPr>
      <w:r>
        <w:t>水平1（0</w:t>
      </w:r>
      <w:r>
        <w:rPr>
          <w:rFonts w:ascii="Cambria Math" w:hAnsi="Cambria Math" w:cs="Cambria Math"/>
        </w:rPr>
        <w:t>‑</w:t>
      </w:r>
      <w:r>
        <w:t>1分）：照搬材料，无学科知识，答非所问。</w:t>
      </w:r>
    </w:p>
    <w:p w14:paraId="12AD5053">
      <w:pPr>
        <w:rPr>
          <w:rFonts w:hint="eastAsia"/>
        </w:rPr>
      </w:pPr>
      <w:r>
        <w:rPr>
          <w:rFonts w:hint="eastAsia"/>
        </w:rPr>
        <w:t>可用知识：政府坚持以人民为中心；科学民主依法决策；依法行政；优化公共服务；多元主体参与治理；坚持权利与义务统一。</w:t>
      </w:r>
    </w:p>
    <w:p w14:paraId="00960B62">
      <w:pPr>
        <w:rPr>
          <w:rFonts w:hint="eastAsia"/>
        </w:rPr>
      </w:pPr>
      <w:r>
        <w:rPr>
          <w:rFonts w:hint="eastAsia"/>
        </w:rPr>
        <w:t>必须包含建议理由+具体建议举措两部分，只写举措无理由降一档；只写理由不提建议最高3分。</w:t>
      </w:r>
    </w:p>
    <w:p w14:paraId="2710FDDC"/>
    <w:p w14:paraId="4195C0C8"/>
    <w:p w14:paraId="1DB8BF93"/>
    <w:p w14:paraId="7568ED86">
      <w:pPr>
        <w:rPr>
          <w:rFonts w:hint="eastAsia"/>
        </w:rPr>
      </w:pPr>
      <w:r>
        <w:rPr>
          <w:rFonts w:hint="eastAsia"/>
        </w:rPr>
        <w:t>第19题（8分）综合运用法治知识，谈谈“物勒工名”的当代价值</w:t>
      </w:r>
    </w:p>
    <w:p w14:paraId="5548BE32">
      <w:pPr>
        <w:rPr>
          <w:rFonts w:hint="eastAsia"/>
        </w:rPr>
      </w:pPr>
      <w:r>
        <w:rPr>
          <w:rFonts w:hint="eastAsia"/>
        </w:rPr>
        <w:t>参考答案：“物勒工名”由古代强化官营产品质量的法律制度逐渐内化为经营者自发以商业标识维系品牌信誉的诚信理念及传统工匠精神，体现了中华优秀传统法律文化与中华传统美德。“物勒工名”理念也体现在我国当代全面依法治国实践中，通过一系列法律强化产品标识、追溯制度，保障产品质量，维护消费者合法权益；通过保护商标权，禁止商标与字号的混淆行为、虚假广告等不正当竞争行为，维护公平竞争秩序，促进市场经济健康发展；通过坚持法治与德治相结合，弘扬工匠精神，推动诚信建设。</w:t>
      </w:r>
    </w:p>
    <w:p w14:paraId="6456ED5A">
      <w:pPr>
        <w:rPr>
          <w:rFonts w:hint="eastAsia"/>
        </w:rPr>
      </w:pPr>
      <w:r>
        <w:rPr>
          <w:rFonts w:hint="eastAsia"/>
          <w:shd w:val="clear" w:fill="FFFF00"/>
        </w:rPr>
        <w:t>赋分细则</w:t>
      </w:r>
      <w:r>
        <w:rPr>
          <w:rFonts w:hint="eastAsia"/>
        </w:rPr>
        <w:t>（8分，2+3+3）</w:t>
      </w:r>
    </w:p>
    <w:p w14:paraId="75DC748D">
      <w:pPr>
        <w:rPr>
          <w:rFonts w:hint="eastAsia"/>
        </w:rPr>
      </w:pPr>
      <w:r>
        <w:rPr>
          <w:rFonts w:hint="eastAsia"/>
        </w:rPr>
        <w:t>1. 传统文化角度（2分）：古代“物勒工名”制度，承载工匠精神、诚信理念，中华优秀传统法律文化。</w:t>
      </w:r>
    </w:p>
    <w:p w14:paraId="092C894F">
      <w:r>
        <w:rPr>
          <w:rFonts w:hint="eastAsia"/>
        </w:rPr>
        <w:t>替代：传统手工业质量追责制度，蕴含诚信、责任的传统美德，推动中华优秀传统文化创造性转化、创新性发展（2分）</w:t>
      </w:r>
    </w:p>
    <w:p w14:paraId="5EE4FB30">
      <w:pPr>
        <w:rPr>
          <w:rFonts w:hint="eastAsia"/>
        </w:rPr>
      </w:pPr>
      <w:r>
        <w:rPr>
          <w:rFonts w:hint="eastAsia"/>
        </w:rPr>
        <w:t>谈到两个以上精神、理念、诚信、文化等给2分，只有一个或其他的不准确1分</w:t>
      </w:r>
    </w:p>
    <w:p w14:paraId="11854EBC">
      <w:pPr>
        <w:rPr>
          <w:rFonts w:hint="eastAsia"/>
        </w:rPr>
      </w:pPr>
      <w:r>
        <w:rPr>
          <w:rFonts w:hint="eastAsia"/>
        </w:rPr>
        <w:t>2. 法治对消费者保护（3分）：产品标识、追溯制度；保障产品质量，维护消费者合法权益。</w:t>
      </w:r>
    </w:p>
    <w:p w14:paraId="6A85A5C5">
      <w:pPr>
        <w:rPr>
          <w:rFonts w:hint="eastAsia"/>
        </w:rPr>
      </w:pPr>
      <w:r>
        <w:rPr>
          <w:rFonts w:hint="eastAsia"/>
        </w:rPr>
        <w:t>替代：保护消费者知情权、安全消费权，经营者应当依法竞争和诚信经营，落实产品质量法、食品安全法，强化经营者主体责任（同义3分，3选2，一个2分）</w:t>
      </w:r>
    </w:p>
    <w:p w14:paraId="24355E58">
      <w:pPr>
        <w:rPr>
          <w:rFonts w:hint="eastAsia"/>
        </w:rPr>
      </w:pPr>
      <w:r>
        <w:rPr>
          <w:rFonts w:hint="eastAsia"/>
        </w:rPr>
        <w:t>3. 市场经济与德治（3分）：保护商标，规制不正当竞争，维护市场秩序；法治德治结合，弘扬诚信与工匠精神。</w:t>
      </w:r>
    </w:p>
    <w:p w14:paraId="000274DE">
      <w:pPr>
        <w:rPr>
          <w:rFonts w:hint="eastAsia"/>
        </w:rPr>
      </w:pPr>
      <w:r>
        <w:rPr>
          <w:rFonts w:hint="eastAsia"/>
        </w:rPr>
        <w:t>替代：商标权是知识产权，反不正当竞争，法制与德治相结合，维护公平竞争营商环境，推进社会诚信体系建设（同义3分，3选2，一个2分）</w:t>
      </w:r>
    </w:p>
    <w:p w14:paraId="44CE6632">
      <w:r>
        <w:rPr>
          <w:rFonts w:hint="eastAsia"/>
        </w:rPr>
        <w:t>变通：缺少价值分析，最高</w:t>
      </w:r>
      <w:r>
        <w:t>4分</w:t>
      </w:r>
    </w:p>
    <w:p w14:paraId="01C22340"/>
    <w:p w14:paraId="1605F147"/>
    <w:p w14:paraId="691839F3"/>
    <w:p w14:paraId="39B2BF5D"/>
    <w:p w14:paraId="321992EC"/>
    <w:p w14:paraId="443C294A"/>
    <w:p w14:paraId="12444B2E"/>
    <w:p w14:paraId="11A91F26"/>
    <w:p w14:paraId="7511463C">
      <w:pPr>
        <w:rPr>
          <w:rFonts w:hint="eastAsia"/>
        </w:rPr>
      </w:pPr>
      <w:r>
        <w:rPr>
          <w:rFonts w:hint="eastAsia"/>
        </w:rPr>
        <w:t>第20题（8分）《当代国际政治与经济》，分析我国软法影响全球数据治理的原因及路径</w:t>
      </w:r>
    </w:p>
    <w:p w14:paraId="32C061E3">
      <w:pPr>
        <w:rPr>
          <w:rFonts w:hint="eastAsia"/>
        </w:rPr>
      </w:pPr>
      <w:r>
        <w:rPr>
          <w:rFonts w:hint="eastAsia"/>
        </w:rPr>
        <w:t>参考答案：</w:t>
      </w:r>
    </w:p>
    <w:p w14:paraId="1977FF22">
      <w:pPr>
        <w:rPr>
          <w:rFonts w:hint="eastAsia"/>
        </w:rPr>
      </w:pPr>
      <w:r>
        <w:rPr>
          <w:rFonts w:hint="eastAsia"/>
        </w:rPr>
        <w:t>原因：我国在数字经济发展方面的优势，为参与全球数据治理提供了坚实支撑。软法具有开放包容、灵活高效等特点，能够动态适应数字技术快速迭代的需求，我国倡导的“普惠包容”等软法理念，契合了经济全球化、国际关系民主化的发展趋势，可以更好地推动国际规则建设。</w:t>
      </w:r>
    </w:p>
    <w:p w14:paraId="6F110C39">
      <w:pPr>
        <w:rPr>
          <w:rFonts w:hint="eastAsia"/>
        </w:rPr>
      </w:pPr>
      <w:r>
        <w:rPr>
          <w:rFonts w:hint="eastAsia"/>
        </w:rPr>
        <w:t>路径：我国坚持多边主义，积极向全球发出数据治理倡议；以联合国为主渠道，推动建立统一的全球数据治理框架；发起建立新型国际治理平台，推动全球数据发展与治理实践，实现从规则倡议者向规则制定参与者转变。</w:t>
      </w:r>
    </w:p>
    <w:p w14:paraId="62E2A8A2">
      <w:pPr>
        <w:rPr>
          <w:rFonts w:hint="eastAsia"/>
        </w:rPr>
      </w:pPr>
      <w:r>
        <w:rPr>
          <w:rFonts w:hint="eastAsia"/>
          <w:shd w:val="clear" w:fill="FFFF00"/>
        </w:rPr>
        <w:t>赋分细则</w:t>
      </w:r>
      <w:r>
        <w:rPr>
          <w:rFonts w:hint="eastAsia"/>
        </w:rPr>
        <w:t>（8分，原因4分；路径4分）</w:t>
      </w:r>
    </w:p>
    <w:p w14:paraId="2C6C3F78">
      <w:pPr>
        <w:rPr>
          <w:rFonts w:hint="eastAsia"/>
        </w:rPr>
      </w:pPr>
      <w:r>
        <w:rPr>
          <w:rFonts w:hint="eastAsia"/>
        </w:rPr>
        <w:t>1. 原因（4分）</w:t>
      </w:r>
    </w:p>
    <w:p w14:paraId="5FB3833E">
      <w:pPr>
        <w:rPr>
          <w:rFonts w:ascii="Segoe UI Emoji" w:hAnsi="Segoe UI Emoji" w:cs="Segoe UI Emoji"/>
        </w:rPr>
      </w:pPr>
      <w:r>
        <w:rPr>
          <w:rFonts w:hint="eastAsia"/>
        </w:rPr>
        <w:t>①物质基础：我国数字经济实力、丰富实践经验（2分）</w:t>
      </w:r>
    </w:p>
    <w:p w14:paraId="4FCBB8A8">
      <w:pPr>
        <w:rPr>
          <w:rFonts w:hint="eastAsia"/>
        </w:rPr>
      </w:pPr>
      <w:r>
        <w:rPr>
          <w:rFonts w:hint="eastAsia"/>
        </w:rPr>
        <w:t>替代：综合国力是主权国家外交的基础，经济全球化深入发展，我国经济实力不断提升，数字产业规模大、应用场景丰富（同义）</w:t>
      </w:r>
    </w:p>
    <w:p w14:paraId="2C6D11E2">
      <w:pPr>
        <w:rPr>
          <w:rFonts w:ascii="Segoe UI Emoji" w:hAnsi="Segoe UI Emoji" w:cs="Segoe UI Emoji"/>
        </w:rPr>
      </w:pPr>
      <w:r>
        <w:rPr>
          <w:rFonts w:hint="eastAsia"/>
        </w:rPr>
        <w:t>②软法自身优势+理念契合时代趋势（2分）</w:t>
      </w:r>
    </w:p>
    <w:p w14:paraId="74968CB2">
      <w:pPr>
        <w:rPr>
          <w:rFonts w:hint="eastAsia"/>
        </w:rPr>
      </w:pPr>
      <w:r>
        <w:rPr>
          <w:rFonts w:hint="eastAsia"/>
        </w:rPr>
        <w:t>替代：国际关系民主化是世界多极化的必然趋势，完善全球治理体系，软法灵活开放；倡导共商共建共享的全球治理观，契合国际关系民主化、经济全球化（同义）</w:t>
      </w:r>
    </w:p>
    <w:p w14:paraId="4EA07E60">
      <w:pPr>
        <w:rPr>
          <w:rFonts w:hint="eastAsia"/>
        </w:rPr>
      </w:pPr>
      <w:r>
        <w:rPr>
          <w:rFonts w:hint="eastAsia"/>
        </w:rPr>
        <w:t>2. 路径（4分）</w:t>
      </w:r>
    </w:p>
    <w:p w14:paraId="7E1D107F">
      <w:r>
        <w:rPr>
          <w:rFonts w:hint="eastAsia"/>
        </w:rPr>
        <w:t>1.提出倡议，贡献中国理念主张</w:t>
      </w:r>
    </w:p>
    <w:p w14:paraId="3C0EE05B">
      <w:r>
        <w:rPr>
          <w:rFonts w:hint="eastAsia"/>
        </w:rPr>
        <w:t>2.依托联合国等多边平台参与全球规则磋商</w:t>
      </w:r>
    </w:p>
    <w:p w14:paraId="21C1E597">
      <w:r>
        <w:rPr>
          <w:rFonts w:hint="eastAsia"/>
        </w:rPr>
        <w:t>3.搭建新的国际平台，推动全球治理，参与规则制定</w:t>
      </w:r>
    </w:p>
    <w:p w14:paraId="5F7179F9">
      <w:r>
        <w:rPr>
          <w:rFonts w:hint="eastAsia"/>
        </w:rPr>
        <w:t>4.维护以联合国为核心的国际体系，发挥联合国在全球治理中的核心作用</w:t>
      </w:r>
    </w:p>
    <w:p w14:paraId="7DC4310E">
      <w:r>
        <w:rPr>
          <w:rFonts w:hint="eastAsia"/>
        </w:rPr>
        <w:t>5.坚持多边主义</w:t>
      </w:r>
    </w:p>
    <w:p w14:paraId="057DD3D7">
      <w:r>
        <w:rPr>
          <w:rFonts w:hint="eastAsia"/>
        </w:rPr>
        <w:t>6.贡献中国智慧和中国方案</w:t>
      </w:r>
    </w:p>
    <w:p w14:paraId="095AF175">
      <w:pPr>
        <w:rPr>
          <w:rFonts w:hint="eastAsia"/>
        </w:rPr>
      </w:pPr>
      <w:r>
        <w:rPr>
          <w:rFonts w:hint="eastAsia"/>
        </w:rPr>
        <w:t>7.积极参与全球规则制定，推动国际关系民主化</w:t>
      </w:r>
    </w:p>
    <w:p w14:paraId="789525A2">
      <w:pPr>
        <w:rPr>
          <w:rFonts w:hint="eastAsia"/>
        </w:rPr>
      </w:pPr>
      <w:r>
        <w:rPr>
          <w:rFonts w:hint="eastAsia"/>
        </w:rPr>
        <w:t>7选3，一个2分，以此类推多一条加一分</w:t>
      </w:r>
    </w:p>
    <w:p w14:paraId="2691A63A">
      <w:pPr>
        <w:rPr>
          <w:rFonts w:hint="eastAsia"/>
        </w:rPr>
      </w:pPr>
      <w:r>
        <w:rPr>
          <w:rFonts w:hint="eastAsia"/>
        </w:rPr>
        <w:t>变通：能够区分“原因（为什么能）”和“路径（怎么做）”；混为一谈扣2分</w:t>
      </w:r>
    </w:p>
    <w:p w14:paraId="7C1BF5EA"/>
    <w:p w14:paraId="3CA2C6C7">
      <w:pPr>
        <w:rPr>
          <w:rFonts w:hint="eastAsia"/>
        </w:rPr>
      </w:pPr>
      <w:r>
        <w:rPr>
          <w:rFonts w:hint="eastAsia"/>
        </w:rPr>
        <w:t>第21题（10分）综合所学，从理论创新、实践发展两个维度，理解原创性概念标识性概念</w:t>
      </w:r>
    </w:p>
    <w:p w14:paraId="54B8AF15">
      <w:pPr>
        <w:rPr>
          <w:rFonts w:hint="eastAsia"/>
        </w:rPr>
      </w:pPr>
      <w:r>
        <w:t>水平4（8</w:t>
      </w:r>
      <w:r>
        <w:rPr>
          <w:rFonts w:ascii="Cambria Math" w:hAnsi="Cambria Math" w:cs="Cambria Math"/>
        </w:rPr>
        <w:t>‑</w:t>
      </w:r>
      <w:r>
        <w:t>10分）：明确区分理论创新、实践发展两个维度；准确调用知识（实践和认识辩证关系、马克思主义中国化时代化、理论指导实践、创新思维等）；结合材料，以中国式现代化、全过程人民民主等概念为实例；观点鲜明，逻辑严密。</w:t>
      </w:r>
    </w:p>
    <w:p w14:paraId="3E1CA15A">
      <w:pPr>
        <w:rPr>
          <w:rFonts w:hint="eastAsia"/>
        </w:rPr>
      </w:pPr>
      <w:r>
        <w:t>水平3（5</w:t>
      </w:r>
      <w:r>
        <w:rPr>
          <w:rFonts w:ascii="Cambria Math" w:hAnsi="Cambria Math" w:cs="Cambria Math"/>
        </w:rPr>
        <w:t>‑</w:t>
      </w:r>
      <w:r>
        <w:t>7分）：两个维度都涉及，知识运用较准确，有实例，但论述深度不足；或只充分展开一个维度，另一维度简略。</w:t>
      </w:r>
    </w:p>
    <w:p w14:paraId="64EA6820">
      <w:pPr>
        <w:rPr>
          <w:rFonts w:hint="eastAsia"/>
        </w:rPr>
      </w:pPr>
      <w:r>
        <w:t>水平2（2</w:t>
      </w:r>
      <w:r>
        <w:rPr>
          <w:rFonts w:ascii="Cambria Math" w:hAnsi="Cambria Math" w:cs="Cambria Math"/>
        </w:rPr>
        <w:t>‑</w:t>
      </w:r>
      <w:r>
        <w:t>4分）：维度区分不清，简单堆砌原理，缺少实例，论述松散。</w:t>
      </w:r>
    </w:p>
    <w:p w14:paraId="766E0B22">
      <w:pPr>
        <w:rPr>
          <w:rFonts w:hint="eastAsia"/>
        </w:rPr>
      </w:pPr>
      <w:r>
        <w:t>水平1（0</w:t>
      </w:r>
      <w:r>
        <w:rPr>
          <w:rFonts w:ascii="Cambria Math" w:hAnsi="Cambria Math" w:cs="Cambria Math"/>
        </w:rPr>
        <w:t>‑</w:t>
      </w:r>
      <w:r>
        <w:t>1分）：照搬材料，没有学科知识，答非所问。</w:t>
      </w:r>
    </w:p>
    <w:p w14:paraId="76AE1DB2">
      <w:pPr>
        <w:rPr>
          <w:rFonts w:hint="eastAsia"/>
        </w:rPr>
      </w:pPr>
      <w:r>
        <w:rPr>
          <w:rFonts w:hint="eastAsia"/>
        </w:rPr>
        <w:t>可用知识：实践是认识的来源动力目的；认识具有反复性无限性上升性；“两个结合”；理论创新引领实践创新；科学思维、创新思维；马克思主义中国化时代化。</w:t>
      </w:r>
    </w:p>
    <w:p w14:paraId="10B629BB">
      <w:pPr>
        <w:rPr>
          <w:rFonts w:hint="eastAsia"/>
        </w:rPr>
      </w:pPr>
      <w:r>
        <w:rPr>
          <w:rFonts w:hint="eastAsia"/>
        </w:rPr>
        <w:t>阅卷要求：题目硬性要求理论创新、实践发展两个维度，只写一个维度，最高不超过7分。</w:t>
      </w:r>
    </w:p>
    <w:p w14:paraId="4E9CF84E">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013"/>
    <w:rsid w:val="00073013"/>
    <w:rsid w:val="004F3105"/>
    <w:rsid w:val="009753E5"/>
    <w:rsid w:val="00C705BD"/>
    <w:rsid w:val="00ED3D3C"/>
    <w:rsid w:val="36182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3518</Words>
  <Characters>3588</Characters>
  <Lines>26</Lines>
  <Paragraphs>7</Paragraphs>
  <TotalTime>35</TotalTime>
  <ScaleCrop>false</ScaleCrop>
  <LinksUpToDate>false</LinksUpToDate>
  <CharactersWithSpaces>3608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2026-09-13T14:12:00Z</dcterms:created>
  <dc:creator>13661355675@163.com</dc:creator>
  <cp:lastModifiedBy>吴江富强钢材批发</cp:lastModifiedBy>
  <dcterms:modified xsi:type="dcterms:W3CDTF">2026-09-14T23:27:07Z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eyJoZGlkIjoiYTViZDc5NDc3MTRlMWIzOWI4OGMxZjQ1ZTQ2Y2VlYmMiLCJ1c2VySWQiOiIxNDQ4MjAzOTg1In0=</vt:lpwstr>
  </property>
  <property fmtid="{D5CDD505-2E9C-101B-9397-08002B2CF9AE}" pid="3" name="KSOProductBuildVer">
    <vt:lpwstr>2052-12.1.0.28505</vt:lpwstr>
  </property>
  <property fmtid="{D5CDD505-2E9C-101B-9397-08002B2CF9AE}" pid="4" name="ICV">
    <vt:lpwstr>44AFBF29520841C0AE6AACF0F3CF3848_12</vt:lpwstr>
  </property>
</Properties>
</file>