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0CF7A3" w14:textId="50FDDF62" w:rsidR="00576A5E" w:rsidRDefault="001F1C0B" w:rsidP="00621AD8">
      <w:pPr>
        <w:ind w:firstLineChars="1000" w:firstLine="3000"/>
        <w:jc w:val="center"/>
        <w:rPr>
          <w:rFonts w:ascii="宋体" w:eastAsia="宋体" w:hAnsi="宋体" w:cs="宋体"/>
          <w:sz w:val="21"/>
          <w:szCs w:val="21"/>
        </w:rPr>
      </w:pPr>
      <w:r w:rsidRPr="00621AD8">
        <w:rPr>
          <w:rFonts w:ascii="宋体" w:eastAsia="宋体" w:hAnsi="宋体" w:cs="宋体" w:hint="eastAsia"/>
          <w:sz w:val="30"/>
          <w:szCs w:val="30"/>
        </w:rPr>
        <w:t>高三</w:t>
      </w:r>
      <w:proofErr w:type="gramStart"/>
      <w:r w:rsidRPr="00621AD8">
        <w:rPr>
          <w:rFonts w:ascii="宋体" w:eastAsia="宋体" w:hAnsi="宋体" w:cs="宋体" w:hint="eastAsia"/>
          <w:sz w:val="30"/>
          <w:szCs w:val="30"/>
        </w:rPr>
        <w:t>政治</w:t>
      </w:r>
      <w:r w:rsidR="00977DE0">
        <w:rPr>
          <w:rFonts w:ascii="宋体" w:eastAsia="宋体" w:hAnsi="宋体" w:cs="宋体" w:hint="eastAsia"/>
          <w:sz w:val="30"/>
          <w:szCs w:val="30"/>
        </w:rPr>
        <w:t>二</w:t>
      </w:r>
      <w:r w:rsidR="00D24557">
        <w:rPr>
          <w:rFonts w:ascii="宋体" w:eastAsia="宋体" w:hAnsi="宋体" w:cs="宋体" w:hint="eastAsia"/>
          <w:sz w:val="30"/>
          <w:szCs w:val="30"/>
        </w:rPr>
        <w:t>模</w:t>
      </w:r>
      <w:r w:rsidRPr="00621AD8">
        <w:rPr>
          <w:rFonts w:ascii="宋体" w:eastAsia="宋体" w:hAnsi="宋体" w:cs="宋体" w:hint="eastAsia"/>
          <w:sz w:val="30"/>
          <w:szCs w:val="30"/>
        </w:rPr>
        <w:t>阅卷</w:t>
      </w:r>
      <w:proofErr w:type="gramEnd"/>
      <w:r w:rsidRPr="00621AD8">
        <w:rPr>
          <w:rFonts w:ascii="宋体" w:eastAsia="宋体" w:hAnsi="宋体" w:cs="宋体" w:hint="eastAsia"/>
          <w:sz w:val="30"/>
          <w:szCs w:val="30"/>
        </w:rPr>
        <w:t xml:space="preserve">总结    </w:t>
      </w:r>
      <w:r>
        <w:rPr>
          <w:rFonts w:ascii="宋体" w:eastAsia="宋体" w:hAnsi="宋体" w:cs="宋体" w:hint="eastAsia"/>
          <w:sz w:val="21"/>
          <w:szCs w:val="21"/>
        </w:rPr>
        <w:t xml:space="preserve">         202</w:t>
      </w:r>
      <w:r w:rsidR="00621AD8">
        <w:rPr>
          <w:rFonts w:ascii="宋体" w:eastAsia="宋体" w:hAnsi="宋体" w:cs="宋体"/>
          <w:sz w:val="21"/>
          <w:szCs w:val="21"/>
        </w:rPr>
        <w:t>4</w:t>
      </w:r>
      <w:r>
        <w:rPr>
          <w:rFonts w:ascii="宋体" w:eastAsia="宋体" w:hAnsi="宋体" w:cs="宋体" w:hint="eastAsia"/>
          <w:sz w:val="21"/>
          <w:szCs w:val="21"/>
        </w:rPr>
        <w:t>.</w:t>
      </w:r>
      <w:r w:rsidR="00977DE0">
        <w:rPr>
          <w:rFonts w:ascii="宋体" w:eastAsia="宋体" w:hAnsi="宋体" w:cs="宋体" w:hint="eastAsia"/>
          <w:sz w:val="21"/>
          <w:szCs w:val="21"/>
        </w:rPr>
        <w:t>5</w:t>
      </w:r>
      <w:r>
        <w:rPr>
          <w:rFonts w:ascii="宋体" w:eastAsia="宋体" w:hAnsi="宋体" w:cs="宋体" w:hint="eastAsia"/>
          <w:sz w:val="21"/>
          <w:szCs w:val="21"/>
        </w:rPr>
        <w:t>.</w:t>
      </w:r>
      <w:r w:rsidR="00977DE0">
        <w:rPr>
          <w:rFonts w:ascii="宋体" w:eastAsia="宋体" w:hAnsi="宋体" w:cs="宋体" w:hint="eastAsia"/>
          <w:sz w:val="21"/>
          <w:szCs w:val="21"/>
        </w:rPr>
        <w:t>09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3"/>
        <w:gridCol w:w="2219"/>
        <w:gridCol w:w="2074"/>
        <w:gridCol w:w="472"/>
        <w:gridCol w:w="4558"/>
      </w:tblGrid>
      <w:tr w:rsidR="001F1C0B" w14:paraId="3FE6AC77" w14:textId="77777777" w:rsidTr="009E6759">
        <w:trPr>
          <w:trHeight w:val="1246"/>
        </w:trPr>
        <w:tc>
          <w:tcPr>
            <w:tcW w:w="1392" w:type="pct"/>
            <w:gridSpan w:val="2"/>
          </w:tcPr>
          <w:p w14:paraId="5E85177B" w14:textId="10DFE264" w:rsidR="00576A5E" w:rsidRDefault="001F1C0B">
            <w:pPr>
              <w:rPr>
                <w:rFonts w:ascii="宋体" w:eastAsia="宋体" w:hAnsi="宋体" w:cs="宋体"/>
                <w:sz w:val="21"/>
                <w:szCs w:val="21"/>
              </w:rPr>
            </w:pPr>
            <w:r w:rsidRPr="000D5DD7"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</w:rPr>
              <w:t xml:space="preserve">组长： </w:t>
            </w:r>
            <w:r w:rsidR="00621AD8" w:rsidRPr="000D5DD7"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</w:rPr>
              <w:t xml:space="preserve"> </w:t>
            </w:r>
            <w:r w:rsidR="00D24557"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</w:rPr>
              <w:t xml:space="preserve"> </w:t>
            </w:r>
            <w:r w:rsidR="00977DE0"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</w:rPr>
              <w:t xml:space="preserve"> </w:t>
            </w:r>
            <w:r w:rsidR="00E20804"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</w:rPr>
              <w:t>刘志娇</w:t>
            </w:r>
          </w:p>
        </w:tc>
        <w:tc>
          <w:tcPr>
            <w:tcW w:w="3608" w:type="pct"/>
            <w:gridSpan w:val="3"/>
          </w:tcPr>
          <w:p w14:paraId="32E2BFD9" w14:textId="0E786C2C" w:rsidR="00576A5E" w:rsidRPr="00E20804" w:rsidRDefault="00621AD8" w:rsidP="00E20804">
            <w:pPr>
              <w:spacing w:line="360" w:lineRule="auto"/>
              <w:ind w:firstLineChars="200" w:firstLine="420"/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</w:pPr>
            <w:r w:rsidRPr="009F0266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题号与设问：</w:t>
            </w:r>
            <w:r w:rsidR="00E20804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（16题）</w:t>
            </w:r>
            <w:r w:rsidR="00E20804" w:rsidRPr="00E20804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结合材料，运用《哲学与文化》知识，分析为何二千多岁的桑基鱼塘仍未老。</w:t>
            </w:r>
          </w:p>
        </w:tc>
      </w:tr>
      <w:tr w:rsidR="001F1C0B" w14:paraId="3550DB26" w14:textId="77777777" w:rsidTr="00621AD8">
        <w:trPr>
          <w:trHeight w:val="674"/>
        </w:trPr>
        <w:tc>
          <w:tcPr>
            <w:tcW w:w="265" w:type="pct"/>
          </w:tcPr>
          <w:p w14:paraId="7B568AB1" w14:textId="77777777" w:rsidR="00576A5E" w:rsidRDefault="001F1C0B">
            <w:pPr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1"/>
                <w:szCs w:val="21"/>
              </w:rPr>
              <w:t>参考答案</w:t>
            </w:r>
          </w:p>
        </w:tc>
        <w:tc>
          <w:tcPr>
            <w:tcW w:w="4735" w:type="pct"/>
            <w:gridSpan w:val="4"/>
          </w:tcPr>
          <w:p w14:paraId="6A1476B6" w14:textId="77777777" w:rsidR="00E20804" w:rsidRPr="00E20804" w:rsidRDefault="00E20804" w:rsidP="00E20804">
            <w:pPr>
              <w:spacing w:after="0"/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</w:pPr>
            <w:r w:rsidRPr="00E20804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文化角度：</w:t>
            </w:r>
          </w:p>
          <w:p w14:paraId="2E1B1D94" w14:textId="1B03853E" w:rsidR="00E20804" w:rsidRPr="00E20804" w:rsidRDefault="00E20804" w:rsidP="00E20804">
            <w:pPr>
              <w:spacing w:after="0"/>
              <w:ind w:firstLineChars="200" w:firstLine="420"/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</w:pPr>
            <w:r w:rsidRPr="00E20804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文化是人类社会实践的产物，文化是经济政治的反映。桑基文化形成于中国人民的农业实践，是中华文化的组成部分，对当今的农业实践仍有指导意义。</w:t>
            </w:r>
          </w:p>
          <w:p w14:paraId="614A7B19" w14:textId="00D75884" w:rsidR="00E20804" w:rsidRPr="00E20804" w:rsidRDefault="00E20804" w:rsidP="00E20804">
            <w:pPr>
              <w:spacing w:after="0"/>
              <w:ind w:firstLineChars="150" w:firstLine="315"/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</w:pPr>
            <w:r w:rsidRPr="00E20804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 xml:space="preserve"> 中国优秀传统文化的创造性转化和创新性发展。桑基鱼塘与时代发展相统一，实现桑蚕文化与产业相融合，在推进乡村振兴上发挥作用。</w:t>
            </w:r>
          </w:p>
          <w:p w14:paraId="0161611A" w14:textId="1BF4043D" w:rsidR="00E20804" w:rsidRPr="00E20804" w:rsidRDefault="00E20804" w:rsidP="00E20804">
            <w:pPr>
              <w:spacing w:after="0"/>
              <w:ind w:firstLineChars="150" w:firstLine="315"/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</w:pPr>
            <w:r w:rsidRPr="00E20804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 xml:space="preserve"> 优秀传统文化的当代价值。优秀文化具有引领风尚、教育人民、服务社会作用。</w:t>
            </w:r>
            <w:proofErr w:type="gramStart"/>
            <w:r w:rsidRPr="00E20804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鱼桑文化研</w:t>
            </w:r>
            <w:proofErr w:type="gramEnd"/>
            <w:r w:rsidRPr="00E20804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学系列体验课程</w:t>
            </w:r>
            <w:proofErr w:type="gramStart"/>
            <w:r w:rsidRPr="00E20804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开发让</w:t>
            </w:r>
            <w:proofErr w:type="gramEnd"/>
            <w:r w:rsidRPr="00E20804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孩子</w:t>
            </w:r>
            <w:proofErr w:type="gramStart"/>
            <w:r w:rsidRPr="00E20804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感受鱼桑文化</w:t>
            </w:r>
            <w:proofErr w:type="gramEnd"/>
            <w:r w:rsidRPr="00E20804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，促进人的全面发展（丰富人的精神世界，增强人的精神世界）</w:t>
            </w:r>
          </w:p>
          <w:p w14:paraId="47A305B4" w14:textId="77777777" w:rsidR="00576A5E" w:rsidRDefault="00E20804" w:rsidP="00E20804">
            <w:pPr>
              <w:spacing w:after="0"/>
              <w:ind w:firstLineChars="150" w:firstLine="315"/>
              <w:rPr>
                <w:rFonts w:ascii="宋体" w:eastAsia="宋体" w:hAnsi="宋体"/>
                <w:color w:val="000000" w:themeColor="text1"/>
                <w:sz w:val="21"/>
                <w:szCs w:val="21"/>
              </w:rPr>
            </w:pPr>
            <w:r w:rsidRPr="00E20804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 xml:space="preserve"> 人民群众是文化创新的主体，人民群众在实践基础上创造的精神财富不断转化为物质力量，推动乡村振兴。</w:t>
            </w:r>
          </w:p>
          <w:p w14:paraId="2FF70D8A" w14:textId="77777777" w:rsidR="00E20804" w:rsidRPr="00E20804" w:rsidRDefault="00E20804" w:rsidP="00E20804">
            <w:pPr>
              <w:spacing w:after="0"/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</w:pPr>
            <w:r w:rsidRPr="00E20804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哲学角度：</w:t>
            </w:r>
          </w:p>
          <w:p w14:paraId="33CF28B2" w14:textId="06F47E86" w:rsidR="00E20804" w:rsidRPr="00E20804" w:rsidRDefault="00E20804" w:rsidP="00E20804">
            <w:pPr>
              <w:spacing w:after="0"/>
              <w:ind w:firstLineChars="150" w:firstLine="315"/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</w:pPr>
            <w:r w:rsidRPr="00E20804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 xml:space="preserve"> 事物发展有其规律。（坚持一切从实际出发/具体问题具体分析）桑基鱼塘穿越千年遵循了人与自然的发展规律，随时代发展并不断创新，实现了生态景观与产业融合，推动乡村振兴。</w:t>
            </w:r>
          </w:p>
          <w:p w14:paraId="2D590C08" w14:textId="1D291C4D" w:rsidR="00E20804" w:rsidRPr="00E20804" w:rsidRDefault="00E20804" w:rsidP="00E20804">
            <w:pPr>
              <w:spacing w:after="0"/>
              <w:ind w:firstLineChars="150" w:firstLine="315"/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</w:pPr>
            <w:r w:rsidRPr="00E20804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 xml:space="preserve"> 事物是普遍联系的。桑基鱼塘各要素构成了相互联系的系统，体现了人与自然和谐共生。</w:t>
            </w:r>
          </w:p>
          <w:p w14:paraId="4C2F60CD" w14:textId="1EF403BB" w:rsidR="00E20804" w:rsidRPr="00E20804" w:rsidRDefault="00E20804" w:rsidP="00E20804">
            <w:pPr>
              <w:spacing w:after="0"/>
              <w:ind w:firstLineChars="150" w:firstLine="315"/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</w:pPr>
            <w:r w:rsidRPr="00E20804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 xml:space="preserve"> 人民是历史的创造者，是社会的主体。桑基鱼塘千年未老，服务于人民，不断满足人民对美好生活的追求。</w:t>
            </w:r>
          </w:p>
          <w:p w14:paraId="05234669" w14:textId="5F993F03" w:rsidR="00E20804" w:rsidRPr="009F0266" w:rsidRDefault="00E20804" w:rsidP="00E20804">
            <w:pPr>
              <w:spacing w:after="0"/>
              <w:ind w:firstLineChars="150" w:firstLine="315"/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</w:pPr>
            <w:r w:rsidRPr="00E20804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科学的价值观符合社会发展规律和</w:t>
            </w:r>
            <w:proofErr w:type="gramStart"/>
            <w:r w:rsidRPr="00E20804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最</w:t>
            </w:r>
            <w:proofErr w:type="gramEnd"/>
            <w:r w:rsidRPr="00E20804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广大人民的根本利益。桑基鱼塘是群众生产实践的产物，促进了经济和生态的发展，提高人民生活水平，穿越千年而未老。</w:t>
            </w:r>
          </w:p>
        </w:tc>
      </w:tr>
      <w:tr w:rsidR="001F1C0B" w14:paraId="3F1C7104" w14:textId="77777777" w:rsidTr="004C4D3A">
        <w:trPr>
          <w:trHeight w:val="4863"/>
        </w:trPr>
        <w:tc>
          <w:tcPr>
            <w:tcW w:w="265" w:type="pct"/>
          </w:tcPr>
          <w:p w14:paraId="79F412B3" w14:textId="77777777" w:rsidR="00576A5E" w:rsidRDefault="001F1C0B">
            <w:pPr>
              <w:rPr>
                <w:rFonts w:ascii="宋体" w:eastAsia="宋体" w:hAnsi="宋体" w:cs="宋体"/>
                <w:b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1"/>
                <w:szCs w:val="21"/>
              </w:rPr>
              <w:t>试题分析</w:t>
            </w:r>
          </w:p>
        </w:tc>
        <w:tc>
          <w:tcPr>
            <w:tcW w:w="4735" w:type="pct"/>
            <w:gridSpan w:val="4"/>
          </w:tcPr>
          <w:p w14:paraId="21585321" w14:textId="768780D3" w:rsidR="00652EAE" w:rsidRDefault="004C4D3A" w:rsidP="00E20804">
            <w:pPr>
              <w:spacing w:line="360" w:lineRule="auto"/>
              <w:rPr>
                <w:rFonts w:ascii="宋体" w:eastAsia="宋体" w:hAnsi="宋体" w:cs="宋体"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noProof/>
                <w:color w:val="000000" w:themeColor="text1"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C5C03C5" wp14:editId="3C672904">
                      <wp:simplePos x="0" y="0"/>
                      <wp:positionH relativeFrom="column">
                        <wp:posOffset>234950</wp:posOffset>
                      </wp:positionH>
                      <wp:positionV relativeFrom="paragraph">
                        <wp:posOffset>240594</wp:posOffset>
                      </wp:positionV>
                      <wp:extent cx="0" cy="225778"/>
                      <wp:effectExtent l="0" t="0" r="38100" b="22225"/>
                      <wp:wrapNone/>
                      <wp:docPr id="1012885207" name="直接连接符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22577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9E6ACB8" id="直接连接符 1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.5pt,18.95pt" to="18.5pt,3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" strokecolor="#4579b8 [3044]"/>
                  </w:pict>
                </mc:Fallback>
              </mc:AlternateContent>
            </w:r>
            <w:r w:rsidR="00E20804" w:rsidRPr="00E20804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知识结构：《哲学与文化》</w:t>
            </w:r>
          </w:p>
          <w:p w14:paraId="30A62849" w14:textId="77777777" w:rsidR="004C4D3A" w:rsidRDefault="004C4D3A" w:rsidP="00E20804">
            <w:pPr>
              <w:spacing w:after="0"/>
              <w:rPr>
                <w:rFonts w:ascii="宋体" w:eastAsia="宋体" w:hAnsi="宋体" w:cs="宋体"/>
                <w:bCs/>
                <w:color w:val="000000" w:themeColor="text1"/>
                <w:sz w:val="21"/>
                <w:szCs w:val="21"/>
              </w:rPr>
            </w:pPr>
          </w:p>
          <w:p w14:paraId="70F5F387" w14:textId="3F9E22B4" w:rsidR="00E20804" w:rsidRDefault="00E20804" w:rsidP="00E20804">
            <w:pPr>
              <w:spacing w:after="0"/>
              <w:rPr>
                <w:rFonts w:ascii="宋体" w:eastAsia="宋体" w:hAnsi="宋体" w:cs="宋体"/>
                <w:bCs/>
                <w:color w:val="000000" w:themeColor="text1"/>
                <w:sz w:val="21"/>
                <w:szCs w:val="21"/>
              </w:rPr>
            </w:pPr>
            <w:r w:rsidRPr="00E20804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设问结构：分析为何两千多岁的桑基鱼塘仍未老。</w:t>
            </w:r>
          </w:p>
          <w:p w14:paraId="21B6FA40" w14:textId="548B6F4F" w:rsidR="00E20804" w:rsidRDefault="00E20804" w:rsidP="00E20804">
            <w:pPr>
              <w:spacing w:after="0"/>
              <w:ind w:firstLineChars="500" w:firstLine="1050"/>
              <w:rPr>
                <w:rFonts w:ascii="宋体" w:eastAsia="宋体" w:hAnsi="宋体" w:cs="宋体"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（</w:t>
            </w:r>
            <w:r w:rsidRPr="00E20804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桑基鱼塘本身的科学性+发展的必然性+重要性</w:t>
            </w:r>
            <w:r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）</w:t>
            </w:r>
          </w:p>
          <w:p w14:paraId="5B0EA87A" w14:textId="0F28E8BD" w:rsidR="00E20804" w:rsidRDefault="004C4D3A" w:rsidP="005D2D30">
            <w:pPr>
              <w:spacing w:line="360" w:lineRule="auto"/>
              <w:ind w:firstLineChars="150" w:firstLine="315"/>
              <w:rPr>
                <w:rFonts w:ascii="宋体" w:eastAsia="宋体" w:hAnsi="宋体" w:cs="宋体"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noProof/>
                <w:color w:val="000000" w:themeColor="text1"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00F6784" wp14:editId="57374D5E">
                      <wp:simplePos x="0" y="0"/>
                      <wp:positionH relativeFrom="column">
                        <wp:posOffset>223520</wp:posOffset>
                      </wp:positionH>
                      <wp:positionV relativeFrom="paragraph">
                        <wp:posOffset>39017</wp:posOffset>
                      </wp:positionV>
                      <wp:extent cx="0" cy="226800"/>
                      <wp:effectExtent l="0" t="0" r="38100" b="20955"/>
                      <wp:wrapNone/>
                      <wp:docPr id="1568526816" name="直接连接符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22680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22C094C" id="直接连接符 1" o:spid="_x0000_s1026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.6pt,3.05pt" to="17.6pt,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" strokecolor="#4a7ebb"/>
                  </w:pict>
                </mc:Fallback>
              </mc:AlternateContent>
            </w:r>
          </w:p>
          <w:p w14:paraId="3DE3EDF6" w14:textId="2F754CB7" w:rsidR="00E20804" w:rsidRDefault="004C4D3A" w:rsidP="00E20804">
            <w:pPr>
              <w:spacing w:line="360" w:lineRule="auto"/>
              <w:rPr>
                <w:rFonts w:ascii="宋体" w:eastAsia="宋体" w:hAnsi="宋体" w:cs="宋体"/>
                <w:bCs/>
                <w:color w:val="000000" w:themeColor="text1"/>
                <w:sz w:val="21"/>
                <w:szCs w:val="2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3001C0D4" wp14:editId="2CB46F0D">
                      <wp:simplePos x="0" y="0"/>
                      <wp:positionH relativeFrom="column">
                        <wp:posOffset>2036304</wp:posOffset>
                      </wp:positionH>
                      <wp:positionV relativeFrom="paragraph">
                        <wp:posOffset>84737</wp:posOffset>
                      </wp:positionV>
                      <wp:extent cx="360000" cy="0"/>
                      <wp:effectExtent l="0" t="76200" r="21590" b="95250"/>
                      <wp:wrapNone/>
                      <wp:docPr id="799940179" name="直接箭头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6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8DA348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直接箭头连接符 2" o:spid="_x0000_s1026" type="#_x0000_t32" style="position:absolute;margin-left:160.35pt;margin-top:6.65pt;width:28.35pt;height:0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" strokecolor="#4a7ebb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E30D237" wp14:editId="43343773">
                      <wp:simplePos x="0" y="0"/>
                      <wp:positionH relativeFrom="column">
                        <wp:posOffset>1058756</wp:posOffset>
                      </wp:positionH>
                      <wp:positionV relativeFrom="paragraph">
                        <wp:posOffset>89535</wp:posOffset>
                      </wp:positionV>
                      <wp:extent cx="360000" cy="0"/>
                      <wp:effectExtent l="0" t="76200" r="21590" b="95250"/>
                      <wp:wrapNone/>
                      <wp:docPr id="1382587667" name="直接箭头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600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8F9EBC" id="直接箭头连接符 2" o:spid="_x0000_s1026" type="#_x0000_t32" style="position:absolute;margin-left:83.35pt;margin-top:7.05pt;width:28.35pt;height:0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" strokecolor="#4579b8 [3044]">
                      <v:stroke endarrow="block"/>
                    </v:shape>
                  </w:pict>
                </mc:Fallback>
              </mc:AlternateContent>
            </w:r>
            <w:r w:rsidR="00E2080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5164B72" wp14:editId="4504BF00">
                      <wp:simplePos x="0" y="0"/>
                      <wp:positionH relativeFrom="column">
                        <wp:posOffset>1385570</wp:posOffset>
                      </wp:positionH>
                      <wp:positionV relativeFrom="paragraph">
                        <wp:posOffset>295910</wp:posOffset>
                      </wp:positionV>
                      <wp:extent cx="925195" cy="1076960"/>
                      <wp:effectExtent l="0" t="0" r="27305" b="23495"/>
                      <wp:wrapNone/>
                      <wp:docPr id="11" name="矩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5195" cy="107696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ysClr val="windowText" lastClr="000000"/>
                                </a:solidFill>
                                <a:prstDash val="sysDot"/>
                              </a:ln>
                            </wps:spPr>
                            <wps:txbx>
                              <w:txbxContent>
                                <w:p w14:paraId="66F74760" w14:textId="18769627" w:rsidR="00E20804" w:rsidRPr="00E20804" w:rsidRDefault="00E20804" w:rsidP="00E20804">
                                  <w:pPr>
                                    <w:spacing w:after="0"/>
                                    <w:jc w:val="center"/>
                                    <w:rPr>
                                      <w:rFonts w:ascii="楷体" w:eastAsia="楷体" w:hAnsi="楷体" w:cs="+mn-cs"/>
                                      <w:color w:val="000000"/>
                                      <w:kern w:val="24"/>
                                      <w:sz w:val="21"/>
                                      <w:szCs w:val="21"/>
                                    </w:rPr>
                                  </w:pPr>
                                  <w:r w:rsidRPr="00E20804">
                                    <w:rPr>
                                      <w:rFonts w:ascii="楷体" w:eastAsia="楷体" w:hAnsi="楷体" w:cs="+mn-cs" w:hint="eastAsia"/>
                                      <w:color w:val="000000"/>
                                      <w:kern w:val="24"/>
                                      <w:sz w:val="21"/>
                                      <w:szCs w:val="21"/>
                                    </w:rPr>
                                    <w:t>保护利用、产业融合、乡村振兴</w:t>
                                  </w:r>
                                  <w:r>
                                    <w:rPr>
                                      <w:rFonts w:ascii="楷体" w:eastAsia="楷体" w:hAnsi="楷体" w:cs="+mn-cs" w:hint="eastAsia"/>
                                      <w:color w:val="000000"/>
                                      <w:kern w:val="24"/>
                                      <w:sz w:val="21"/>
                                      <w:szCs w:val="21"/>
                                    </w:rPr>
                                    <w:t>、</w:t>
                                  </w:r>
                                  <w:r w:rsidRPr="00E20804">
                                    <w:rPr>
                                      <w:rFonts w:ascii="楷体" w:eastAsia="楷体" w:hAnsi="楷体" w:cs="+mn-cs" w:hint="eastAsia"/>
                                      <w:color w:val="000000"/>
                                      <w:kern w:val="24"/>
                                      <w:sz w:val="21"/>
                                      <w:szCs w:val="21"/>
                                    </w:rPr>
                                    <w:t>文化</w:t>
                                  </w:r>
                                  <w:proofErr w:type="gramStart"/>
                                  <w:r w:rsidRPr="00E20804">
                                    <w:rPr>
                                      <w:rFonts w:ascii="楷体" w:eastAsia="楷体" w:hAnsi="楷体" w:cs="+mn-cs" w:hint="eastAsia"/>
                                      <w:color w:val="000000"/>
                                      <w:kern w:val="24"/>
                                      <w:sz w:val="21"/>
                                      <w:szCs w:val="21"/>
                                    </w:rPr>
                                    <w:t>研</w:t>
                                  </w:r>
                                  <w:proofErr w:type="gramEnd"/>
                                  <w:r w:rsidRPr="00E20804">
                                    <w:rPr>
                                      <w:rFonts w:ascii="楷体" w:eastAsia="楷体" w:hAnsi="楷体" w:cs="+mn-cs" w:hint="eastAsia"/>
                                      <w:color w:val="000000"/>
                                      <w:kern w:val="24"/>
                                      <w:sz w:val="21"/>
                                      <w:szCs w:val="21"/>
                                    </w:rPr>
                                    <w:t>学</w:t>
                                  </w:r>
                                </w:p>
                              </w:txbxContent>
                            </wps:txbx>
                            <wps:bodyPr wrap="square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5164B72" id="矩形 10" o:spid="_x0000_s1026" style="position:absolute;margin-left:109.1pt;margin-top:23.3pt;width:72.85pt;height:84.8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" filled="f" strokecolor="windowText">
                      <v:stroke dashstyle="1 1"/>
                      <v:textbox style="mso-fit-shape-to-text:t">
                        <w:txbxContent>
                          <w:p w14:paraId="66F74760" w14:textId="18769627" w:rsidR="00E20804" w:rsidRPr="00E20804" w:rsidRDefault="00E20804" w:rsidP="00E20804">
                            <w:pPr>
                              <w:spacing w:after="0"/>
                              <w:jc w:val="center"/>
                              <w:rPr>
                                <w:rFonts w:ascii="楷体" w:eastAsia="楷体" w:hAnsi="楷体" w:cs="+mn-cs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E20804">
                              <w:rPr>
                                <w:rFonts w:ascii="楷体" w:eastAsia="楷体" w:hAnsi="楷体" w:cs="+mn-cs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保护利用、产业融合、乡村振兴</w:t>
                            </w:r>
                            <w:r>
                              <w:rPr>
                                <w:rFonts w:ascii="楷体" w:eastAsia="楷体" w:hAnsi="楷体" w:cs="+mn-cs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、</w:t>
                            </w:r>
                            <w:r w:rsidRPr="00E20804">
                              <w:rPr>
                                <w:rFonts w:ascii="楷体" w:eastAsia="楷体" w:hAnsi="楷体" w:cs="+mn-cs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文化</w:t>
                            </w:r>
                            <w:proofErr w:type="gramStart"/>
                            <w:r w:rsidRPr="00E20804">
                              <w:rPr>
                                <w:rFonts w:ascii="楷体" w:eastAsia="楷体" w:hAnsi="楷体" w:cs="+mn-cs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研</w:t>
                            </w:r>
                            <w:proofErr w:type="gramEnd"/>
                            <w:r w:rsidRPr="00E20804">
                              <w:rPr>
                                <w:rFonts w:ascii="楷体" w:eastAsia="楷体" w:hAnsi="楷体" w:cs="+mn-cs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学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2080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1227F3C" wp14:editId="0755F76B">
                      <wp:simplePos x="0" y="0"/>
                      <wp:positionH relativeFrom="column">
                        <wp:posOffset>2447572</wp:posOffset>
                      </wp:positionH>
                      <wp:positionV relativeFrom="paragraph">
                        <wp:posOffset>296263</wp:posOffset>
                      </wp:positionV>
                      <wp:extent cx="970845" cy="766656"/>
                      <wp:effectExtent l="0" t="0" r="20320" b="14605"/>
                      <wp:wrapNone/>
                      <wp:docPr id="12" name="矩形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70845" cy="766656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ysClr val="windowText" lastClr="000000"/>
                                </a:solidFill>
                                <a:prstDash val="sysDot"/>
                              </a:ln>
                            </wps:spPr>
                            <wps:txbx>
                              <w:txbxContent>
                                <w:p w14:paraId="7B27766A" w14:textId="77777777" w:rsidR="00E20804" w:rsidRDefault="00E20804" w:rsidP="00E20804">
                                  <w:pPr>
                                    <w:spacing w:after="0"/>
                                    <w:rPr>
                                      <w:rFonts w:ascii="楷体" w:eastAsia="楷体" w:hAnsi="楷体" w:cs="+mn-cs"/>
                                      <w:color w:val="000000"/>
                                      <w:kern w:val="24"/>
                                      <w:sz w:val="21"/>
                                      <w:szCs w:val="21"/>
                                    </w:rPr>
                                  </w:pPr>
                                  <w:r w:rsidRPr="00E20804">
                                    <w:rPr>
                                      <w:rFonts w:ascii="楷体" w:eastAsia="楷体" w:hAnsi="楷体" w:cs="+mn-cs" w:hint="eastAsia"/>
                                      <w:color w:val="000000"/>
                                      <w:kern w:val="24"/>
                                      <w:sz w:val="21"/>
                                      <w:szCs w:val="21"/>
                                    </w:rPr>
                                    <w:t>乡村振兴、</w:t>
                                  </w:r>
                                </w:p>
                                <w:p w14:paraId="2E71D41D" w14:textId="4D4214DE" w:rsidR="00E20804" w:rsidRPr="00E20804" w:rsidRDefault="00E20804" w:rsidP="00E20804">
                                  <w:pPr>
                                    <w:spacing w:after="0"/>
                                    <w:rPr>
                                      <w:rFonts w:ascii="楷体" w:eastAsia="楷体" w:hAnsi="楷体" w:cs="+mn-cs"/>
                                      <w:color w:val="000000"/>
                                      <w:kern w:val="24"/>
                                      <w:sz w:val="21"/>
                                      <w:szCs w:val="21"/>
                                    </w:rPr>
                                  </w:pPr>
                                  <w:r w:rsidRPr="00E20804">
                                    <w:rPr>
                                      <w:rFonts w:ascii="楷体" w:eastAsia="楷体" w:hAnsi="楷体" w:cs="+mn-cs" w:hint="eastAsia"/>
                                      <w:color w:val="000000"/>
                                      <w:kern w:val="24"/>
                                      <w:sz w:val="21"/>
                                      <w:szCs w:val="21"/>
                                    </w:rPr>
                                    <w:t>塑造人、</w:t>
                                  </w:r>
                                </w:p>
                                <w:p w14:paraId="5FE31A33" w14:textId="77777777" w:rsidR="00E20804" w:rsidRPr="00E20804" w:rsidRDefault="00E20804" w:rsidP="00E20804">
                                  <w:pPr>
                                    <w:spacing w:after="0"/>
                                    <w:rPr>
                                      <w:rFonts w:ascii="楷体" w:eastAsia="楷体" w:hAnsi="楷体" w:cs="+mn-cs" w:hint="eastAsia"/>
                                      <w:color w:val="000000"/>
                                      <w:kern w:val="24"/>
                                      <w:sz w:val="21"/>
                                      <w:szCs w:val="21"/>
                                    </w:rPr>
                                  </w:pPr>
                                  <w:r w:rsidRPr="00E20804">
                                    <w:rPr>
                                      <w:rFonts w:ascii="楷体" w:eastAsia="楷体" w:hAnsi="楷体" w:cs="+mn-cs" w:hint="eastAsia"/>
                                      <w:color w:val="000000"/>
                                      <w:kern w:val="24"/>
                                      <w:sz w:val="21"/>
                                      <w:szCs w:val="21"/>
                                    </w:rPr>
                                    <w:t>人民福祉</w:t>
                                  </w:r>
                                </w:p>
                              </w:txbxContent>
                            </wps:txbx>
                            <wps:bodyPr wrap="square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227F3C" id="矩形 11" o:spid="_x0000_s1027" style="position:absolute;margin-left:192.7pt;margin-top:23.35pt;width:76.45pt;height:60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" filled="f" strokecolor="windowText">
                      <v:stroke dashstyle="1 1"/>
                      <v:textbox>
                        <w:txbxContent>
                          <w:p w14:paraId="7B27766A" w14:textId="77777777" w:rsidR="00E20804" w:rsidRDefault="00E20804" w:rsidP="00E20804">
                            <w:pPr>
                              <w:spacing w:after="0"/>
                              <w:rPr>
                                <w:rFonts w:ascii="楷体" w:eastAsia="楷体" w:hAnsi="楷体" w:cs="+mn-cs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E20804">
                              <w:rPr>
                                <w:rFonts w:ascii="楷体" w:eastAsia="楷体" w:hAnsi="楷体" w:cs="+mn-cs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乡村振兴、</w:t>
                            </w:r>
                          </w:p>
                          <w:p w14:paraId="2E71D41D" w14:textId="4D4214DE" w:rsidR="00E20804" w:rsidRPr="00E20804" w:rsidRDefault="00E20804" w:rsidP="00E20804">
                            <w:pPr>
                              <w:spacing w:after="0"/>
                              <w:rPr>
                                <w:rFonts w:ascii="楷体" w:eastAsia="楷体" w:hAnsi="楷体" w:cs="+mn-cs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E20804">
                              <w:rPr>
                                <w:rFonts w:ascii="楷体" w:eastAsia="楷体" w:hAnsi="楷体" w:cs="+mn-cs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塑造人、</w:t>
                            </w:r>
                          </w:p>
                          <w:p w14:paraId="5FE31A33" w14:textId="77777777" w:rsidR="00E20804" w:rsidRPr="00E20804" w:rsidRDefault="00E20804" w:rsidP="00E20804">
                            <w:pPr>
                              <w:spacing w:after="0"/>
                              <w:rPr>
                                <w:rFonts w:ascii="楷体" w:eastAsia="楷体" w:hAnsi="楷体" w:cs="+mn-cs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E20804">
                              <w:rPr>
                                <w:rFonts w:ascii="楷体" w:eastAsia="楷体" w:hAnsi="楷体" w:cs="+mn-cs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人民福祉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2080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1F2F0C4" wp14:editId="1ABC188E">
                      <wp:simplePos x="0" y="0"/>
                      <wp:positionH relativeFrom="column">
                        <wp:posOffset>404283</wp:posOffset>
                      </wp:positionH>
                      <wp:positionV relativeFrom="paragraph">
                        <wp:posOffset>296264</wp:posOffset>
                      </wp:positionV>
                      <wp:extent cx="857885" cy="767644"/>
                      <wp:effectExtent l="0" t="0" r="18415" b="13970"/>
                      <wp:wrapNone/>
                      <wp:docPr id="10" name="矩形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7885" cy="767644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ysClr val="windowText" lastClr="000000"/>
                                </a:solidFill>
                                <a:prstDash val="sysDot"/>
                              </a:ln>
                            </wps:spPr>
                            <wps:txbx>
                              <w:txbxContent>
                                <w:p w14:paraId="185E01E2" w14:textId="77777777" w:rsidR="00E20804" w:rsidRDefault="00E20804" w:rsidP="00E20804">
                                  <w:pPr>
                                    <w:spacing w:after="0"/>
                                    <w:rPr>
                                      <w:rFonts w:ascii="楷体" w:eastAsia="楷体" w:hAnsi="楷体" w:cs="+mn-cs"/>
                                      <w:color w:val="000000"/>
                                      <w:kern w:val="24"/>
                                      <w:sz w:val="21"/>
                                      <w:szCs w:val="21"/>
                                    </w:rPr>
                                  </w:pPr>
                                  <w:r w:rsidRPr="00E20804">
                                    <w:rPr>
                                      <w:rFonts w:ascii="楷体" w:eastAsia="楷体" w:hAnsi="楷体" w:cs="+mn-cs" w:hint="eastAsia"/>
                                      <w:color w:val="000000"/>
                                      <w:kern w:val="24"/>
                                      <w:sz w:val="21"/>
                                      <w:szCs w:val="21"/>
                                    </w:rPr>
                                    <w:t>桑基鱼塘</w:t>
                                  </w:r>
                                </w:p>
                                <w:p w14:paraId="3F34F764" w14:textId="6E0386F9" w:rsidR="00E20804" w:rsidRDefault="00E20804" w:rsidP="00E20804">
                                  <w:pPr>
                                    <w:spacing w:after="0"/>
                                    <w:rPr>
                                      <w:rFonts w:ascii="楷体" w:eastAsia="楷体" w:hAnsi="楷体" w:cs="+mn-cs"/>
                                      <w:color w:val="000000"/>
                                      <w:kern w:val="24"/>
                                      <w:sz w:val="21"/>
                                      <w:szCs w:val="21"/>
                                    </w:rPr>
                                  </w:pPr>
                                  <w:r w:rsidRPr="00E20804">
                                    <w:rPr>
                                      <w:rFonts w:ascii="楷体" w:eastAsia="楷体" w:hAnsi="楷体" w:cs="+mn-cs" w:hint="eastAsia"/>
                                      <w:color w:val="000000"/>
                                      <w:kern w:val="24"/>
                                      <w:sz w:val="21"/>
                                      <w:szCs w:val="21"/>
                                    </w:rPr>
                                    <w:t>立足实践、</w:t>
                                  </w:r>
                                </w:p>
                                <w:p w14:paraId="3CC86D3E" w14:textId="7013B5DE" w:rsidR="00E20804" w:rsidRDefault="00E20804" w:rsidP="00E20804">
                                  <w:pPr>
                                    <w:spacing w:after="0"/>
                                    <w:rPr>
                                      <w:rFonts w:ascii="楷体" w:eastAsia="楷体" w:hAnsi="楷体" w:cs="+mn-cs"/>
                                      <w:color w:val="000000"/>
                                      <w:kern w:val="24"/>
                                      <w:sz w:val="21"/>
                                      <w:szCs w:val="21"/>
                                    </w:rPr>
                                  </w:pPr>
                                  <w:r w:rsidRPr="00E20804">
                                    <w:rPr>
                                      <w:rFonts w:ascii="楷体" w:eastAsia="楷体" w:hAnsi="楷体" w:cs="+mn-cs" w:hint="eastAsia"/>
                                      <w:color w:val="000000"/>
                                      <w:kern w:val="24"/>
                                      <w:sz w:val="21"/>
                                      <w:szCs w:val="21"/>
                                    </w:rPr>
                                    <w:t>尊重规律、</w:t>
                                  </w:r>
                                </w:p>
                                <w:p w14:paraId="0233887D" w14:textId="61B37626" w:rsidR="00E20804" w:rsidRPr="00E20804" w:rsidRDefault="00E20804" w:rsidP="00E20804">
                                  <w:pPr>
                                    <w:spacing w:after="0"/>
                                    <w:rPr>
                                      <w:rFonts w:ascii="楷体" w:eastAsia="楷体" w:hAnsi="楷体" w:cs="+mn-cs"/>
                                      <w:color w:val="000000"/>
                                      <w:kern w:val="24"/>
                                      <w:sz w:val="21"/>
                                      <w:szCs w:val="21"/>
                                    </w:rPr>
                                  </w:pPr>
                                  <w:r w:rsidRPr="00E20804">
                                    <w:rPr>
                                      <w:rFonts w:ascii="楷体" w:eastAsia="楷体" w:hAnsi="楷体" w:cs="+mn-cs" w:hint="eastAsia"/>
                                      <w:color w:val="000000"/>
                                      <w:kern w:val="24"/>
                                      <w:sz w:val="21"/>
                                      <w:szCs w:val="21"/>
                                    </w:rPr>
                                    <w:t>因地制宜</w:t>
                                  </w:r>
                                </w:p>
                              </w:txbxContent>
                            </wps:txbx>
                            <wps:bodyPr wrap="square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F2F0C4" id="矩形 9" o:spid="_x0000_s1028" style="position:absolute;margin-left:31.85pt;margin-top:23.35pt;width:67.55pt;height:60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" filled="f" strokecolor="windowText">
                      <v:stroke dashstyle="1 1"/>
                      <v:textbox>
                        <w:txbxContent>
                          <w:p w14:paraId="185E01E2" w14:textId="77777777" w:rsidR="00E20804" w:rsidRDefault="00E20804" w:rsidP="00E20804">
                            <w:pPr>
                              <w:spacing w:after="0"/>
                              <w:rPr>
                                <w:rFonts w:ascii="楷体" w:eastAsia="楷体" w:hAnsi="楷体" w:cs="+mn-cs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E20804">
                              <w:rPr>
                                <w:rFonts w:ascii="楷体" w:eastAsia="楷体" w:hAnsi="楷体" w:cs="+mn-cs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桑基鱼塘</w:t>
                            </w:r>
                          </w:p>
                          <w:p w14:paraId="3F34F764" w14:textId="6E0386F9" w:rsidR="00E20804" w:rsidRDefault="00E20804" w:rsidP="00E20804">
                            <w:pPr>
                              <w:spacing w:after="0"/>
                              <w:rPr>
                                <w:rFonts w:ascii="楷体" w:eastAsia="楷体" w:hAnsi="楷体" w:cs="+mn-cs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E20804">
                              <w:rPr>
                                <w:rFonts w:ascii="楷体" w:eastAsia="楷体" w:hAnsi="楷体" w:cs="+mn-cs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立足实践、</w:t>
                            </w:r>
                          </w:p>
                          <w:p w14:paraId="3CC86D3E" w14:textId="7013B5DE" w:rsidR="00E20804" w:rsidRDefault="00E20804" w:rsidP="00E20804">
                            <w:pPr>
                              <w:spacing w:after="0"/>
                              <w:rPr>
                                <w:rFonts w:ascii="楷体" w:eastAsia="楷体" w:hAnsi="楷体" w:cs="+mn-cs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E20804">
                              <w:rPr>
                                <w:rFonts w:ascii="楷体" w:eastAsia="楷体" w:hAnsi="楷体" w:cs="+mn-cs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尊重规律、</w:t>
                            </w:r>
                          </w:p>
                          <w:p w14:paraId="0233887D" w14:textId="61B37626" w:rsidR="00E20804" w:rsidRPr="00E20804" w:rsidRDefault="00E20804" w:rsidP="00E20804">
                            <w:pPr>
                              <w:spacing w:after="0"/>
                              <w:rPr>
                                <w:rFonts w:ascii="楷体" w:eastAsia="楷体" w:hAnsi="楷体" w:cs="+mn-cs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E20804">
                              <w:rPr>
                                <w:rFonts w:ascii="楷体" w:eastAsia="楷体" w:hAnsi="楷体" w:cs="+mn-cs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因地制宜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20804" w:rsidRPr="00E20804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情境结构：形成          发展           价值</w:t>
            </w:r>
          </w:p>
          <w:p w14:paraId="7244BA9A" w14:textId="63DDDC73" w:rsidR="00E20804" w:rsidRDefault="004C4D3A" w:rsidP="005D2D30">
            <w:pPr>
              <w:spacing w:line="360" w:lineRule="auto"/>
              <w:ind w:firstLineChars="150" w:firstLine="315"/>
              <w:rPr>
                <w:rFonts w:ascii="宋体" w:eastAsia="宋体" w:hAnsi="宋体" w:cs="宋体"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noProof/>
                <w:color w:val="000000" w:themeColor="text1"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D6E593C" wp14:editId="385FCCAE">
                      <wp:simplePos x="0" y="0"/>
                      <wp:positionH relativeFrom="column">
                        <wp:posOffset>207504</wp:posOffset>
                      </wp:positionH>
                      <wp:positionV relativeFrom="paragraph">
                        <wp:posOffset>394617</wp:posOffset>
                      </wp:positionV>
                      <wp:extent cx="0" cy="226800"/>
                      <wp:effectExtent l="0" t="0" r="38100" b="20955"/>
                      <wp:wrapNone/>
                      <wp:docPr id="1871319769" name="直接连接符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22680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B5D4C8F" id="直接连接符 1" o:spid="_x0000_s1026" style="position:absolute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.35pt,31.05pt" to="16.35pt,4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" strokecolor="#4a7ebb"/>
                  </w:pict>
                </mc:Fallback>
              </mc:AlternateContent>
            </w:r>
          </w:p>
          <w:p w14:paraId="0B5CF4E4" w14:textId="45FBB1B9" w:rsidR="00E20804" w:rsidRDefault="00E20804" w:rsidP="005D2D30">
            <w:pPr>
              <w:spacing w:line="360" w:lineRule="auto"/>
              <w:ind w:firstLineChars="150" w:firstLine="315"/>
              <w:rPr>
                <w:rFonts w:ascii="宋体" w:eastAsia="宋体" w:hAnsi="宋体" w:cs="宋体"/>
                <w:bCs/>
                <w:color w:val="000000" w:themeColor="text1"/>
                <w:sz w:val="21"/>
                <w:szCs w:val="21"/>
              </w:rPr>
            </w:pPr>
          </w:p>
          <w:p w14:paraId="7F81E16E" w14:textId="4CB39E29" w:rsidR="00E20804" w:rsidRDefault="004C4D3A" w:rsidP="004C4D3A">
            <w:pPr>
              <w:spacing w:after="0"/>
              <w:rPr>
                <w:rFonts w:ascii="宋体" w:eastAsia="宋体" w:hAnsi="宋体" w:cs="宋体"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作答结构：</w:t>
            </w:r>
            <w:r w:rsidRPr="004C4D3A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文化层面：从桑基鱼塘的产生，到传统文化的发展，再到优秀的文化功能，最后升华为群众文化创新的作用。哲学层面：基于规律和实际（实践）证明桑基鱼塘的科学价值。基于辩证法说明桑基鱼塘的发展过程；基于群众观点及价值观内容，体现科学价值观的标准和作用。</w:t>
            </w:r>
          </w:p>
          <w:p w14:paraId="237E4B53" w14:textId="237D481C" w:rsidR="004C4D3A" w:rsidRPr="00390365" w:rsidRDefault="004C4D3A" w:rsidP="004C4D3A">
            <w:pPr>
              <w:spacing w:line="360" w:lineRule="auto"/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</w:pPr>
          </w:p>
        </w:tc>
      </w:tr>
      <w:tr w:rsidR="001F1C0B" w14:paraId="20C1FCDD" w14:textId="77777777" w:rsidTr="00621AD8">
        <w:tc>
          <w:tcPr>
            <w:tcW w:w="265" w:type="pct"/>
          </w:tcPr>
          <w:p w14:paraId="41287354" w14:textId="77777777" w:rsidR="00576A5E" w:rsidRPr="0038169F" w:rsidRDefault="001F1C0B">
            <w:pPr>
              <w:rPr>
                <w:rFonts w:ascii="宋体" w:eastAsia="宋体" w:hAnsi="宋体" w:cs="宋体"/>
                <w:b/>
                <w:color w:val="000000" w:themeColor="text1"/>
                <w:sz w:val="21"/>
                <w:szCs w:val="21"/>
              </w:rPr>
            </w:pPr>
            <w:r w:rsidRPr="0038169F">
              <w:rPr>
                <w:rFonts w:ascii="宋体" w:eastAsia="宋体" w:hAnsi="宋体" w:cs="宋体" w:hint="eastAsia"/>
                <w:b/>
                <w:color w:val="000000" w:themeColor="text1"/>
                <w:sz w:val="21"/>
                <w:szCs w:val="21"/>
              </w:rPr>
              <w:t>阅卷细则</w:t>
            </w:r>
          </w:p>
          <w:p w14:paraId="47DD454B" w14:textId="77777777" w:rsidR="00576A5E" w:rsidRPr="0038169F" w:rsidRDefault="00576A5E">
            <w:pPr>
              <w:rPr>
                <w:rFonts w:ascii="宋体" w:eastAsia="宋体" w:hAnsi="宋体" w:cs="宋体"/>
                <w:b/>
                <w:color w:val="000000" w:themeColor="text1"/>
                <w:sz w:val="21"/>
                <w:szCs w:val="21"/>
              </w:rPr>
            </w:pPr>
          </w:p>
        </w:tc>
        <w:tc>
          <w:tcPr>
            <w:tcW w:w="4735" w:type="pct"/>
            <w:gridSpan w:val="4"/>
          </w:tcPr>
          <w:p w14:paraId="60BBA141" w14:textId="438105B5" w:rsidR="004C4D3A" w:rsidRPr="004C4D3A" w:rsidRDefault="004C4D3A" w:rsidP="004C4D3A">
            <w:pPr>
              <w:spacing w:after="0"/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</w:pPr>
            <w:r w:rsidRPr="004C4D3A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1.用文化或哲学</w:t>
            </w:r>
            <w:r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或</w:t>
            </w:r>
            <w:r w:rsidRPr="004C4D3A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哲学</w:t>
            </w:r>
            <w:r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+</w:t>
            </w:r>
            <w:r w:rsidRPr="004C4D3A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文化两个方面回答</w:t>
            </w:r>
            <w:r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均可得7分</w:t>
            </w:r>
            <w:r w:rsidRPr="004C4D3A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，</w:t>
            </w:r>
            <w:r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若用哲学+文化方式作答，</w:t>
            </w:r>
            <w:r w:rsidRPr="004C4D3A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文化3分+哲学4分</w:t>
            </w:r>
            <w:r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。无论从单一角度或两个角度作答均需满足三个情境层次，即形成—发展—价值</w:t>
            </w:r>
            <w:r w:rsidRPr="004C4D3A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。</w:t>
            </w:r>
          </w:p>
          <w:p w14:paraId="19263739" w14:textId="77777777" w:rsidR="004C4D3A" w:rsidRPr="004C4D3A" w:rsidRDefault="004C4D3A" w:rsidP="004C4D3A">
            <w:pPr>
              <w:spacing w:after="0"/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</w:pPr>
            <w:r w:rsidRPr="004C4D3A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2.文化层面：</w:t>
            </w:r>
          </w:p>
          <w:p w14:paraId="6A213BCE" w14:textId="77777777" w:rsidR="004C4D3A" w:rsidRPr="004C4D3A" w:rsidRDefault="004C4D3A" w:rsidP="004C4D3A">
            <w:pPr>
              <w:spacing w:after="0"/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</w:pPr>
            <w:r w:rsidRPr="004C4D3A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 xml:space="preserve">①从桑基鱼塘的产生：文化是人类社会实践的产物/文化是经济政治的反映。   </w:t>
            </w:r>
          </w:p>
          <w:p w14:paraId="18002D39" w14:textId="77777777" w:rsidR="004C4D3A" w:rsidRPr="004C4D3A" w:rsidRDefault="004C4D3A" w:rsidP="004C4D3A">
            <w:pPr>
              <w:spacing w:after="0"/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</w:pPr>
            <w:r w:rsidRPr="004C4D3A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②传统文化的发展：中国优秀传统文化的创造性转化和创新性发展。</w:t>
            </w:r>
          </w:p>
          <w:p w14:paraId="59D39FF3" w14:textId="03D7ABB1" w:rsidR="004C4D3A" w:rsidRPr="004C4D3A" w:rsidRDefault="004C4D3A" w:rsidP="004C4D3A">
            <w:pPr>
              <w:spacing w:after="0"/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</w:pPr>
            <w:r w:rsidRPr="004C4D3A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③优秀的文化功能：优秀传统文化的当代价值</w:t>
            </w:r>
            <w:r w:rsidR="00D24B8B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/</w:t>
            </w:r>
            <w:r w:rsidRPr="004C4D3A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文化的作用。</w:t>
            </w:r>
          </w:p>
          <w:p w14:paraId="26AC089E" w14:textId="77777777" w:rsidR="004C4D3A" w:rsidRPr="004C4D3A" w:rsidRDefault="004C4D3A" w:rsidP="004C4D3A">
            <w:pPr>
              <w:spacing w:after="0"/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</w:pPr>
            <w:r w:rsidRPr="004C4D3A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lastRenderedPageBreak/>
              <w:t>（每一点结合材料2分，三点可得7分）</w:t>
            </w:r>
          </w:p>
          <w:p w14:paraId="30D358FC" w14:textId="77777777" w:rsidR="004C4D3A" w:rsidRPr="004C4D3A" w:rsidRDefault="004C4D3A" w:rsidP="004C4D3A">
            <w:pPr>
              <w:spacing w:after="0"/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</w:pPr>
            <w:r w:rsidRPr="004C4D3A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3.哲学层面：</w:t>
            </w:r>
          </w:p>
          <w:p w14:paraId="37098F3E" w14:textId="2B04559C" w:rsidR="004C4D3A" w:rsidRPr="004C4D3A" w:rsidRDefault="004C4D3A" w:rsidP="004C4D3A">
            <w:pPr>
              <w:spacing w:after="0"/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</w:pPr>
            <w:r w:rsidRPr="004C4D3A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①基于规律和实际（实践）证明桑基鱼塘的科学价值：尊重规律</w:t>
            </w:r>
            <w:r w:rsidR="00D24B8B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/</w:t>
            </w:r>
            <w:r w:rsidRPr="004C4D3A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一切从实际出发。</w:t>
            </w:r>
          </w:p>
          <w:p w14:paraId="04C9133F" w14:textId="26CD128B" w:rsidR="004C4D3A" w:rsidRPr="004C4D3A" w:rsidRDefault="004C4D3A" w:rsidP="004C4D3A">
            <w:pPr>
              <w:spacing w:after="0"/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</w:pPr>
            <w:r w:rsidRPr="004C4D3A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②基于辩证法说明桑基鱼塘的发展过程：</w:t>
            </w:r>
            <w:r w:rsidR="00D24B8B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如</w:t>
            </w:r>
            <w:r w:rsidRPr="004C4D3A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发展的观点</w:t>
            </w:r>
            <w:r w:rsidR="00D24B8B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/</w:t>
            </w:r>
            <w:r w:rsidRPr="004C4D3A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联系的观点</w:t>
            </w:r>
            <w:r w:rsidR="00D24B8B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/</w:t>
            </w:r>
            <w:r w:rsidRPr="004C4D3A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立足整体</w:t>
            </w:r>
            <w:r w:rsidR="00D24B8B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/</w:t>
            </w:r>
            <w:r w:rsidRPr="004C4D3A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系统优化</w:t>
            </w:r>
            <w:r w:rsidR="00D24B8B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/辩证否定等</w:t>
            </w:r>
            <w:r w:rsidRPr="004C4D3A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。</w:t>
            </w:r>
          </w:p>
          <w:p w14:paraId="30F40392" w14:textId="77777777" w:rsidR="004C4D3A" w:rsidRPr="004C4D3A" w:rsidRDefault="004C4D3A" w:rsidP="004C4D3A">
            <w:pPr>
              <w:spacing w:after="0"/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</w:pPr>
            <w:r w:rsidRPr="004C4D3A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③基于群众观点及价值观内容，体现科学价值观的标准和作用：人民主体地位、群众观点。</w:t>
            </w:r>
          </w:p>
          <w:p w14:paraId="2EF5A4DA" w14:textId="1C39CDE9" w:rsidR="00452BC0" w:rsidRPr="004C4D3A" w:rsidRDefault="004C4D3A" w:rsidP="004C4D3A">
            <w:pPr>
              <w:spacing w:after="0"/>
              <w:rPr>
                <w:rFonts w:ascii="宋体" w:eastAsia="宋体" w:hAnsi="宋体"/>
                <w:color w:val="000000" w:themeColor="text1"/>
                <w:sz w:val="21"/>
                <w:szCs w:val="21"/>
              </w:rPr>
            </w:pPr>
            <w:r w:rsidRPr="004C4D3A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（每一点结合材料2分，三点可得7分）</w:t>
            </w:r>
          </w:p>
        </w:tc>
      </w:tr>
      <w:tr w:rsidR="001F1C0B" w14:paraId="1AA81D5C" w14:textId="77777777" w:rsidTr="00977DE0">
        <w:trPr>
          <w:trHeight w:val="1709"/>
        </w:trPr>
        <w:tc>
          <w:tcPr>
            <w:tcW w:w="265" w:type="pct"/>
          </w:tcPr>
          <w:p w14:paraId="4D0E7091" w14:textId="51AD1A2A" w:rsidR="00576A5E" w:rsidRDefault="001F1C0B" w:rsidP="00A12E9E">
            <w:pPr>
              <w:jc w:val="center"/>
              <w:rPr>
                <w:rFonts w:ascii="宋体" w:eastAsia="宋体" w:hAnsi="宋体" w:cs="宋体"/>
                <w:b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1"/>
                <w:szCs w:val="21"/>
              </w:rPr>
              <w:lastRenderedPageBreak/>
              <w:t>学生问题</w:t>
            </w:r>
          </w:p>
        </w:tc>
        <w:tc>
          <w:tcPr>
            <w:tcW w:w="2180" w:type="pct"/>
            <w:gridSpan w:val="2"/>
          </w:tcPr>
          <w:p w14:paraId="08787159" w14:textId="77777777" w:rsidR="001A6128" w:rsidRPr="001A6128" w:rsidRDefault="001A6128" w:rsidP="001A6128">
            <w:pPr>
              <w:spacing w:after="0"/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</w:pPr>
            <w:r w:rsidRPr="001A6128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 xml:space="preserve">    1.知识方面：</w:t>
            </w:r>
          </w:p>
          <w:p w14:paraId="0FA120A0" w14:textId="77777777" w:rsidR="001A6128" w:rsidRPr="001A6128" w:rsidRDefault="001A6128" w:rsidP="001A6128">
            <w:pPr>
              <w:spacing w:after="0"/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</w:pPr>
            <w:r w:rsidRPr="001A6128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 xml:space="preserve">    ① 知识定位有误，错答逻辑相关内容；</w:t>
            </w:r>
          </w:p>
          <w:p w14:paraId="336D63EE" w14:textId="77777777" w:rsidR="001A6128" w:rsidRPr="001A6128" w:rsidRDefault="001A6128" w:rsidP="001A6128">
            <w:pPr>
              <w:spacing w:after="0"/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</w:pPr>
            <w:r w:rsidRPr="001A6128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 xml:space="preserve">    ② 简单罗列知识，哲学的知识结构化不清晰。</w:t>
            </w:r>
          </w:p>
          <w:p w14:paraId="069F7815" w14:textId="77777777" w:rsidR="001A6128" w:rsidRPr="001A6128" w:rsidRDefault="001A6128" w:rsidP="001A6128">
            <w:pPr>
              <w:spacing w:after="0"/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</w:pPr>
            <w:r w:rsidRPr="001A6128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 xml:space="preserve">    2.思维方面：</w:t>
            </w:r>
          </w:p>
          <w:p w14:paraId="2ECE7035" w14:textId="77777777" w:rsidR="001A6128" w:rsidRPr="001A6128" w:rsidRDefault="001A6128" w:rsidP="001A6128">
            <w:pPr>
              <w:spacing w:after="0"/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</w:pPr>
            <w:r w:rsidRPr="001A6128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 xml:space="preserve">    本题考查“为何”设问逻辑，学生在哲学的论证思维能力上表现欠佳。</w:t>
            </w:r>
          </w:p>
          <w:p w14:paraId="40B36C08" w14:textId="77777777" w:rsidR="001A6128" w:rsidRPr="001A6128" w:rsidRDefault="001A6128" w:rsidP="001A6128">
            <w:pPr>
              <w:spacing w:after="0"/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</w:pPr>
            <w:r w:rsidRPr="001A6128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 xml:space="preserve">    3.情境方面：</w:t>
            </w:r>
          </w:p>
          <w:p w14:paraId="3E445363" w14:textId="77777777" w:rsidR="001A6128" w:rsidRPr="001A6128" w:rsidRDefault="001A6128" w:rsidP="001A6128">
            <w:pPr>
              <w:spacing w:after="0"/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</w:pPr>
            <w:r w:rsidRPr="001A6128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 xml:space="preserve">    ① 简单罗列材料；</w:t>
            </w:r>
          </w:p>
          <w:p w14:paraId="7A51900C" w14:textId="5E3FC6B1" w:rsidR="00F25099" w:rsidRPr="00977DE0" w:rsidRDefault="001A6128" w:rsidP="001A6128">
            <w:pPr>
              <w:spacing w:after="0"/>
              <w:rPr>
                <w:rFonts w:ascii="宋体" w:eastAsia="宋体" w:hAnsi="宋体" w:cs="宋体"/>
                <w:bCs/>
                <w:color w:val="000000" w:themeColor="text1"/>
                <w:sz w:val="21"/>
                <w:szCs w:val="21"/>
              </w:rPr>
            </w:pPr>
            <w:r w:rsidRPr="001A6128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 xml:space="preserve">    ② 情境结构化不清晰，缺少价值层。</w:t>
            </w:r>
          </w:p>
        </w:tc>
        <w:tc>
          <w:tcPr>
            <w:tcW w:w="233" w:type="pct"/>
          </w:tcPr>
          <w:p w14:paraId="2610070F" w14:textId="27392210" w:rsidR="00576A5E" w:rsidRDefault="001F1C0B">
            <w:pPr>
              <w:rPr>
                <w:rFonts w:ascii="宋体" w:eastAsia="宋体" w:hAnsi="宋体" w:cs="宋体"/>
                <w:b/>
                <w:color w:val="FF0000"/>
                <w:sz w:val="21"/>
                <w:szCs w:val="21"/>
              </w:rPr>
            </w:pPr>
            <w:r w:rsidRPr="00A12E9E">
              <w:rPr>
                <w:rFonts w:ascii="宋体" w:eastAsia="宋体" w:hAnsi="宋体" w:cs="宋体" w:hint="eastAsia"/>
                <w:b/>
                <w:sz w:val="21"/>
                <w:szCs w:val="21"/>
              </w:rPr>
              <w:t>试卷讲评建议</w:t>
            </w:r>
          </w:p>
        </w:tc>
        <w:tc>
          <w:tcPr>
            <w:tcW w:w="2323" w:type="pct"/>
          </w:tcPr>
          <w:p w14:paraId="4A635EE4" w14:textId="11B37A91" w:rsidR="00D309A0" w:rsidRPr="00EB22C6" w:rsidRDefault="00EB22C6" w:rsidP="00EB22C6">
            <w:pPr>
              <w:pStyle w:val="a9"/>
              <w:numPr>
                <w:ilvl w:val="0"/>
                <w:numId w:val="13"/>
              </w:numPr>
              <w:ind w:firstLineChars="0"/>
              <w:rPr>
                <w:rFonts w:ascii="宋体" w:eastAsia="宋体" w:hAnsi="宋体" w:cs="宋体"/>
                <w:bCs/>
                <w:sz w:val="21"/>
                <w:szCs w:val="21"/>
              </w:rPr>
            </w:pPr>
            <w:r w:rsidRPr="00EB22C6">
              <w:rPr>
                <w:rFonts w:ascii="宋体" w:eastAsia="宋体" w:hAnsi="宋体" w:cs="宋体" w:hint="eastAsia"/>
                <w:bCs/>
                <w:sz w:val="21"/>
                <w:szCs w:val="21"/>
              </w:rPr>
              <w:t>引导学生明确设问逻辑思路</w:t>
            </w:r>
            <w:r>
              <w:rPr>
                <w:rFonts w:ascii="宋体" w:eastAsia="宋体" w:hAnsi="宋体" w:cs="宋体" w:hint="eastAsia"/>
                <w:bCs/>
                <w:sz w:val="21"/>
                <w:szCs w:val="21"/>
              </w:rPr>
              <w:t>，做好原因类题目的思维结构化</w:t>
            </w:r>
            <w:r w:rsidRPr="00EB22C6">
              <w:rPr>
                <w:rFonts w:ascii="宋体" w:eastAsia="宋体" w:hAnsi="宋体" w:cs="宋体" w:hint="eastAsia"/>
                <w:bCs/>
                <w:sz w:val="21"/>
                <w:szCs w:val="21"/>
              </w:rPr>
              <w:t>。</w:t>
            </w:r>
          </w:p>
          <w:p w14:paraId="42F06038" w14:textId="40C7E1EF" w:rsidR="00EB22C6" w:rsidRPr="00EB22C6" w:rsidRDefault="00EB22C6" w:rsidP="00EB22C6">
            <w:pPr>
              <w:pStyle w:val="a9"/>
              <w:numPr>
                <w:ilvl w:val="0"/>
                <w:numId w:val="13"/>
              </w:numPr>
              <w:ind w:firstLineChars="0"/>
              <w:rPr>
                <w:rFonts w:ascii="宋体" w:eastAsia="宋体" w:hAnsi="宋体" w:cs="宋体" w:hint="eastAsia"/>
                <w:bCs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sz w:val="21"/>
                <w:szCs w:val="21"/>
              </w:rPr>
              <w:t>带领学生建构情境逻辑，结合情境内容，做好原因论证。</w:t>
            </w:r>
          </w:p>
        </w:tc>
      </w:tr>
      <w:tr w:rsidR="001F1C0B" w14:paraId="374AE923" w14:textId="77777777" w:rsidTr="00621AD8">
        <w:trPr>
          <w:trHeight w:val="2033"/>
        </w:trPr>
        <w:tc>
          <w:tcPr>
            <w:tcW w:w="265" w:type="pct"/>
          </w:tcPr>
          <w:p w14:paraId="3E7B242B" w14:textId="77777777" w:rsidR="00576A5E" w:rsidRDefault="001F1C0B">
            <w:pPr>
              <w:rPr>
                <w:rFonts w:ascii="宋体" w:eastAsia="宋体" w:hAnsi="宋体" w:cs="宋体"/>
                <w:b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1"/>
                <w:szCs w:val="21"/>
              </w:rPr>
              <w:t>教学建议</w:t>
            </w:r>
          </w:p>
        </w:tc>
        <w:tc>
          <w:tcPr>
            <w:tcW w:w="4735" w:type="pct"/>
            <w:gridSpan w:val="4"/>
          </w:tcPr>
          <w:p w14:paraId="787FB2FF" w14:textId="77777777" w:rsidR="008E0280" w:rsidRDefault="001A6128" w:rsidP="001A6128">
            <w:pPr>
              <w:spacing w:after="0"/>
              <w:rPr>
                <w:rFonts w:ascii="宋体" w:eastAsia="宋体" w:hAnsi="宋体" w:cs="宋体"/>
                <w:bCs/>
                <w:sz w:val="21"/>
                <w:szCs w:val="21"/>
              </w:rPr>
            </w:pPr>
            <w:r w:rsidRPr="001A6128">
              <w:rPr>
                <w:rFonts w:ascii="宋体" w:eastAsia="宋体" w:hAnsi="宋体" w:cs="宋体" w:hint="eastAsia"/>
                <w:bCs/>
                <w:sz w:val="21"/>
                <w:szCs w:val="21"/>
              </w:rPr>
              <w:t xml:space="preserve">1.试题训练继续注重设问结构化、知识结构化和情景结构化。 </w:t>
            </w:r>
          </w:p>
          <w:p w14:paraId="08418913" w14:textId="1BDFEC7A" w:rsidR="001A6128" w:rsidRPr="001A6128" w:rsidRDefault="001A6128" w:rsidP="001A6128">
            <w:pPr>
              <w:spacing w:after="0"/>
              <w:rPr>
                <w:rFonts w:ascii="宋体" w:eastAsia="宋体" w:hAnsi="宋体" w:cs="宋体" w:hint="eastAsia"/>
                <w:bCs/>
                <w:sz w:val="21"/>
                <w:szCs w:val="21"/>
              </w:rPr>
            </w:pPr>
            <w:r w:rsidRPr="001A6128">
              <w:rPr>
                <w:rFonts w:ascii="宋体" w:eastAsia="宋体" w:hAnsi="宋体" w:cs="宋体" w:hint="eastAsia"/>
                <w:bCs/>
                <w:sz w:val="21"/>
                <w:szCs w:val="21"/>
              </w:rPr>
              <w:t>2.哲学内容注重思维层次，用哲学思维进行解题。</w:t>
            </w:r>
          </w:p>
          <w:p w14:paraId="57B78A8B" w14:textId="4866FF31" w:rsidR="00D309A0" w:rsidRPr="00977DE0" w:rsidRDefault="001A6128" w:rsidP="001A6128">
            <w:pPr>
              <w:spacing w:after="0"/>
              <w:rPr>
                <w:rFonts w:ascii="宋体" w:eastAsia="宋体" w:hAnsi="宋体" w:cs="宋体"/>
                <w:bCs/>
                <w:sz w:val="21"/>
                <w:szCs w:val="21"/>
              </w:rPr>
            </w:pPr>
            <w:r w:rsidRPr="001A6128">
              <w:rPr>
                <w:rFonts w:ascii="宋体" w:eastAsia="宋体" w:hAnsi="宋体" w:cs="宋体" w:hint="eastAsia"/>
                <w:bCs/>
                <w:sz w:val="21"/>
                <w:szCs w:val="21"/>
              </w:rPr>
              <w:t>3.重视知识的精准表达，要回归教材的核心考点，以试题代教材进行复习。</w:t>
            </w:r>
          </w:p>
        </w:tc>
      </w:tr>
      <w:tr w:rsidR="001F1C0B" w14:paraId="43E9B3C5" w14:textId="77777777" w:rsidTr="00621AD8">
        <w:tc>
          <w:tcPr>
            <w:tcW w:w="265" w:type="pct"/>
          </w:tcPr>
          <w:p w14:paraId="5FF43065" w14:textId="44D47AC8" w:rsidR="00576A5E" w:rsidRDefault="001F1C0B" w:rsidP="00977DE0">
            <w:pPr>
              <w:rPr>
                <w:rFonts w:ascii="宋体" w:eastAsia="宋体" w:hAnsi="宋体" w:cs="宋体"/>
                <w:b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1"/>
                <w:szCs w:val="21"/>
              </w:rPr>
              <w:t>优秀答卷</w:t>
            </w:r>
          </w:p>
        </w:tc>
        <w:tc>
          <w:tcPr>
            <w:tcW w:w="4735" w:type="pct"/>
            <w:gridSpan w:val="4"/>
          </w:tcPr>
          <w:p w14:paraId="0B4A7EA8" w14:textId="495F4DF6" w:rsidR="005D2D30" w:rsidRDefault="00EB22C6">
            <w:pPr>
              <w:jc w:val="both"/>
              <w:rPr>
                <w:rFonts w:ascii="宋体" w:eastAsia="宋体" w:hAnsi="宋体" w:cs="宋体"/>
                <w:b/>
                <w:color w:val="FF0000"/>
                <w:sz w:val="21"/>
                <w:szCs w:val="21"/>
              </w:rPr>
            </w:pPr>
            <w:r w:rsidRPr="00EB22C6">
              <w:rPr>
                <w:rFonts w:ascii="宋体" w:eastAsia="宋体" w:hAnsi="宋体" w:cs="宋体"/>
                <w:b/>
                <w:noProof/>
                <w:color w:val="FF0000"/>
                <w:sz w:val="21"/>
                <w:szCs w:val="21"/>
              </w:rPr>
              <w:drawing>
                <wp:inline distT="0" distB="0" distL="0" distR="0" wp14:anchorId="72BC17FE" wp14:editId="45824F61">
                  <wp:extent cx="6188710" cy="3648710"/>
                  <wp:effectExtent l="0" t="0" r="2540" b="8890"/>
                  <wp:docPr id="6492434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88710" cy="3648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1C0B" w14:paraId="7C55E016" w14:textId="77777777" w:rsidTr="00977DE0">
        <w:trPr>
          <w:trHeight w:val="2258"/>
        </w:trPr>
        <w:tc>
          <w:tcPr>
            <w:tcW w:w="265" w:type="pct"/>
          </w:tcPr>
          <w:p w14:paraId="2BE37998" w14:textId="76629BBA" w:rsidR="00576A5E" w:rsidRDefault="001F1C0B" w:rsidP="00977DE0">
            <w:pPr>
              <w:rPr>
                <w:rFonts w:ascii="宋体" w:eastAsia="宋体" w:hAnsi="宋体" w:cs="宋体"/>
                <w:b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1"/>
                <w:szCs w:val="21"/>
              </w:rPr>
              <w:lastRenderedPageBreak/>
              <w:t>典型错误</w:t>
            </w:r>
            <w:r w:rsidR="00621AD8">
              <w:rPr>
                <w:rFonts w:ascii="宋体" w:eastAsia="宋体" w:hAnsi="宋体" w:cs="宋体" w:hint="eastAsia"/>
                <w:b/>
                <w:color w:val="000000"/>
                <w:sz w:val="21"/>
                <w:szCs w:val="21"/>
              </w:rPr>
              <w:t>答卷</w:t>
            </w:r>
          </w:p>
        </w:tc>
        <w:tc>
          <w:tcPr>
            <w:tcW w:w="4735" w:type="pct"/>
            <w:gridSpan w:val="4"/>
          </w:tcPr>
          <w:p w14:paraId="0B1C303C" w14:textId="77777777" w:rsidR="001F1C0B" w:rsidRPr="00EB22C6" w:rsidRDefault="00EB22C6" w:rsidP="00004239">
            <w:pPr>
              <w:jc w:val="center"/>
              <w:rPr>
                <w:rFonts w:ascii="宋体" w:eastAsia="宋体" w:hAnsi="宋体" w:cs="宋体"/>
                <w:bCs/>
                <w:sz w:val="21"/>
                <w:szCs w:val="21"/>
              </w:rPr>
            </w:pPr>
            <w:r w:rsidRPr="00EB22C6">
              <w:rPr>
                <w:rFonts w:ascii="宋体" w:eastAsia="宋体" w:hAnsi="宋体" w:cs="宋体" w:hint="eastAsia"/>
                <w:bCs/>
                <w:sz w:val="21"/>
                <w:szCs w:val="21"/>
              </w:rPr>
              <w:t>缺少价值层面</w:t>
            </w:r>
          </w:p>
          <w:p w14:paraId="4E49B29C" w14:textId="6E5511A8" w:rsidR="00EB22C6" w:rsidRDefault="00EB22C6">
            <w:pPr>
              <w:rPr>
                <w:rFonts w:ascii="宋体" w:eastAsia="宋体" w:hAnsi="宋体" w:cs="宋体" w:hint="eastAsia"/>
                <w:b/>
                <w:color w:val="FF0000"/>
                <w:sz w:val="21"/>
                <w:szCs w:val="21"/>
              </w:rPr>
            </w:pPr>
            <w:r w:rsidRPr="00EB22C6">
              <w:rPr>
                <w:rFonts w:ascii="宋体" w:eastAsia="宋体" w:hAnsi="宋体" w:cs="宋体"/>
                <w:b/>
                <w:noProof/>
                <w:color w:val="FF0000"/>
                <w:sz w:val="21"/>
                <w:szCs w:val="21"/>
              </w:rPr>
              <w:drawing>
                <wp:inline distT="0" distB="0" distL="0" distR="0" wp14:anchorId="21C9F34A" wp14:editId="683E9FB8">
                  <wp:extent cx="6188710" cy="2851150"/>
                  <wp:effectExtent l="0" t="0" r="2540" b="6350"/>
                  <wp:docPr id="1172252231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88710" cy="2851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82AEE5" w14:textId="77777777" w:rsidR="00576A5E" w:rsidRDefault="00576A5E">
      <w:pPr>
        <w:rPr>
          <w:rFonts w:ascii="宋体" w:eastAsia="宋体" w:hAnsi="宋体" w:cs="宋体"/>
          <w:sz w:val="21"/>
          <w:szCs w:val="21"/>
        </w:rPr>
      </w:pPr>
    </w:p>
    <w:sectPr w:rsidR="00576A5E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77A16F" w14:textId="77777777" w:rsidR="00966776" w:rsidRDefault="00966776">
      <w:pPr>
        <w:spacing w:after="0"/>
      </w:pPr>
      <w:r>
        <w:separator/>
      </w:r>
    </w:p>
  </w:endnote>
  <w:endnote w:type="continuationSeparator" w:id="0">
    <w:p w14:paraId="19DC75E3" w14:textId="77777777" w:rsidR="00966776" w:rsidRDefault="0096677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+mn-cs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069531" w14:textId="77777777" w:rsidR="00966776" w:rsidRDefault="00966776">
      <w:pPr>
        <w:spacing w:after="0"/>
      </w:pPr>
      <w:r>
        <w:separator/>
      </w:r>
    </w:p>
  </w:footnote>
  <w:footnote w:type="continuationSeparator" w:id="0">
    <w:p w14:paraId="732C1562" w14:textId="77777777" w:rsidR="00966776" w:rsidRDefault="0096677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86009A"/>
    <w:multiLevelType w:val="hybridMultilevel"/>
    <w:tmpl w:val="80AA9122"/>
    <w:lvl w:ilvl="0" w:tplc="D5DACD8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60D4573"/>
    <w:multiLevelType w:val="hybridMultilevel"/>
    <w:tmpl w:val="6ACCB14A"/>
    <w:lvl w:ilvl="0" w:tplc="4C6AEE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BC9492E"/>
    <w:multiLevelType w:val="multilevel"/>
    <w:tmpl w:val="0BC949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4BE6149"/>
    <w:multiLevelType w:val="hybridMultilevel"/>
    <w:tmpl w:val="9620E1AA"/>
    <w:lvl w:ilvl="0" w:tplc="B280724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9895828"/>
    <w:multiLevelType w:val="hybridMultilevel"/>
    <w:tmpl w:val="09D6A31C"/>
    <w:lvl w:ilvl="0" w:tplc="FB28DD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9042AAD"/>
    <w:multiLevelType w:val="hybridMultilevel"/>
    <w:tmpl w:val="7D127DC2"/>
    <w:lvl w:ilvl="0" w:tplc="8452AA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79B05F5"/>
    <w:multiLevelType w:val="hybridMultilevel"/>
    <w:tmpl w:val="45B24592"/>
    <w:lvl w:ilvl="0" w:tplc="FED6EEDE">
      <w:start w:val="1"/>
      <w:numFmt w:val="decimal"/>
      <w:lvlText w:val="%1."/>
      <w:lvlJc w:val="left"/>
      <w:pPr>
        <w:ind w:left="83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10" w:hanging="420"/>
      </w:pPr>
    </w:lvl>
    <w:lvl w:ilvl="2" w:tplc="0409001B" w:tentative="1">
      <w:start w:val="1"/>
      <w:numFmt w:val="lowerRoman"/>
      <w:lvlText w:val="%3."/>
      <w:lvlJc w:val="right"/>
      <w:pPr>
        <w:ind w:left="1730" w:hanging="420"/>
      </w:pPr>
    </w:lvl>
    <w:lvl w:ilvl="3" w:tplc="0409000F" w:tentative="1">
      <w:start w:val="1"/>
      <w:numFmt w:val="decimal"/>
      <w:lvlText w:val="%4."/>
      <w:lvlJc w:val="left"/>
      <w:pPr>
        <w:ind w:left="2150" w:hanging="420"/>
      </w:pPr>
    </w:lvl>
    <w:lvl w:ilvl="4" w:tplc="04090019" w:tentative="1">
      <w:start w:val="1"/>
      <w:numFmt w:val="lowerLetter"/>
      <w:lvlText w:val="%5)"/>
      <w:lvlJc w:val="left"/>
      <w:pPr>
        <w:ind w:left="2570" w:hanging="420"/>
      </w:pPr>
    </w:lvl>
    <w:lvl w:ilvl="5" w:tplc="0409001B" w:tentative="1">
      <w:start w:val="1"/>
      <w:numFmt w:val="lowerRoman"/>
      <w:lvlText w:val="%6."/>
      <w:lvlJc w:val="right"/>
      <w:pPr>
        <w:ind w:left="2990" w:hanging="420"/>
      </w:pPr>
    </w:lvl>
    <w:lvl w:ilvl="6" w:tplc="0409000F" w:tentative="1">
      <w:start w:val="1"/>
      <w:numFmt w:val="decimal"/>
      <w:lvlText w:val="%7."/>
      <w:lvlJc w:val="left"/>
      <w:pPr>
        <w:ind w:left="3410" w:hanging="420"/>
      </w:pPr>
    </w:lvl>
    <w:lvl w:ilvl="7" w:tplc="04090019" w:tentative="1">
      <w:start w:val="1"/>
      <w:numFmt w:val="lowerLetter"/>
      <w:lvlText w:val="%8)"/>
      <w:lvlJc w:val="left"/>
      <w:pPr>
        <w:ind w:left="3830" w:hanging="420"/>
      </w:pPr>
    </w:lvl>
    <w:lvl w:ilvl="8" w:tplc="0409001B" w:tentative="1">
      <w:start w:val="1"/>
      <w:numFmt w:val="lowerRoman"/>
      <w:lvlText w:val="%9."/>
      <w:lvlJc w:val="right"/>
      <w:pPr>
        <w:ind w:left="4250" w:hanging="420"/>
      </w:pPr>
    </w:lvl>
  </w:abstractNum>
  <w:abstractNum w:abstractNumId="7" w15:restartNumberingAfterBreak="0">
    <w:nsid w:val="51336729"/>
    <w:multiLevelType w:val="hybridMultilevel"/>
    <w:tmpl w:val="DCC4E61A"/>
    <w:lvl w:ilvl="0" w:tplc="A726C7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D2A50A5"/>
    <w:multiLevelType w:val="hybridMultilevel"/>
    <w:tmpl w:val="EE88989E"/>
    <w:lvl w:ilvl="0" w:tplc="E07EF7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9" w15:restartNumberingAfterBreak="0">
    <w:nsid w:val="62E40A32"/>
    <w:multiLevelType w:val="hybridMultilevel"/>
    <w:tmpl w:val="78BC1F40"/>
    <w:lvl w:ilvl="0" w:tplc="2E40B33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64A43A03"/>
    <w:multiLevelType w:val="hybridMultilevel"/>
    <w:tmpl w:val="1584ABCC"/>
    <w:lvl w:ilvl="0" w:tplc="761EDFC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65275D67"/>
    <w:multiLevelType w:val="hybridMultilevel"/>
    <w:tmpl w:val="DB2CCCC8"/>
    <w:lvl w:ilvl="0" w:tplc="C712901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6BEB7259"/>
    <w:multiLevelType w:val="multilevel"/>
    <w:tmpl w:val="6BEB725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663430857">
    <w:abstractNumId w:val="2"/>
  </w:num>
  <w:num w:numId="2" w16cid:durableId="749619354">
    <w:abstractNumId w:val="12"/>
  </w:num>
  <w:num w:numId="3" w16cid:durableId="849369647">
    <w:abstractNumId w:val="11"/>
  </w:num>
  <w:num w:numId="4" w16cid:durableId="894894798">
    <w:abstractNumId w:val="3"/>
  </w:num>
  <w:num w:numId="5" w16cid:durableId="493880070">
    <w:abstractNumId w:val="10"/>
  </w:num>
  <w:num w:numId="6" w16cid:durableId="276529041">
    <w:abstractNumId w:val="0"/>
  </w:num>
  <w:num w:numId="7" w16cid:durableId="1986348508">
    <w:abstractNumId w:val="9"/>
  </w:num>
  <w:num w:numId="8" w16cid:durableId="252055203">
    <w:abstractNumId w:val="6"/>
  </w:num>
  <w:num w:numId="9" w16cid:durableId="158817648">
    <w:abstractNumId w:val="4"/>
  </w:num>
  <w:num w:numId="10" w16cid:durableId="1004162606">
    <w:abstractNumId w:val="5"/>
  </w:num>
  <w:num w:numId="11" w16cid:durableId="203641128">
    <w:abstractNumId w:val="7"/>
  </w:num>
  <w:num w:numId="12" w16cid:durableId="648287111">
    <w:abstractNumId w:val="8"/>
  </w:num>
  <w:num w:numId="13" w16cid:durableId="16042671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4"/>
  <w:bordersDoNotSurroundHeader/>
  <w:bordersDoNotSurroundFooter/>
  <w:proofState w:spelling="clean" w:grammar="clean"/>
  <w:defaultTabStop w:val="720"/>
  <w:drawingGridHorizontalSpacing w:val="11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E2MGRiZmI0MDE5NDk5Y2IxODc4NGFmMDc2NzJiOTUifQ=="/>
  </w:docVars>
  <w:rsids>
    <w:rsidRoot w:val="00D31D50"/>
    <w:rsid w:val="00004239"/>
    <w:rsid w:val="00016BE1"/>
    <w:rsid w:val="000C06A7"/>
    <w:rsid w:val="000C6E5C"/>
    <w:rsid w:val="000D5DD7"/>
    <w:rsid w:val="000F6DAF"/>
    <w:rsid w:val="00114BB9"/>
    <w:rsid w:val="001A6128"/>
    <w:rsid w:val="001D1437"/>
    <w:rsid w:val="001F1C0B"/>
    <w:rsid w:val="0020584B"/>
    <w:rsid w:val="00266422"/>
    <w:rsid w:val="002D6B49"/>
    <w:rsid w:val="00323B43"/>
    <w:rsid w:val="0038169F"/>
    <w:rsid w:val="00390365"/>
    <w:rsid w:val="003D37D8"/>
    <w:rsid w:val="00426133"/>
    <w:rsid w:val="004358AB"/>
    <w:rsid w:val="00452BC0"/>
    <w:rsid w:val="00490B13"/>
    <w:rsid w:val="004C4D3A"/>
    <w:rsid w:val="004E15C8"/>
    <w:rsid w:val="00523F34"/>
    <w:rsid w:val="00524FA7"/>
    <w:rsid w:val="00535BCF"/>
    <w:rsid w:val="00576A5E"/>
    <w:rsid w:val="005A4D13"/>
    <w:rsid w:val="005D2D30"/>
    <w:rsid w:val="005E4C71"/>
    <w:rsid w:val="00621AD8"/>
    <w:rsid w:val="00652EAE"/>
    <w:rsid w:val="00781B64"/>
    <w:rsid w:val="007F78A2"/>
    <w:rsid w:val="008B7726"/>
    <w:rsid w:val="008E0280"/>
    <w:rsid w:val="009070DC"/>
    <w:rsid w:val="00966776"/>
    <w:rsid w:val="00977DE0"/>
    <w:rsid w:val="009D77C5"/>
    <w:rsid w:val="009E6759"/>
    <w:rsid w:val="009F0266"/>
    <w:rsid w:val="00A12E9E"/>
    <w:rsid w:val="00A22AEF"/>
    <w:rsid w:val="00A61928"/>
    <w:rsid w:val="00AB70F0"/>
    <w:rsid w:val="00AE5EF8"/>
    <w:rsid w:val="00B65A29"/>
    <w:rsid w:val="00B76D0C"/>
    <w:rsid w:val="00B86940"/>
    <w:rsid w:val="00B96CBF"/>
    <w:rsid w:val="00BB2CD7"/>
    <w:rsid w:val="00C04CF5"/>
    <w:rsid w:val="00C729A5"/>
    <w:rsid w:val="00CC19B1"/>
    <w:rsid w:val="00CD30B3"/>
    <w:rsid w:val="00D17F58"/>
    <w:rsid w:val="00D24557"/>
    <w:rsid w:val="00D24B8B"/>
    <w:rsid w:val="00D309A0"/>
    <w:rsid w:val="00D31D50"/>
    <w:rsid w:val="00D42D92"/>
    <w:rsid w:val="00D61525"/>
    <w:rsid w:val="00DB779A"/>
    <w:rsid w:val="00DE7274"/>
    <w:rsid w:val="00E20804"/>
    <w:rsid w:val="00E311F1"/>
    <w:rsid w:val="00E42BF8"/>
    <w:rsid w:val="00EB22C6"/>
    <w:rsid w:val="00EB39C9"/>
    <w:rsid w:val="00F25099"/>
    <w:rsid w:val="00FC1E6B"/>
    <w:rsid w:val="10115C79"/>
    <w:rsid w:val="12AC1D6E"/>
    <w:rsid w:val="16871A7C"/>
    <w:rsid w:val="34382384"/>
    <w:rsid w:val="3ABA272C"/>
    <w:rsid w:val="45EC7227"/>
    <w:rsid w:val="51A636E8"/>
    <w:rsid w:val="54141C6D"/>
    <w:rsid w:val="62527F02"/>
    <w:rsid w:val="6B5652C2"/>
    <w:rsid w:val="78316116"/>
    <w:rsid w:val="78B96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E9A1CD"/>
  <w15:docId w15:val="{E6C0A66F-6F5E-4693-9D37-5BFA05FA2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djustRightInd w:val="0"/>
      <w:snapToGrid w:val="0"/>
      <w:spacing w:after="200"/>
    </w:pPr>
    <w:rPr>
      <w:rFonts w:ascii="Tahoma" w:eastAsia="微软雅黑" w:hAnsi="Tahoma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qFormat/>
    <w:pPr>
      <w:ind w:leftChars="2500" w:left="100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rFonts w:ascii="Tahoma" w:hAnsi="Tahoma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Tahoma" w:hAnsi="Tahoma"/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  <w:qFormat/>
    <w:rPr>
      <w:rFonts w:ascii="Tahoma" w:hAnsi="Tahoma"/>
    </w:rPr>
  </w:style>
  <w:style w:type="paragraph" w:styleId="a9">
    <w:name w:val="List Paragraph"/>
    <w:basedOn w:val="a"/>
    <w:uiPriority w:val="9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234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yunya ma</cp:lastModifiedBy>
  <cp:revision>6</cp:revision>
  <dcterms:created xsi:type="dcterms:W3CDTF">2024-05-08T22:37:00Z</dcterms:created>
  <dcterms:modified xsi:type="dcterms:W3CDTF">2024-05-09T11:45:00Z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F3A3AAE18C2D4B238FCCA3872BDE8B3F</vt:lpwstr>
  </property>
</Properties>
</file>