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343A" w14:textId="77777777" w:rsidR="00913755" w:rsidRPr="00701F1C" w:rsidRDefault="00913755" w:rsidP="00913755">
      <w:pPr>
        <w:spacing w:line="360" w:lineRule="auto"/>
        <w:jc w:val="center"/>
        <w:rPr>
          <w:rFonts w:ascii="黑体" w:eastAsia="黑体" w:hAnsi="黑体"/>
          <w:sz w:val="36"/>
          <w:szCs w:val="36"/>
        </w:rPr>
      </w:pPr>
      <w:bookmarkStart w:id="0" w:name="OLE_LINK9"/>
      <w:r w:rsidRPr="00701F1C">
        <w:rPr>
          <w:rFonts w:ascii="黑体" w:eastAsia="黑体" w:hAnsi="黑体" w:hint="eastAsia"/>
          <w:sz w:val="36"/>
          <w:szCs w:val="36"/>
        </w:rPr>
        <w:t>2025北京海淀高三（上）期末</w:t>
      </w:r>
    </w:p>
    <w:bookmarkEnd w:id="0"/>
    <w:p w14:paraId="311C779A" w14:textId="77777777" w:rsidR="00913755" w:rsidRPr="00701F1C" w:rsidRDefault="00913755" w:rsidP="00913755">
      <w:pPr>
        <w:spacing w:line="360" w:lineRule="auto"/>
        <w:jc w:val="center"/>
        <w:rPr>
          <w:rFonts w:ascii="黑体" w:eastAsia="黑体" w:hAnsi="黑体"/>
          <w:sz w:val="36"/>
          <w:szCs w:val="36"/>
        </w:rPr>
      </w:pPr>
      <w:r w:rsidRPr="00701F1C">
        <w:rPr>
          <w:rFonts w:ascii="黑体" w:eastAsia="黑体" w:hAnsi="黑体" w:hint="eastAsia"/>
          <w:sz w:val="36"/>
          <w:szCs w:val="36"/>
        </w:rPr>
        <w:t>政    治</w:t>
      </w:r>
    </w:p>
    <w:p w14:paraId="2C252364" w14:textId="77777777" w:rsidR="00913755" w:rsidRDefault="00913755" w:rsidP="00913755">
      <w:pPr>
        <w:spacing w:line="360" w:lineRule="auto"/>
        <w:jc w:val="right"/>
      </w:pPr>
      <w:r>
        <w:rPr>
          <w:rFonts w:eastAsia="Times New Roman" w:cs="Times New Roman"/>
          <w:b/>
          <w:sz w:val="24"/>
        </w:rPr>
        <w:t>2025.01</w:t>
      </w:r>
    </w:p>
    <w:p w14:paraId="27CB8201" w14:textId="77777777" w:rsidR="00913755" w:rsidRDefault="00913755" w:rsidP="00913755">
      <w:pPr>
        <w:spacing w:line="360" w:lineRule="auto"/>
        <w:jc w:val="left"/>
      </w:pPr>
      <w:r>
        <w:rPr>
          <w:rFonts w:ascii="宋体" w:hAnsi="宋体"/>
          <w:b/>
          <w:sz w:val="24"/>
        </w:rPr>
        <w:t>本试卷共</w:t>
      </w:r>
      <w:r>
        <w:rPr>
          <w:rFonts w:eastAsia="Times New Roman" w:cs="Times New Roman"/>
          <w:b/>
          <w:sz w:val="24"/>
        </w:rPr>
        <w:t>8</w:t>
      </w:r>
      <w:r>
        <w:rPr>
          <w:rFonts w:ascii="宋体" w:hAnsi="宋体"/>
          <w:b/>
          <w:sz w:val="24"/>
        </w:rPr>
        <w:t>页，</w:t>
      </w:r>
      <w:r>
        <w:rPr>
          <w:rFonts w:eastAsia="Times New Roman" w:cs="Times New Roman"/>
          <w:b/>
          <w:sz w:val="24"/>
        </w:rPr>
        <w:t>100</w:t>
      </w:r>
      <w:r>
        <w:rPr>
          <w:rFonts w:ascii="宋体" w:hAnsi="宋体"/>
          <w:b/>
          <w:sz w:val="24"/>
        </w:rPr>
        <w:t>分。考试时长</w:t>
      </w:r>
      <w:r>
        <w:rPr>
          <w:rFonts w:eastAsia="Times New Roman" w:cs="Times New Roman"/>
          <w:b/>
          <w:sz w:val="24"/>
        </w:rPr>
        <w:t>90</w:t>
      </w:r>
      <w:r>
        <w:rPr>
          <w:rFonts w:ascii="宋体" w:hAnsi="宋体"/>
          <w:b/>
          <w:sz w:val="24"/>
        </w:rPr>
        <w:t>分钟。考生务必将</w:t>
      </w:r>
      <w:proofErr w:type="gramStart"/>
      <w:r>
        <w:rPr>
          <w:rFonts w:ascii="宋体" w:hAnsi="宋体"/>
          <w:b/>
          <w:sz w:val="24"/>
        </w:rPr>
        <w:t>答案答在答题</w:t>
      </w:r>
      <w:proofErr w:type="gramEnd"/>
      <w:r>
        <w:rPr>
          <w:rFonts w:ascii="宋体" w:hAnsi="宋体"/>
          <w:b/>
          <w:sz w:val="24"/>
        </w:rPr>
        <w:t>纸上，在试卷上作答无效。考试结束后，将本试卷和答题纸一并交回。</w:t>
      </w:r>
    </w:p>
    <w:p w14:paraId="45472F90" w14:textId="77777777" w:rsidR="00913755" w:rsidRDefault="00913755" w:rsidP="00913755">
      <w:pPr>
        <w:spacing w:line="360" w:lineRule="auto"/>
        <w:jc w:val="center"/>
      </w:pPr>
      <w:r>
        <w:rPr>
          <w:rFonts w:ascii="宋体" w:hAnsi="宋体"/>
          <w:b/>
          <w:sz w:val="24"/>
        </w:rPr>
        <w:t>第一部分</w:t>
      </w:r>
    </w:p>
    <w:p w14:paraId="56F880ED" w14:textId="77777777" w:rsidR="00913755" w:rsidRDefault="00913755" w:rsidP="00913755">
      <w:pPr>
        <w:spacing w:line="360" w:lineRule="auto"/>
        <w:jc w:val="left"/>
      </w:pPr>
      <w:r>
        <w:rPr>
          <w:rFonts w:ascii="宋体" w:hAnsi="宋体"/>
          <w:b/>
          <w:sz w:val="24"/>
        </w:rPr>
        <w:t>本部分共</w:t>
      </w:r>
      <w:r>
        <w:rPr>
          <w:rFonts w:eastAsia="Times New Roman" w:cs="Times New Roman"/>
          <w:b/>
          <w:sz w:val="24"/>
        </w:rPr>
        <w:t>15</w:t>
      </w:r>
      <w:r>
        <w:rPr>
          <w:rFonts w:ascii="宋体" w:hAnsi="宋体"/>
          <w:b/>
          <w:sz w:val="24"/>
        </w:rPr>
        <w:t>题，每题</w:t>
      </w:r>
      <w:r>
        <w:rPr>
          <w:rFonts w:eastAsia="Times New Roman" w:cs="Times New Roman"/>
          <w:b/>
          <w:sz w:val="24"/>
        </w:rPr>
        <w:t>3</w:t>
      </w:r>
      <w:r>
        <w:rPr>
          <w:rFonts w:ascii="宋体" w:hAnsi="宋体"/>
          <w:b/>
          <w:sz w:val="24"/>
        </w:rPr>
        <w:t>分，共</w:t>
      </w:r>
      <w:r>
        <w:rPr>
          <w:rFonts w:eastAsia="Times New Roman" w:cs="Times New Roman"/>
          <w:b/>
          <w:sz w:val="24"/>
        </w:rPr>
        <w:t>45</w:t>
      </w:r>
      <w:r>
        <w:rPr>
          <w:rFonts w:ascii="宋体" w:hAnsi="宋体"/>
          <w:b/>
          <w:sz w:val="24"/>
        </w:rPr>
        <w:t>分。在每题列出的四个选项中，选出最符合题目要求的一项。</w:t>
      </w:r>
    </w:p>
    <w:p w14:paraId="1676E73B" w14:textId="77777777" w:rsidR="00913755" w:rsidRDefault="00913755" w:rsidP="00913755">
      <w:pPr>
        <w:spacing w:line="360" w:lineRule="auto"/>
        <w:ind w:firstLine="420"/>
        <w:jc w:val="left"/>
      </w:pPr>
      <w:r>
        <w:rPr>
          <w:rFonts w:ascii="宋体" w:hAnsi="宋体"/>
        </w:rPr>
        <w:t>“</w:t>
      </w:r>
      <w:r>
        <w:rPr>
          <w:rFonts w:ascii="楷体" w:eastAsia="楷体" w:hAnsi="楷体" w:cs="楷体"/>
        </w:rPr>
        <w:t>北京中轴线</w:t>
      </w:r>
      <w:r>
        <w:rPr>
          <w:rFonts w:ascii="宋体" w:hAnsi="宋体"/>
        </w:rPr>
        <w:t>”</w:t>
      </w:r>
      <w:r>
        <w:rPr>
          <w:rFonts w:ascii="楷体" w:eastAsia="楷体" w:hAnsi="楷体" w:cs="楷体"/>
        </w:rPr>
        <w:t>，申遗成功！联合国教科文组织第</w:t>
      </w:r>
      <w:r>
        <w:rPr>
          <w:rFonts w:eastAsia="Times New Roman" w:cs="Times New Roman"/>
        </w:rPr>
        <w:t>46</w:t>
      </w:r>
      <w:r>
        <w:rPr>
          <w:rFonts w:ascii="楷体" w:eastAsia="楷体" w:hAnsi="楷体" w:cs="楷体"/>
        </w:rPr>
        <w:t>届世界遗产大会通过决议，将</w:t>
      </w:r>
      <w:r>
        <w:rPr>
          <w:rFonts w:ascii="宋体" w:hAnsi="宋体"/>
        </w:rPr>
        <w:t>“</w:t>
      </w:r>
      <w:r>
        <w:rPr>
          <w:rFonts w:ascii="楷体" w:eastAsia="楷体" w:hAnsi="楷体" w:cs="楷体"/>
        </w:rPr>
        <w:t>北京中轴线——中国理想都城秩序的杰作</w:t>
      </w:r>
      <w:r>
        <w:rPr>
          <w:rFonts w:ascii="宋体" w:hAnsi="宋体"/>
        </w:rPr>
        <w:t>”</w:t>
      </w:r>
      <w:r>
        <w:rPr>
          <w:rFonts w:ascii="楷体" w:eastAsia="楷体" w:hAnsi="楷体" w:cs="楷体"/>
        </w:rPr>
        <w:t>列入《世界遗产名录》。完成下面小题。</w:t>
      </w:r>
    </w:p>
    <w:p w14:paraId="6A9181D2" w14:textId="77777777" w:rsidR="00913755" w:rsidRDefault="00913755" w:rsidP="00913755">
      <w:pPr>
        <w:spacing w:line="360" w:lineRule="auto"/>
        <w:jc w:val="left"/>
      </w:pPr>
      <w:r>
        <w:t xml:space="preserve">1. </w:t>
      </w:r>
      <w:r>
        <w:rPr>
          <w:rFonts w:ascii="宋体" w:hAnsi="宋体"/>
        </w:rPr>
        <w:t>一线中轴，承古通今。从钟鼓楼里的晨钟暮鼓，到</w:t>
      </w:r>
      <w:proofErr w:type="gramStart"/>
      <w:r>
        <w:rPr>
          <w:rFonts w:ascii="宋体" w:hAnsi="宋体"/>
        </w:rPr>
        <w:t>古树名木间的</w:t>
      </w:r>
      <w:proofErr w:type="gramEnd"/>
      <w:r>
        <w:rPr>
          <w:rFonts w:ascii="宋体" w:hAnsi="宋体"/>
        </w:rPr>
        <w:t>鸟叫虫鸣，从古都会馆中的悠悠京韵，再到市井胡同里的吆喝叫卖，中轴线上的声音串联起穿透七百多年的自然之美和人文之美。这些声音（</w:t>
      </w:r>
      <w:r>
        <w:rPr>
          <w:rFonts w:eastAsia="Times New Roman" w:cs="Times New Roman"/>
        </w:rPr>
        <w:t xml:space="preserve">   </w:t>
      </w:r>
      <w:r>
        <w:rPr>
          <w:rFonts w:ascii="宋体" w:hAnsi="宋体"/>
        </w:rPr>
        <w:t>）</w:t>
      </w:r>
    </w:p>
    <w:p w14:paraId="6B2E48C0" w14:textId="77777777" w:rsidR="00913755" w:rsidRDefault="00913755" w:rsidP="00913755">
      <w:pPr>
        <w:spacing w:line="360" w:lineRule="auto"/>
        <w:jc w:val="left"/>
      </w:pPr>
      <w:r>
        <w:rPr>
          <w:rFonts w:ascii="Cambria Math" w:eastAsia="Times New Roman" w:hAnsi="Cambria Math" w:cs="Cambria Math"/>
        </w:rPr>
        <w:t>①</w:t>
      </w:r>
      <w:r>
        <w:rPr>
          <w:rFonts w:ascii="宋体" w:hAnsi="宋体"/>
        </w:rPr>
        <w:t>串联记忆，是北京历史文化的重要承载</w:t>
      </w:r>
    </w:p>
    <w:p w14:paraId="69A9EA6E" w14:textId="77777777" w:rsidR="00913755" w:rsidRDefault="00913755" w:rsidP="00913755">
      <w:pPr>
        <w:spacing w:line="360" w:lineRule="auto"/>
        <w:jc w:val="left"/>
      </w:pPr>
      <w:r>
        <w:rPr>
          <w:rFonts w:ascii="Cambria Math" w:eastAsia="Times New Roman" w:hAnsi="Cambria Math" w:cs="Cambria Math"/>
        </w:rPr>
        <w:t>②</w:t>
      </w:r>
      <w:r>
        <w:rPr>
          <w:rFonts w:ascii="宋体" w:hAnsi="宋体"/>
        </w:rPr>
        <w:t>见证古今，展现中华文明突出</w:t>
      </w:r>
      <w:r>
        <w:rPr>
          <w:rFonts w:ascii="宋体" w:hAnsi="宋体" w:hint="eastAsia"/>
          <w:noProof/>
        </w:rPr>
        <w:t>的</w:t>
      </w:r>
      <w:r>
        <w:rPr>
          <w:rFonts w:ascii="宋体" w:hAnsi="宋体"/>
        </w:rPr>
        <w:t>连续性</w:t>
      </w:r>
    </w:p>
    <w:p w14:paraId="36936164" w14:textId="77777777" w:rsidR="00913755" w:rsidRDefault="00913755" w:rsidP="00913755">
      <w:pPr>
        <w:spacing w:line="360" w:lineRule="auto"/>
        <w:jc w:val="left"/>
      </w:pPr>
      <w:r>
        <w:rPr>
          <w:rFonts w:ascii="Cambria Math" w:eastAsia="Times New Roman" w:hAnsi="Cambria Math" w:cs="Cambria Math"/>
        </w:rPr>
        <w:t>③</w:t>
      </w:r>
      <w:r>
        <w:rPr>
          <w:rFonts w:ascii="宋体" w:hAnsi="宋体"/>
        </w:rPr>
        <w:t>彰显魅力，增进各国人民对中华文化的认同</w:t>
      </w:r>
    </w:p>
    <w:p w14:paraId="4F0C1497" w14:textId="77777777" w:rsidR="00913755" w:rsidRDefault="00913755" w:rsidP="00913755">
      <w:pPr>
        <w:spacing w:line="360" w:lineRule="auto"/>
        <w:jc w:val="left"/>
      </w:pPr>
      <w:r>
        <w:rPr>
          <w:rFonts w:ascii="Cambria Math" w:eastAsia="Times New Roman" w:hAnsi="Cambria Math" w:cs="Cambria Math"/>
        </w:rPr>
        <w:t>④</w:t>
      </w:r>
      <w:r>
        <w:rPr>
          <w:rFonts w:ascii="宋体" w:hAnsi="宋体"/>
        </w:rPr>
        <w:t>传承民风，引领人民感受民族精神的当代价值</w:t>
      </w:r>
    </w:p>
    <w:p w14:paraId="1D7EC7D7" w14:textId="77777777" w:rsidR="00913755" w:rsidRDefault="00913755" w:rsidP="00913755">
      <w:pPr>
        <w:tabs>
          <w:tab w:val="left" w:pos="2436"/>
          <w:tab w:val="left" w:pos="4873"/>
          <w:tab w:val="left" w:pos="7309"/>
        </w:tabs>
        <w:spacing w:line="360" w:lineRule="auto"/>
        <w:jc w:val="left"/>
        <w:textAlignment w:val="center"/>
      </w:pPr>
      <w:r>
        <w:t xml:space="preserve">A. </w:t>
      </w:r>
      <w:r>
        <w:rPr>
          <w:rFonts w:ascii="Cambria Math" w:eastAsia="Times New Roman" w:hAnsi="Cambria Math" w:cs="Cambria Math"/>
        </w:rPr>
        <w:t>①②</w:t>
      </w:r>
      <w:r>
        <w:tab/>
        <w:t xml:space="preserve">B. </w:t>
      </w:r>
      <w:r>
        <w:rPr>
          <w:rFonts w:ascii="Cambria Math" w:eastAsia="Times New Roman" w:hAnsi="Cambria Math" w:cs="Cambria Math"/>
        </w:rPr>
        <w:t>①④</w:t>
      </w:r>
      <w:r>
        <w:tab/>
        <w:t xml:space="preserve">C. </w:t>
      </w:r>
      <w:r>
        <w:rPr>
          <w:rFonts w:ascii="Cambria Math" w:eastAsia="Times New Roman" w:hAnsi="Cambria Math" w:cs="Cambria Math"/>
        </w:rPr>
        <w:t>②③</w:t>
      </w:r>
      <w:r>
        <w:tab/>
        <w:t xml:space="preserve">D. </w:t>
      </w:r>
      <w:r>
        <w:rPr>
          <w:rFonts w:ascii="Cambria Math" w:eastAsia="Times New Roman" w:hAnsi="Cambria Math" w:cs="Cambria Math"/>
        </w:rPr>
        <w:t>③④</w:t>
      </w:r>
    </w:p>
    <w:p w14:paraId="23C5348F" w14:textId="77777777" w:rsidR="00913755" w:rsidRDefault="00913755" w:rsidP="00913755">
      <w:pPr>
        <w:spacing w:line="360" w:lineRule="auto"/>
        <w:jc w:val="left"/>
      </w:pPr>
      <w:r>
        <w:t xml:space="preserve">2. </w:t>
      </w:r>
      <w:r>
        <w:rPr>
          <w:rFonts w:ascii="宋体" w:hAnsi="宋体"/>
        </w:rPr>
        <w:t>申</w:t>
      </w:r>
      <w:proofErr w:type="gramStart"/>
      <w:r>
        <w:rPr>
          <w:rFonts w:ascii="宋体" w:hAnsi="宋体"/>
        </w:rPr>
        <w:t>遗成功</w:t>
      </w:r>
      <w:proofErr w:type="gramEnd"/>
      <w:r>
        <w:rPr>
          <w:rFonts w:ascii="宋体" w:hAnsi="宋体"/>
        </w:rPr>
        <w:t>后，“大美中轴”观光巴士吸引了大量游客。观光巴士复刻百年前行驶在北京街头的电车外观，线路涵盖中轴线沿途</w:t>
      </w:r>
      <w:r>
        <w:rPr>
          <w:rFonts w:eastAsia="Times New Roman" w:cs="Times New Roman"/>
        </w:rPr>
        <w:t>15</w:t>
      </w:r>
      <w:r>
        <w:rPr>
          <w:rFonts w:ascii="宋体" w:hAnsi="宋体"/>
        </w:rPr>
        <w:t>处文化遗产。在车上，乘客可以倾听讲解员京味十足的解说，还可以品尝北京烤鸭、观看曲艺表演，沉浸式体验古都深厚的历史底蕴。对此分析正确的是（</w:t>
      </w:r>
      <w:r>
        <w:rPr>
          <w:rFonts w:eastAsia="Times New Roman" w:cs="Times New Roman"/>
        </w:rPr>
        <w:t xml:space="preserve">   </w:t>
      </w:r>
      <w:r>
        <w:rPr>
          <w:rFonts w:ascii="宋体" w:hAnsi="宋体"/>
        </w:rPr>
        <w:t>）</w:t>
      </w:r>
    </w:p>
    <w:p w14:paraId="5F7E274A" w14:textId="77777777" w:rsidR="00913755" w:rsidRDefault="00913755" w:rsidP="00913755">
      <w:pPr>
        <w:spacing w:line="360" w:lineRule="auto"/>
        <w:jc w:val="left"/>
      </w:pPr>
      <w:r>
        <w:rPr>
          <w:rFonts w:ascii="Cambria Math" w:eastAsia="Times New Roman" w:hAnsi="Cambria Math" w:cs="Cambria Math"/>
        </w:rPr>
        <w:t>①</w:t>
      </w:r>
      <w:r>
        <w:rPr>
          <w:rFonts w:ascii="宋体" w:hAnsi="宋体"/>
        </w:rPr>
        <w:t>观光巴士复刻百年前的电车外观是对旧事</w:t>
      </w:r>
      <w:proofErr w:type="gramStart"/>
      <w:r>
        <w:rPr>
          <w:rFonts w:ascii="宋体" w:hAnsi="宋体"/>
        </w:rPr>
        <w:t>物积极</w:t>
      </w:r>
      <w:proofErr w:type="gramEnd"/>
      <w:r>
        <w:rPr>
          <w:rFonts w:ascii="宋体" w:hAnsi="宋体"/>
        </w:rPr>
        <w:t>部分的扬弃</w:t>
      </w:r>
    </w:p>
    <w:p w14:paraId="05B63DD1" w14:textId="77777777" w:rsidR="00913755" w:rsidRDefault="00913755" w:rsidP="00913755">
      <w:pPr>
        <w:spacing w:line="360" w:lineRule="auto"/>
        <w:jc w:val="left"/>
      </w:pPr>
      <w:r>
        <w:rPr>
          <w:rFonts w:ascii="Cambria Math" w:eastAsia="Times New Roman" w:hAnsi="Cambria Math" w:cs="Cambria Math"/>
        </w:rPr>
        <w:t>②</w:t>
      </w:r>
      <w:r>
        <w:rPr>
          <w:rFonts w:ascii="宋体" w:hAnsi="宋体"/>
        </w:rPr>
        <w:t>将北京烤鸭、曲艺表演搬上巴士是通过场景迁移获得的新思路</w:t>
      </w:r>
    </w:p>
    <w:p w14:paraId="3B6E3F09" w14:textId="77777777" w:rsidR="00913755" w:rsidRDefault="00913755" w:rsidP="00913755">
      <w:pPr>
        <w:spacing w:line="360" w:lineRule="auto"/>
        <w:jc w:val="left"/>
      </w:pPr>
      <w:r>
        <w:rPr>
          <w:rFonts w:ascii="Cambria Math" w:eastAsia="Times New Roman" w:hAnsi="Cambria Math" w:cs="Cambria Math"/>
        </w:rPr>
        <w:t>③</w:t>
      </w:r>
      <w:r>
        <w:rPr>
          <w:rFonts w:ascii="宋体" w:hAnsi="宋体"/>
        </w:rPr>
        <w:t>旅游项目设计关注乘客与环境的关系，把握辩证思维的整体性</w:t>
      </w:r>
    </w:p>
    <w:p w14:paraId="0F751A62" w14:textId="77777777" w:rsidR="00913755" w:rsidRDefault="00913755" w:rsidP="00913755">
      <w:pPr>
        <w:spacing w:line="360" w:lineRule="auto"/>
        <w:jc w:val="left"/>
      </w:pPr>
      <w:r>
        <w:rPr>
          <w:rFonts w:ascii="Cambria Math" w:eastAsia="Times New Roman" w:hAnsi="Cambria Math" w:cs="Cambria Math"/>
        </w:rPr>
        <w:t>④</w:t>
      </w:r>
      <w:r>
        <w:rPr>
          <w:rFonts w:ascii="宋体" w:hAnsi="宋体"/>
        </w:rPr>
        <w:t>人们可以立足观光巴士成功经验，开发更多沉浸式体验新形式</w:t>
      </w:r>
    </w:p>
    <w:p w14:paraId="1A81DA7A" w14:textId="77777777" w:rsidR="00913755" w:rsidRDefault="00913755" w:rsidP="00913755">
      <w:pPr>
        <w:tabs>
          <w:tab w:val="left" w:pos="2436"/>
          <w:tab w:val="left" w:pos="4873"/>
          <w:tab w:val="left" w:pos="7309"/>
        </w:tabs>
        <w:spacing w:line="360" w:lineRule="auto"/>
        <w:jc w:val="left"/>
        <w:textAlignment w:val="center"/>
        <w:rPr>
          <w:color w:val="000000"/>
        </w:rPr>
      </w:pPr>
      <w:r>
        <w:t xml:space="preserve">A. </w:t>
      </w:r>
      <w:r>
        <w:rPr>
          <w:rFonts w:ascii="Cambria Math" w:eastAsia="Times New Roman" w:hAnsi="Cambria Math" w:cs="Cambria Math"/>
        </w:rPr>
        <w:t>①②</w:t>
      </w:r>
      <w:r>
        <w:tab/>
        <w:t xml:space="preserve">B. </w:t>
      </w:r>
      <w:r>
        <w:rPr>
          <w:rFonts w:ascii="Cambria Math" w:eastAsia="Times New Roman" w:hAnsi="Cambria Math" w:cs="Cambria Math"/>
        </w:rPr>
        <w:t>①④</w:t>
      </w:r>
      <w:r>
        <w:tab/>
        <w:t xml:space="preserve">C. </w:t>
      </w:r>
      <w:r>
        <w:rPr>
          <w:rFonts w:ascii="Cambria Math" w:eastAsia="Times New Roman" w:hAnsi="Cambria Math" w:cs="Cambria Math"/>
        </w:rPr>
        <w:t>②③</w:t>
      </w:r>
      <w:r>
        <w:tab/>
        <w:t xml:space="preserve">D. </w:t>
      </w:r>
      <w:r>
        <w:rPr>
          <w:rFonts w:ascii="Cambria Math" w:eastAsia="Times New Roman" w:hAnsi="Cambria Math" w:cs="Cambria Math"/>
        </w:rPr>
        <w:t>③④</w:t>
      </w:r>
    </w:p>
    <w:p w14:paraId="02A728A1" w14:textId="77777777" w:rsidR="00913755" w:rsidRDefault="00913755" w:rsidP="00913755">
      <w:pPr>
        <w:spacing w:line="360" w:lineRule="auto"/>
        <w:jc w:val="left"/>
        <w:textAlignment w:val="center"/>
        <w:rPr>
          <w:color w:val="000000"/>
        </w:rPr>
      </w:pPr>
      <w:r>
        <w:rPr>
          <w:color w:val="000000"/>
        </w:rPr>
        <w:t xml:space="preserve">3. </w:t>
      </w:r>
      <w:r>
        <w:rPr>
          <w:rFonts w:ascii="宋体" w:hAnsi="宋体"/>
          <w:color w:val="000000"/>
        </w:rPr>
        <w:t>某款国产游戏火爆出圈。该游戏以《西游记》为背景，融入陕北说书等非遗文化；对山西晋城玉皇庙、重庆大足石刻、浙江丽水</w:t>
      </w:r>
      <w:proofErr w:type="gramStart"/>
      <w:r>
        <w:rPr>
          <w:rFonts w:ascii="宋体" w:hAnsi="宋体"/>
          <w:color w:val="000000"/>
        </w:rPr>
        <w:t>时思寺等</w:t>
      </w:r>
      <w:proofErr w:type="gramEnd"/>
      <w:r>
        <w:rPr>
          <w:rFonts w:ascii="宋体" w:hAnsi="宋体"/>
          <w:color w:val="000000"/>
        </w:rPr>
        <w:t>多处名胜古迹进行实景扫描；翻译时多采用音译，如“悟空”没有如以往般翻译成“</w:t>
      </w:r>
      <w:proofErr w:type="spellStart"/>
      <w:r>
        <w:rPr>
          <w:rFonts w:ascii="宋体" w:hAnsi="宋体"/>
          <w:color w:val="000000"/>
        </w:rPr>
        <w:t>MonkeyKing</w:t>
      </w:r>
      <w:proofErr w:type="spellEnd"/>
      <w:r>
        <w:rPr>
          <w:rFonts w:ascii="宋体" w:hAnsi="宋体"/>
          <w:color w:val="000000"/>
        </w:rPr>
        <w:t>”，而是直接翻译为“Wukong”。这款游戏（   ）</w:t>
      </w:r>
    </w:p>
    <w:p w14:paraId="61CE65B4" w14:textId="77777777" w:rsidR="00913755" w:rsidRDefault="00913755" w:rsidP="00913755">
      <w:pPr>
        <w:spacing w:line="360" w:lineRule="auto"/>
        <w:jc w:val="left"/>
        <w:textAlignment w:val="center"/>
        <w:rPr>
          <w:color w:val="000000"/>
        </w:rPr>
      </w:pPr>
      <w:r>
        <w:rPr>
          <w:rFonts w:ascii="宋体" w:hAnsi="宋体"/>
          <w:color w:val="000000"/>
        </w:rPr>
        <w:t>①借助现代技术和娱乐形式，讲好中国故事</w:t>
      </w:r>
    </w:p>
    <w:p w14:paraId="46209398" w14:textId="77777777" w:rsidR="00913755" w:rsidRDefault="00913755" w:rsidP="00913755">
      <w:pPr>
        <w:spacing w:line="360" w:lineRule="auto"/>
        <w:jc w:val="left"/>
        <w:textAlignment w:val="center"/>
        <w:rPr>
          <w:color w:val="000000"/>
        </w:rPr>
      </w:pPr>
      <w:r>
        <w:rPr>
          <w:rFonts w:ascii="宋体" w:hAnsi="宋体"/>
          <w:color w:val="000000"/>
        </w:rPr>
        <w:t>②通过文化交流融合，适应中外玩家需求</w:t>
      </w:r>
    </w:p>
    <w:p w14:paraId="6ACAF998" w14:textId="77777777" w:rsidR="00913755" w:rsidRDefault="00913755" w:rsidP="00913755">
      <w:pPr>
        <w:spacing w:line="360" w:lineRule="auto"/>
        <w:jc w:val="left"/>
        <w:textAlignment w:val="center"/>
        <w:rPr>
          <w:color w:val="000000"/>
        </w:rPr>
      </w:pPr>
      <w:r>
        <w:rPr>
          <w:rFonts w:ascii="宋体" w:hAnsi="宋体"/>
          <w:color w:val="000000"/>
        </w:rPr>
        <w:t>③融入传统文化，展现中国文化独特魅力</w:t>
      </w:r>
    </w:p>
    <w:p w14:paraId="07D63216" w14:textId="77777777" w:rsidR="00913755" w:rsidRDefault="00913755" w:rsidP="00913755">
      <w:pPr>
        <w:spacing w:line="360" w:lineRule="auto"/>
        <w:jc w:val="left"/>
        <w:textAlignment w:val="center"/>
        <w:rPr>
          <w:color w:val="000000"/>
        </w:rPr>
      </w:pPr>
      <w:r>
        <w:rPr>
          <w:rFonts w:ascii="宋体" w:hAnsi="宋体"/>
          <w:color w:val="000000"/>
        </w:rPr>
        <w:t>④构建中国话语和中国叙事体系：引领世界文化</w:t>
      </w:r>
    </w:p>
    <w:p w14:paraId="3F4C1ED4"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②④</w:t>
      </w:r>
      <w:r>
        <w:rPr>
          <w:color w:val="000000"/>
        </w:rPr>
        <w:tab/>
        <w:t xml:space="preserve">D. </w:t>
      </w:r>
      <w:r>
        <w:rPr>
          <w:rFonts w:ascii="宋体" w:hAnsi="宋体"/>
          <w:color w:val="000000"/>
        </w:rPr>
        <w:t>③④</w:t>
      </w:r>
    </w:p>
    <w:p w14:paraId="664784A1" w14:textId="77777777" w:rsidR="00913755" w:rsidRDefault="00913755" w:rsidP="00913755">
      <w:pPr>
        <w:spacing w:line="360" w:lineRule="auto"/>
        <w:jc w:val="left"/>
        <w:textAlignment w:val="center"/>
        <w:rPr>
          <w:color w:val="000000"/>
        </w:rPr>
      </w:pPr>
      <w:r>
        <w:rPr>
          <w:color w:val="000000"/>
        </w:rPr>
        <w:t xml:space="preserve">4. </w:t>
      </w:r>
      <w:r>
        <w:rPr>
          <w:rFonts w:ascii="宋体" w:hAnsi="宋体"/>
          <w:color w:val="000000"/>
        </w:rPr>
        <w:t>“</w:t>
      </w:r>
      <w:r>
        <w:rPr>
          <w:color w:val="000000"/>
        </w:rPr>
        <w:t>脚下的土，藏着千年的根，稻浪起伏，守望每一个晨昏</w:t>
      </w:r>
      <w:r>
        <w:rPr>
          <w:rFonts w:ascii="宋体" w:hAnsi="宋体"/>
          <w:color w:val="000000"/>
        </w:rPr>
        <w:t>……”</w:t>
      </w:r>
      <w:r>
        <w:rPr>
          <w:color w:val="000000"/>
        </w:rPr>
        <w:t>，由</w:t>
      </w:r>
      <w:r>
        <w:rPr>
          <w:color w:val="000000"/>
        </w:rPr>
        <w:t>AI</w:t>
      </w:r>
      <w:r>
        <w:rPr>
          <w:color w:val="000000"/>
        </w:rPr>
        <w:t>编曲、</w:t>
      </w:r>
      <w:r>
        <w:rPr>
          <w:color w:val="000000"/>
        </w:rPr>
        <w:t>AI</w:t>
      </w:r>
      <w:r>
        <w:rPr>
          <w:color w:val="000000"/>
        </w:rPr>
        <w:t>演唱的京西稻主题曲《遇</w:t>
      </w:r>
      <w:r>
        <w:rPr>
          <w:rFonts w:ascii="宋体" w:hAnsi="宋体"/>
          <w:color w:val="000000"/>
        </w:rPr>
        <w:t>“</w:t>
      </w:r>
      <w:r>
        <w:rPr>
          <w:color w:val="000000"/>
        </w:rPr>
        <w:t>稻</w:t>
      </w:r>
      <w:r>
        <w:rPr>
          <w:rFonts w:ascii="宋体" w:hAnsi="宋体"/>
          <w:color w:val="000000"/>
        </w:rPr>
        <w:t>”</w:t>
      </w:r>
      <w:r>
        <w:rPr>
          <w:color w:val="000000"/>
        </w:rPr>
        <w:t>》，在稻田上回荡，演绎着科技与文化的和</w:t>
      </w:r>
      <w:proofErr w:type="gramStart"/>
      <w:r>
        <w:rPr>
          <w:color w:val="000000"/>
        </w:rPr>
        <w:t>鸣。</w:t>
      </w:r>
      <w:proofErr w:type="gramEnd"/>
      <w:r>
        <w:rPr>
          <w:color w:val="000000"/>
        </w:rPr>
        <w:t>对此认识正确的是（</w:t>
      </w:r>
      <w:r>
        <w:rPr>
          <w:color w:val="000000"/>
        </w:rPr>
        <w:t xml:space="preserve">   </w:t>
      </w:r>
      <w:r>
        <w:rPr>
          <w:color w:val="000000"/>
        </w:rPr>
        <w:t>）</w:t>
      </w:r>
    </w:p>
    <w:p w14:paraId="60B7F79E" w14:textId="77777777" w:rsidR="00913755" w:rsidRDefault="00913755" w:rsidP="00913755">
      <w:pPr>
        <w:spacing w:line="360" w:lineRule="auto"/>
        <w:jc w:val="left"/>
        <w:textAlignment w:val="center"/>
        <w:rPr>
          <w:color w:val="000000"/>
        </w:rPr>
      </w:pPr>
      <w:r>
        <w:rPr>
          <w:color w:val="000000"/>
        </w:rPr>
        <w:t xml:space="preserve">A. </w:t>
      </w:r>
      <w:r>
        <w:rPr>
          <w:rFonts w:ascii="宋体" w:hAnsi="宋体"/>
          <w:color w:val="000000"/>
        </w:rPr>
        <w:t>借助</w:t>
      </w:r>
      <w:r>
        <w:rPr>
          <w:rFonts w:eastAsia="Times New Roman" w:cs="Times New Roman"/>
          <w:color w:val="000000"/>
        </w:rPr>
        <w:t>AI</w:t>
      </w:r>
      <w:r>
        <w:rPr>
          <w:rFonts w:ascii="宋体" w:hAnsi="宋体"/>
          <w:color w:val="000000"/>
        </w:rPr>
        <w:t>可使艺术创作超越人类生产生活的制约</w:t>
      </w:r>
    </w:p>
    <w:p w14:paraId="0CA34E28" w14:textId="12228D09" w:rsidR="00913755" w:rsidRDefault="00913755" w:rsidP="00913755">
      <w:pPr>
        <w:spacing w:line="360" w:lineRule="auto"/>
        <w:jc w:val="left"/>
        <w:textAlignment w:val="center"/>
        <w:rPr>
          <w:color w:val="000000"/>
        </w:rPr>
      </w:pPr>
      <w:r>
        <w:rPr>
          <w:color w:val="000000"/>
        </w:rPr>
        <w:t xml:space="preserve">B. </w:t>
      </w:r>
      <w:r>
        <w:rPr>
          <w:rFonts w:ascii="宋体" w:hAnsi="宋体"/>
          <w:color w:val="000000"/>
        </w:rPr>
        <w:t>人们丰富</w:t>
      </w:r>
      <w:r>
        <w:rPr>
          <w:rFonts w:ascii="宋体" w:hAnsi="宋体" w:hint="eastAsia"/>
          <w:noProof/>
          <w:color w:val="000000"/>
        </w:rPr>
        <w:t>的</w:t>
      </w:r>
      <w:r>
        <w:rPr>
          <w:rFonts w:ascii="宋体" w:hAnsi="宋体"/>
          <w:color w:val="000000"/>
        </w:rPr>
        <w:t>艺术创作思考是</w:t>
      </w:r>
      <w:r>
        <w:rPr>
          <w:rFonts w:eastAsia="Times New Roman" w:cs="Times New Roman"/>
          <w:color w:val="000000"/>
        </w:rPr>
        <w:t>AI</w:t>
      </w:r>
      <w:r>
        <w:rPr>
          <w:rFonts w:ascii="宋体" w:hAnsi="宋体"/>
          <w:color w:val="000000"/>
        </w:rPr>
        <w:t>创作的源头活水</w:t>
      </w:r>
    </w:p>
    <w:p w14:paraId="6FF9FB44" w14:textId="77777777" w:rsidR="00913755" w:rsidRDefault="00913755" w:rsidP="00913755">
      <w:pPr>
        <w:spacing w:line="360" w:lineRule="auto"/>
        <w:jc w:val="left"/>
        <w:textAlignment w:val="center"/>
        <w:rPr>
          <w:color w:val="000000"/>
        </w:rPr>
      </w:pPr>
      <w:r>
        <w:rPr>
          <w:color w:val="000000"/>
        </w:rPr>
        <w:t xml:space="preserve">C. </w:t>
      </w:r>
      <w:r>
        <w:rPr>
          <w:rFonts w:ascii="宋体" w:hAnsi="宋体"/>
          <w:color w:val="000000"/>
        </w:rPr>
        <w:t>实现科技与文化的和鸣体现了人类的主观能动性</w:t>
      </w:r>
    </w:p>
    <w:p w14:paraId="64295C62" w14:textId="77777777" w:rsidR="00913755" w:rsidRDefault="00913755" w:rsidP="00913755">
      <w:pPr>
        <w:spacing w:line="360" w:lineRule="auto"/>
        <w:jc w:val="left"/>
        <w:textAlignment w:val="center"/>
        <w:rPr>
          <w:color w:val="000000"/>
        </w:rPr>
      </w:pPr>
      <w:r>
        <w:rPr>
          <w:color w:val="000000"/>
        </w:rPr>
        <w:t xml:space="preserve">D. </w:t>
      </w:r>
      <w:r>
        <w:rPr>
          <w:rFonts w:ascii="宋体" w:hAnsi="宋体"/>
          <w:color w:val="000000"/>
        </w:rPr>
        <w:t>作为实践的主体，</w:t>
      </w:r>
      <w:r>
        <w:rPr>
          <w:rFonts w:eastAsia="Times New Roman" w:cs="Times New Roman"/>
          <w:color w:val="000000"/>
        </w:rPr>
        <w:t>AI</w:t>
      </w:r>
      <w:r>
        <w:rPr>
          <w:rFonts w:ascii="宋体" w:hAnsi="宋体"/>
          <w:color w:val="000000"/>
        </w:rPr>
        <w:t>与人类共同打造了创作新模式</w:t>
      </w:r>
    </w:p>
    <w:p w14:paraId="21C9FF09" w14:textId="77777777" w:rsidR="00913755" w:rsidRDefault="00913755" w:rsidP="00913755">
      <w:pPr>
        <w:spacing w:line="360" w:lineRule="auto"/>
        <w:jc w:val="left"/>
        <w:textAlignment w:val="center"/>
        <w:rPr>
          <w:color w:val="000000"/>
        </w:rPr>
      </w:pPr>
      <w:r>
        <w:rPr>
          <w:color w:val="000000"/>
        </w:rPr>
        <w:t xml:space="preserve">5. </w:t>
      </w:r>
      <w:r>
        <w:rPr>
          <w:rFonts w:ascii="宋体" w:hAnsi="宋体"/>
          <w:color w:val="000000"/>
        </w:rPr>
        <w:t>塔克拉玛干沙漠边缘绿色阻沙防护带实现“锁边合龙”。40多年来，新疆各族人民一代接着一代干，与干旱缺水斗，与风沙漫天斗，累计植树7000多万亩，在塔克拉玛干沙漠边缘筑起一道3046公里的绿色阻沙防护带。治沙人采用工程治沙、光伏治沙、生态治沙三种模式，阻止了沙漠扩张，在世界第二大流动沙漠筑起坚不可摧的生态屏障与精神丰碑。这体现出治沙人（   ）</w:t>
      </w:r>
    </w:p>
    <w:p w14:paraId="5D49B12B" w14:textId="75B8D3E7" w:rsidR="00913755" w:rsidRDefault="00913755" w:rsidP="00913755">
      <w:pPr>
        <w:spacing w:line="360" w:lineRule="auto"/>
        <w:jc w:val="left"/>
        <w:textAlignment w:val="center"/>
        <w:rPr>
          <w:color w:val="000000"/>
        </w:rPr>
      </w:pPr>
      <w:r>
        <w:rPr>
          <w:rFonts w:ascii="宋体" w:hAnsi="宋体"/>
          <w:color w:val="000000"/>
        </w:rPr>
        <w:t>①植</w:t>
      </w:r>
      <w:proofErr w:type="gramStart"/>
      <w:r>
        <w:rPr>
          <w:rFonts w:ascii="宋体" w:hAnsi="宋体"/>
          <w:color w:val="000000"/>
        </w:rPr>
        <w:t>绿锁沙</w:t>
      </w:r>
      <w:proofErr w:type="gramEnd"/>
      <w:r>
        <w:rPr>
          <w:rFonts w:ascii="宋体" w:hAnsi="宋体"/>
          <w:color w:val="000000"/>
        </w:rPr>
        <w:t>，根据生态保护和经济发展</w:t>
      </w:r>
      <w:r>
        <w:rPr>
          <w:rFonts w:ascii="宋体" w:hAnsi="宋体" w:hint="eastAsia"/>
          <w:noProof/>
          <w:color w:val="000000"/>
        </w:rPr>
        <w:t>的</w:t>
      </w:r>
      <w:r>
        <w:rPr>
          <w:rFonts w:ascii="宋体" w:hAnsi="宋体"/>
          <w:color w:val="000000"/>
        </w:rPr>
        <w:t>需要建立新的联系</w:t>
      </w:r>
    </w:p>
    <w:p w14:paraId="6F1EA199" w14:textId="77777777" w:rsidR="00913755" w:rsidRDefault="00913755" w:rsidP="00913755">
      <w:pPr>
        <w:spacing w:line="360" w:lineRule="auto"/>
        <w:jc w:val="left"/>
        <w:textAlignment w:val="center"/>
        <w:rPr>
          <w:color w:val="000000"/>
        </w:rPr>
      </w:pPr>
      <w:r>
        <w:rPr>
          <w:rFonts w:ascii="宋体" w:hAnsi="宋体"/>
          <w:color w:val="000000"/>
        </w:rPr>
        <w:t>②保卫家园，发挥主观能动性创新多种治沙模式和治沙规律</w:t>
      </w:r>
    </w:p>
    <w:p w14:paraId="052A68C4" w14:textId="77777777" w:rsidR="00913755" w:rsidRDefault="00913755" w:rsidP="00913755">
      <w:pPr>
        <w:spacing w:line="360" w:lineRule="auto"/>
        <w:jc w:val="left"/>
        <w:textAlignment w:val="center"/>
        <w:rPr>
          <w:color w:val="000000"/>
        </w:rPr>
      </w:pPr>
      <w:r>
        <w:rPr>
          <w:rFonts w:ascii="宋体" w:hAnsi="宋体"/>
          <w:color w:val="000000"/>
        </w:rPr>
        <w:t>③因地制宜，把高度的革命热情与严谨的科学态度结合起来</w:t>
      </w:r>
    </w:p>
    <w:p w14:paraId="4701D62F" w14:textId="77777777" w:rsidR="00913755" w:rsidRDefault="00913755" w:rsidP="00913755">
      <w:pPr>
        <w:spacing w:line="360" w:lineRule="auto"/>
        <w:jc w:val="left"/>
        <w:textAlignment w:val="center"/>
        <w:rPr>
          <w:color w:val="000000"/>
        </w:rPr>
      </w:pPr>
      <w:r>
        <w:rPr>
          <w:rFonts w:ascii="宋体" w:hAnsi="宋体"/>
          <w:color w:val="000000"/>
        </w:rPr>
        <w:t>④久久为功，正确地把握沙漠治理中渐进性与飞跃性的统一</w:t>
      </w:r>
    </w:p>
    <w:p w14:paraId="2C829EA5"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③④</w:t>
      </w:r>
    </w:p>
    <w:p w14:paraId="2A0CE40E" w14:textId="77777777" w:rsidR="00913755" w:rsidRDefault="00913755" w:rsidP="00913755">
      <w:pPr>
        <w:spacing w:line="360" w:lineRule="auto"/>
        <w:jc w:val="left"/>
        <w:textAlignment w:val="center"/>
        <w:rPr>
          <w:color w:val="000000"/>
        </w:rPr>
      </w:pPr>
      <w:r>
        <w:rPr>
          <w:color w:val="000000"/>
        </w:rPr>
        <w:t xml:space="preserve">6. </w:t>
      </w:r>
      <w:r>
        <w:rPr>
          <w:rFonts w:ascii="宋体" w:hAnsi="宋体"/>
          <w:color w:val="000000"/>
        </w:rPr>
        <w:t>英国科学家罗伯特</w:t>
      </w:r>
      <w:r>
        <w:rPr>
          <w:rFonts w:eastAsia="Times New Roman" w:cs="Times New Roman"/>
          <w:color w:val="000000"/>
        </w:rPr>
        <w:t>·</w:t>
      </w:r>
      <w:r>
        <w:rPr>
          <w:rFonts w:ascii="宋体" w:hAnsi="宋体"/>
          <w:color w:val="000000"/>
        </w:rPr>
        <w:t>胡克发现弹性物体的形变与施加在其上的力成正比，即</w:t>
      </w:r>
      <w:r>
        <w:rPr>
          <w:rFonts w:eastAsia="Times New Roman" w:cs="Times New Roman"/>
          <w:color w:val="000000"/>
        </w:rPr>
        <w:t>“</w:t>
      </w:r>
      <w:r>
        <w:rPr>
          <w:rFonts w:ascii="宋体" w:hAnsi="宋体"/>
          <w:color w:val="000000"/>
        </w:rPr>
        <w:t>胡克定律</w:t>
      </w:r>
      <w:r>
        <w:rPr>
          <w:rFonts w:eastAsia="Times New Roman" w:cs="Times New Roman"/>
          <w:color w:val="000000"/>
        </w:rPr>
        <w:t>”</w:t>
      </w:r>
      <w:r>
        <w:rPr>
          <w:rFonts w:ascii="宋体" w:hAnsi="宋体"/>
          <w:color w:val="000000"/>
        </w:rPr>
        <w:t>。这一定律只有在物体保持弹性的情况下才有效。当力过大时，胡克定律就不再适用。胡克定律常被人们运用到弹簧制造、工程设计、地质力学等领域。对此认识正确的是（</w:t>
      </w:r>
      <w:r>
        <w:rPr>
          <w:rFonts w:eastAsia="Times New Roman" w:cs="Times New Roman"/>
          <w:color w:val="000000"/>
        </w:rPr>
        <w:t xml:space="preserve">   </w:t>
      </w:r>
      <w:r>
        <w:rPr>
          <w:rFonts w:ascii="宋体" w:hAnsi="宋体"/>
          <w:color w:val="000000"/>
        </w:rPr>
        <w:t>）</w:t>
      </w:r>
    </w:p>
    <w:p w14:paraId="4B95A4D5" w14:textId="77777777" w:rsidR="00913755" w:rsidRDefault="00913755" w:rsidP="00913755">
      <w:pPr>
        <w:spacing w:line="360" w:lineRule="auto"/>
        <w:jc w:val="left"/>
        <w:textAlignment w:val="center"/>
        <w:rPr>
          <w:color w:val="000000"/>
        </w:rPr>
      </w:pPr>
      <w:r>
        <w:rPr>
          <w:noProof/>
          <w:color w:val="000000"/>
        </w:rPr>
        <w:drawing>
          <wp:inline distT="0" distB="0" distL="114300" distR="114300" wp14:anchorId="0D001803" wp14:editId="7A06236D">
            <wp:extent cx="1200150" cy="1743075"/>
            <wp:effectExtent l="0" t="0" r="0" b="9525"/>
            <wp:docPr id="100003" name="图片 100003"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菁师帮（北京题库）"/>
                    <pic:cNvPicPr>
                      <a:picLocks noChangeAspect="1"/>
                    </pic:cNvPicPr>
                  </pic:nvPicPr>
                  <pic:blipFill>
                    <a:blip r:embed="rId8"/>
                    <a:stretch>
                      <a:fillRect/>
                    </a:stretch>
                  </pic:blipFill>
                  <pic:spPr>
                    <a:xfrm>
                      <a:off x="0" y="0"/>
                      <a:ext cx="1200150" cy="1743075"/>
                    </a:xfrm>
                    <a:prstGeom prst="rect">
                      <a:avLst/>
                    </a:prstGeom>
                  </pic:spPr>
                </pic:pic>
              </a:graphicData>
            </a:graphic>
          </wp:inline>
        </w:drawing>
      </w:r>
    </w:p>
    <w:p w14:paraId="46E15E9D"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①</w:t>
      </w:r>
      <w:r>
        <w:rPr>
          <w:rFonts w:ascii="宋体" w:hAnsi="宋体"/>
          <w:color w:val="000000"/>
        </w:rPr>
        <w:t>超出弹性限度胡克定律就不再适用，表明真理和谬误往往是相伴而行的</w:t>
      </w:r>
    </w:p>
    <w:p w14:paraId="4EF781B4"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②</w:t>
      </w:r>
      <w:r>
        <w:rPr>
          <w:rFonts w:ascii="宋体" w:hAnsi="宋体"/>
          <w:color w:val="000000"/>
        </w:rPr>
        <w:t>弹性物体形变与外力间的关系，印证了矛盾中两个方面的力量是平衡的</w:t>
      </w:r>
    </w:p>
    <w:p w14:paraId="0837B9F9"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③</w:t>
      </w:r>
      <w:r>
        <w:rPr>
          <w:rFonts w:ascii="宋体" w:hAnsi="宋体"/>
          <w:color w:val="000000"/>
        </w:rPr>
        <w:t>弹性物体在形变后具有恢复原状的倾向，说明矛盾同一性寓于斗争性之中</w:t>
      </w:r>
    </w:p>
    <w:p w14:paraId="5CE6484B"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④</w:t>
      </w:r>
      <w:r>
        <w:rPr>
          <w:rFonts w:ascii="宋体" w:hAnsi="宋体"/>
          <w:color w:val="000000"/>
        </w:rPr>
        <w:t>胡克定律的发现及其在生产中的应用，体现了实践与认识之间的相互作用</w:t>
      </w:r>
    </w:p>
    <w:p w14:paraId="09703FFD"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eastAsia="Times New Roman" w:hAnsi="Cambria Math" w:cs="Cambria Math"/>
          <w:color w:val="000000"/>
        </w:rPr>
        <w:t>①②</w:t>
      </w:r>
      <w:r>
        <w:rPr>
          <w:color w:val="000000"/>
        </w:rPr>
        <w:tab/>
        <w:t xml:space="preserve">B. </w:t>
      </w:r>
      <w:r>
        <w:rPr>
          <w:rFonts w:ascii="Cambria Math" w:eastAsia="Times New Roman" w:hAnsi="Cambria Math" w:cs="Cambria Math"/>
          <w:color w:val="000000"/>
        </w:rPr>
        <w:t>①④</w:t>
      </w:r>
      <w:r>
        <w:rPr>
          <w:color w:val="000000"/>
        </w:rPr>
        <w:tab/>
        <w:t xml:space="preserve">C. </w:t>
      </w:r>
      <w:r>
        <w:rPr>
          <w:rFonts w:ascii="Cambria Math" w:eastAsia="Times New Roman" w:hAnsi="Cambria Math" w:cs="Cambria Math"/>
          <w:color w:val="000000"/>
        </w:rPr>
        <w:t>②③</w:t>
      </w:r>
      <w:r>
        <w:rPr>
          <w:color w:val="000000"/>
        </w:rPr>
        <w:tab/>
        <w:t xml:space="preserve">D. </w:t>
      </w:r>
      <w:r>
        <w:rPr>
          <w:rFonts w:ascii="Cambria Math" w:eastAsia="Times New Roman" w:hAnsi="Cambria Math" w:cs="Cambria Math"/>
          <w:color w:val="000000"/>
        </w:rPr>
        <w:t>③④</w:t>
      </w:r>
    </w:p>
    <w:p w14:paraId="32537F1D" w14:textId="77777777" w:rsidR="00913755" w:rsidRDefault="00913755" w:rsidP="00913755">
      <w:pPr>
        <w:spacing w:line="360" w:lineRule="auto"/>
        <w:jc w:val="left"/>
        <w:textAlignment w:val="center"/>
        <w:rPr>
          <w:color w:val="000000"/>
        </w:rPr>
      </w:pPr>
      <w:r>
        <w:rPr>
          <w:color w:val="000000"/>
        </w:rPr>
        <w:t xml:space="preserve">7. </w:t>
      </w:r>
      <w:r>
        <w:rPr>
          <w:rFonts w:ascii="宋体" w:hAnsi="宋体"/>
          <w:color w:val="000000"/>
        </w:rPr>
        <w:t>某地启动2025年民生实事项目征集活动，邀请群众一起“点单”，围绕就业、教育、医疗、养老等民生领域提出意见与建议。群众“点单”、人大“定单”、政府“领单”、群众“验单”的“连环操作”是中国发展民生事业的“独门秘籍”之一，其中蕴含的哲理是（   ）</w:t>
      </w:r>
    </w:p>
    <w:p w14:paraId="484049D6" w14:textId="77777777" w:rsidR="00913755" w:rsidRDefault="00913755" w:rsidP="00913755">
      <w:pPr>
        <w:spacing w:line="360" w:lineRule="auto"/>
        <w:jc w:val="left"/>
        <w:textAlignment w:val="center"/>
        <w:rPr>
          <w:color w:val="000000"/>
        </w:rPr>
      </w:pPr>
      <w:r>
        <w:rPr>
          <w:rFonts w:ascii="宋体" w:hAnsi="宋体"/>
          <w:color w:val="000000"/>
        </w:rPr>
        <w:t>①邀请群众“点单”，坚持把人民群众的利益作为最高的价值标准</w:t>
      </w:r>
    </w:p>
    <w:p w14:paraId="655D6976" w14:textId="77777777" w:rsidR="00913755" w:rsidRDefault="00913755" w:rsidP="00913755">
      <w:pPr>
        <w:spacing w:line="360" w:lineRule="auto"/>
        <w:jc w:val="left"/>
        <w:textAlignment w:val="center"/>
        <w:rPr>
          <w:color w:val="000000"/>
        </w:rPr>
      </w:pPr>
      <w:r>
        <w:rPr>
          <w:rFonts w:ascii="宋体" w:hAnsi="宋体"/>
          <w:color w:val="000000"/>
        </w:rPr>
        <w:lastRenderedPageBreak/>
        <w:t>②从“点单”到“定单”，体现分析是综合的基础、综合为分析做准备</w:t>
      </w:r>
    </w:p>
    <w:p w14:paraId="4BA3C216" w14:textId="77777777" w:rsidR="00913755" w:rsidRDefault="00913755" w:rsidP="00913755">
      <w:pPr>
        <w:spacing w:line="360" w:lineRule="auto"/>
        <w:jc w:val="left"/>
        <w:textAlignment w:val="center"/>
        <w:rPr>
          <w:color w:val="000000"/>
        </w:rPr>
      </w:pPr>
      <w:r>
        <w:rPr>
          <w:rFonts w:ascii="宋体" w:hAnsi="宋体"/>
          <w:color w:val="000000"/>
        </w:rPr>
        <w:t>③从“领单”到“验单”，</w:t>
      </w:r>
      <w:proofErr w:type="gramStart"/>
      <w:r>
        <w:rPr>
          <w:rFonts w:ascii="宋体" w:hAnsi="宋体"/>
          <w:color w:val="000000"/>
        </w:rPr>
        <w:t>践行</w:t>
      </w:r>
      <w:proofErr w:type="gramEnd"/>
      <w:r>
        <w:rPr>
          <w:rFonts w:ascii="宋体" w:hAnsi="宋体"/>
          <w:color w:val="000000"/>
        </w:rPr>
        <w:t>从群众中来到群众中去的工作方法</w:t>
      </w:r>
    </w:p>
    <w:p w14:paraId="6459A73F" w14:textId="77777777" w:rsidR="00913755" w:rsidRDefault="00913755" w:rsidP="00913755">
      <w:pPr>
        <w:spacing w:line="360" w:lineRule="auto"/>
        <w:jc w:val="left"/>
        <w:textAlignment w:val="center"/>
        <w:rPr>
          <w:color w:val="000000"/>
        </w:rPr>
      </w:pPr>
      <w:r>
        <w:rPr>
          <w:rFonts w:ascii="宋体" w:hAnsi="宋体"/>
          <w:color w:val="000000"/>
        </w:rPr>
        <w:t>④各个环节“连环操作”实现部分功能之和大于整体功能的理想效果</w:t>
      </w:r>
    </w:p>
    <w:p w14:paraId="5E72133F"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59593F49" w14:textId="77777777" w:rsidR="00913755" w:rsidRDefault="00913755" w:rsidP="00913755">
      <w:pPr>
        <w:spacing w:line="360" w:lineRule="auto"/>
        <w:jc w:val="left"/>
        <w:textAlignment w:val="center"/>
        <w:rPr>
          <w:color w:val="000000"/>
        </w:rPr>
      </w:pPr>
      <w:r>
        <w:rPr>
          <w:color w:val="000000"/>
        </w:rPr>
        <w:t xml:space="preserve">8. </w:t>
      </w:r>
      <w:r>
        <w:rPr>
          <w:rFonts w:ascii="宋体" w:hAnsi="宋体"/>
          <w:color w:val="000000"/>
        </w:rPr>
        <w:t>要想准确鲜明地表达思想，思维必须合乎逻辑。学习《逻辑与思维》时，</w:t>
      </w:r>
      <w:proofErr w:type="gramStart"/>
      <w:r>
        <w:rPr>
          <w:rFonts w:ascii="宋体" w:hAnsi="宋体"/>
          <w:color w:val="000000"/>
        </w:rPr>
        <w:t>某学习</w:t>
      </w:r>
      <w:proofErr w:type="gramEnd"/>
      <w:r>
        <w:rPr>
          <w:rFonts w:ascii="宋体" w:hAnsi="宋体"/>
          <w:color w:val="000000"/>
        </w:rPr>
        <w:t>小组整理了以下内容，其中正确的是（   ）</w:t>
      </w:r>
    </w:p>
    <w:p w14:paraId="4FDDC6D5" w14:textId="77777777" w:rsidR="00913755" w:rsidRDefault="00913755" w:rsidP="00913755">
      <w:pPr>
        <w:spacing w:line="360" w:lineRule="auto"/>
        <w:jc w:val="left"/>
        <w:textAlignment w:val="center"/>
        <w:rPr>
          <w:color w:val="000000"/>
        </w:rPr>
      </w:pPr>
      <w:r>
        <w:rPr>
          <w:color w:val="000000"/>
        </w:rPr>
        <w:t xml:space="preserve">A. </w:t>
      </w:r>
      <w:r>
        <w:rPr>
          <w:rFonts w:ascii="宋体" w:hAnsi="宋体"/>
          <w:color w:val="000000"/>
        </w:rPr>
        <w:t>“饲养动物致人损害，饲养人应承担侵权责任；小王饲养的狗咬伤了小李；因此，</w:t>
      </w:r>
      <w:proofErr w:type="gramStart"/>
      <w:r>
        <w:rPr>
          <w:rFonts w:ascii="宋体" w:hAnsi="宋体"/>
          <w:color w:val="000000"/>
        </w:rPr>
        <w:t>小王应承担侵权责任”是充分条件假言推理</w:t>
      </w:r>
      <w:proofErr w:type="gramEnd"/>
      <w:r>
        <w:rPr>
          <w:rFonts w:ascii="宋体" w:hAnsi="宋体"/>
          <w:color w:val="000000"/>
        </w:rPr>
        <w:t>，推理结构正确，结论也正确</w:t>
      </w:r>
    </w:p>
    <w:p w14:paraId="0A21C820" w14:textId="77777777" w:rsidR="00913755" w:rsidRDefault="00913755" w:rsidP="00913755">
      <w:pPr>
        <w:spacing w:line="360" w:lineRule="auto"/>
        <w:jc w:val="left"/>
        <w:textAlignment w:val="center"/>
        <w:rPr>
          <w:color w:val="000000"/>
        </w:rPr>
      </w:pPr>
      <w:r>
        <w:rPr>
          <w:color w:val="000000"/>
        </w:rPr>
        <w:t xml:space="preserve">B. </w:t>
      </w:r>
      <w:r>
        <w:rPr>
          <w:rFonts w:ascii="宋体" w:hAnsi="宋体"/>
          <w:color w:val="000000"/>
        </w:rPr>
        <w:t>“</w:t>
      </w:r>
      <w:proofErr w:type="gramStart"/>
      <w:r>
        <w:rPr>
          <w:rFonts w:ascii="宋体" w:hAnsi="宋体"/>
          <w:color w:val="000000"/>
        </w:rPr>
        <w:t>中国是东亚的重要组成部分”，</w:t>
      </w:r>
      <w:proofErr w:type="gramEnd"/>
      <w:r>
        <w:rPr>
          <w:rFonts w:ascii="宋体" w:hAnsi="宋体"/>
          <w:color w:val="000000"/>
        </w:rPr>
        <w:t>此判断中“中国”和“东亚”两个概念是种属关系</w:t>
      </w:r>
    </w:p>
    <w:p w14:paraId="4D0738EF" w14:textId="77777777" w:rsidR="00913755" w:rsidRDefault="00913755" w:rsidP="00913755">
      <w:pPr>
        <w:spacing w:line="360" w:lineRule="auto"/>
        <w:jc w:val="left"/>
        <w:textAlignment w:val="center"/>
        <w:rPr>
          <w:color w:val="000000"/>
        </w:rPr>
      </w:pPr>
      <w:r>
        <w:rPr>
          <w:color w:val="000000"/>
        </w:rPr>
        <w:t xml:space="preserve">C. </w:t>
      </w:r>
      <w:r>
        <w:rPr>
          <w:rFonts w:ascii="宋体" w:hAnsi="宋体"/>
          <w:color w:val="000000"/>
        </w:rPr>
        <w:t>伯乐的儿子对照其父在《相马经》中所说的好马特征，</w:t>
      </w:r>
      <w:proofErr w:type="gramStart"/>
      <w:r>
        <w:rPr>
          <w:rFonts w:ascii="宋体" w:hAnsi="宋体"/>
          <w:color w:val="000000"/>
        </w:rPr>
        <w:t>将癫蛤认定为“</w:t>
      </w:r>
      <w:proofErr w:type="gramEnd"/>
      <w:r>
        <w:rPr>
          <w:rFonts w:ascii="宋体" w:hAnsi="宋体"/>
          <w:color w:val="000000"/>
        </w:rPr>
        <w:t>蹄子不够大”的好马，这犯了“轻率概括”的逻辑错误</w:t>
      </w:r>
    </w:p>
    <w:p w14:paraId="29200357" w14:textId="77777777" w:rsidR="00913755" w:rsidRDefault="00913755" w:rsidP="00913755">
      <w:pPr>
        <w:spacing w:line="360" w:lineRule="auto"/>
        <w:jc w:val="left"/>
        <w:textAlignment w:val="center"/>
        <w:rPr>
          <w:color w:val="000000"/>
        </w:rPr>
      </w:pPr>
      <w:r>
        <w:rPr>
          <w:color w:val="000000"/>
        </w:rPr>
        <w:t xml:space="preserve">D. </w:t>
      </w:r>
      <w:proofErr w:type="gramStart"/>
      <w:r>
        <w:rPr>
          <w:rFonts w:ascii="宋体" w:hAnsi="宋体"/>
          <w:color w:val="000000"/>
        </w:rPr>
        <w:t>如果“</w:t>
      </w:r>
      <w:proofErr w:type="gramEnd"/>
      <w:r>
        <w:rPr>
          <w:rFonts w:ascii="宋体" w:hAnsi="宋体"/>
          <w:color w:val="000000"/>
        </w:rPr>
        <w:t>要么P要么Q”这个不相容选言判断为真，那么“或者P或者Q”这个相容选言判断也为真</w:t>
      </w:r>
    </w:p>
    <w:p w14:paraId="4C2CE444" w14:textId="77777777" w:rsidR="00913755" w:rsidRDefault="00913755" w:rsidP="00913755">
      <w:pPr>
        <w:spacing w:line="360" w:lineRule="auto"/>
        <w:jc w:val="left"/>
        <w:textAlignment w:val="center"/>
        <w:rPr>
          <w:color w:val="000000"/>
        </w:rPr>
      </w:pPr>
      <w:r>
        <w:rPr>
          <w:color w:val="000000"/>
        </w:rPr>
        <w:t xml:space="preserve">9. </w:t>
      </w:r>
      <w:r>
        <w:rPr>
          <w:rFonts w:ascii="宋体" w:hAnsi="宋体"/>
          <w:color w:val="000000"/>
        </w:rPr>
        <w:t>竹山上春笋冒头，村民纷纷上山挖笋。村民们承包的林地界限分明，</w:t>
      </w:r>
      <w:proofErr w:type="gramStart"/>
      <w:r>
        <w:rPr>
          <w:rFonts w:ascii="宋体" w:hAnsi="宋体"/>
          <w:color w:val="000000"/>
        </w:rPr>
        <w:t>但笋的</w:t>
      </w:r>
      <w:proofErr w:type="gramEnd"/>
      <w:r>
        <w:rPr>
          <w:rFonts w:ascii="宋体" w:hAnsi="宋体"/>
          <w:color w:val="000000"/>
        </w:rPr>
        <w:t>生长不受限制。村民甲种植的几十棵春笋因自然生长而越界，长到了村民乙的地里。从法律上讲，竹笋在地里生长，利用了土壤提供的水分和营养，是该土地的</w:t>
      </w:r>
      <w:r>
        <w:rPr>
          <w:color w:val="000000"/>
        </w:rPr>
        <w:t>天然</w:t>
      </w:r>
      <w:proofErr w:type="gramStart"/>
      <w:r>
        <w:rPr>
          <w:color w:val="000000"/>
        </w:rPr>
        <w:t>孳</w:t>
      </w:r>
      <w:proofErr w:type="gramEnd"/>
      <w:r>
        <w:rPr>
          <w:color w:val="000000"/>
        </w:rPr>
        <w:t>息</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13755" w14:paraId="6A7073E1" w14:textId="77777777" w:rsidTr="00913755">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DDF5D" w14:textId="77777777" w:rsidR="00913755" w:rsidRDefault="00913755" w:rsidP="002F7832">
            <w:pPr>
              <w:spacing w:line="360" w:lineRule="auto"/>
              <w:jc w:val="left"/>
              <w:textAlignment w:val="center"/>
              <w:rPr>
                <w:color w:val="000000"/>
              </w:rPr>
            </w:pPr>
            <w:r>
              <w:rPr>
                <w:rFonts w:ascii="宋体" w:hAnsi="宋体"/>
                <w:color w:val="000000"/>
              </w:rPr>
              <w:t>中华人民共和国民法典</w:t>
            </w:r>
          </w:p>
          <w:p w14:paraId="6DAEEABE" w14:textId="77777777" w:rsidR="00913755" w:rsidRDefault="00913755" w:rsidP="002F7832">
            <w:pPr>
              <w:spacing w:line="360" w:lineRule="auto"/>
              <w:jc w:val="left"/>
              <w:textAlignment w:val="center"/>
              <w:rPr>
                <w:color w:val="000000"/>
              </w:rPr>
            </w:pPr>
            <w:r>
              <w:rPr>
                <w:rFonts w:ascii="宋体" w:hAnsi="宋体"/>
                <w:color w:val="000000"/>
              </w:rPr>
              <w:t>第三百二十一条  天然</w:t>
            </w:r>
            <w:proofErr w:type="gramStart"/>
            <w:r>
              <w:rPr>
                <w:rFonts w:ascii="宋体" w:hAnsi="宋体"/>
                <w:color w:val="000000"/>
              </w:rPr>
              <w:t>孳</w:t>
            </w:r>
            <w:proofErr w:type="gramEnd"/>
            <w:r>
              <w:rPr>
                <w:rFonts w:ascii="宋体" w:hAnsi="宋体"/>
                <w:color w:val="000000"/>
              </w:rPr>
              <w:t>息，由所有权人取得；既有所有权人又有用益物权人的，由用益物权人取得。当事人另有约定的，按照其约定。</w:t>
            </w:r>
          </w:p>
        </w:tc>
      </w:tr>
    </w:tbl>
    <w:p w14:paraId="771A7E7D" w14:textId="77777777" w:rsidR="00913755" w:rsidRDefault="00913755" w:rsidP="00913755">
      <w:pPr>
        <w:spacing w:line="360" w:lineRule="auto"/>
        <w:jc w:val="left"/>
        <w:textAlignment w:val="center"/>
        <w:rPr>
          <w:color w:val="000000"/>
        </w:rPr>
      </w:pPr>
    </w:p>
    <w:p w14:paraId="4E7375FF" w14:textId="77777777" w:rsidR="00913755" w:rsidRDefault="00913755" w:rsidP="00913755">
      <w:pPr>
        <w:spacing w:line="360" w:lineRule="auto"/>
        <w:jc w:val="left"/>
        <w:textAlignment w:val="center"/>
        <w:rPr>
          <w:color w:val="000000"/>
        </w:rPr>
      </w:pPr>
      <w:r>
        <w:rPr>
          <w:color w:val="000000"/>
        </w:rPr>
        <w:t xml:space="preserve">A. </w:t>
      </w:r>
      <w:r>
        <w:rPr>
          <w:rFonts w:eastAsia="Times New Roman" w:cs="Times New Roman"/>
          <w:color w:val="000000"/>
        </w:rPr>
        <w:t>“</w:t>
      </w:r>
      <w:proofErr w:type="gramStart"/>
      <w:r>
        <w:rPr>
          <w:rFonts w:ascii="宋体" w:hAnsi="宋体"/>
          <w:color w:val="000000"/>
        </w:rPr>
        <w:t>越界春笋</w:t>
      </w:r>
      <w:r>
        <w:rPr>
          <w:rFonts w:eastAsia="Times New Roman" w:cs="Times New Roman"/>
          <w:color w:val="000000"/>
        </w:rPr>
        <w:t>”</w:t>
      </w:r>
      <w:r>
        <w:rPr>
          <w:rFonts w:ascii="宋体" w:hAnsi="宋体"/>
          <w:color w:val="000000"/>
        </w:rPr>
        <w:t>应归林地所有权人即村集体所有</w:t>
      </w:r>
      <w:proofErr w:type="gramEnd"/>
    </w:p>
    <w:p w14:paraId="3E82A9C1" w14:textId="77777777" w:rsidR="00913755" w:rsidRDefault="00913755" w:rsidP="00913755">
      <w:pPr>
        <w:spacing w:line="360" w:lineRule="auto"/>
        <w:jc w:val="left"/>
        <w:textAlignment w:val="center"/>
        <w:rPr>
          <w:color w:val="000000"/>
        </w:rPr>
      </w:pPr>
      <w:r>
        <w:rPr>
          <w:color w:val="000000"/>
        </w:rPr>
        <w:t xml:space="preserve">B. </w:t>
      </w:r>
      <w:r>
        <w:rPr>
          <w:rFonts w:eastAsia="Times New Roman" w:cs="Times New Roman"/>
          <w:color w:val="000000"/>
        </w:rPr>
        <w:t>“</w:t>
      </w:r>
      <w:proofErr w:type="gramStart"/>
      <w:r>
        <w:rPr>
          <w:rFonts w:ascii="宋体" w:hAnsi="宋体"/>
          <w:color w:val="000000"/>
        </w:rPr>
        <w:t>越界春笋</w:t>
      </w:r>
      <w:r>
        <w:rPr>
          <w:rFonts w:eastAsia="Times New Roman" w:cs="Times New Roman"/>
          <w:color w:val="000000"/>
        </w:rPr>
        <w:t>”</w:t>
      </w:r>
      <w:r>
        <w:rPr>
          <w:rFonts w:ascii="宋体" w:hAnsi="宋体"/>
          <w:color w:val="000000"/>
        </w:rPr>
        <w:t>长到了村民乙的地里</w:t>
      </w:r>
      <w:proofErr w:type="gramEnd"/>
      <w:r>
        <w:rPr>
          <w:rFonts w:ascii="宋体" w:hAnsi="宋体"/>
          <w:color w:val="000000"/>
        </w:rPr>
        <w:t>，应归其所有</w:t>
      </w:r>
    </w:p>
    <w:p w14:paraId="35B71D17" w14:textId="77777777" w:rsidR="00913755" w:rsidRDefault="00913755" w:rsidP="00913755">
      <w:pPr>
        <w:spacing w:line="360" w:lineRule="auto"/>
        <w:jc w:val="left"/>
        <w:textAlignment w:val="center"/>
        <w:rPr>
          <w:color w:val="000000"/>
        </w:rPr>
      </w:pPr>
      <w:r>
        <w:rPr>
          <w:color w:val="000000"/>
        </w:rPr>
        <w:t xml:space="preserve">C. </w:t>
      </w:r>
      <w:r>
        <w:rPr>
          <w:rFonts w:ascii="宋体" w:hAnsi="宋体"/>
          <w:color w:val="000000"/>
        </w:rPr>
        <w:t>村民甲是春笋的种植者</w:t>
      </w:r>
      <w:proofErr w:type="gramStart"/>
      <w:r>
        <w:rPr>
          <w:rFonts w:ascii="宋体" w:hAnsi="宋体"/>
          <w:color w:val="000000"/>
        </w:rPr>
        <w:t>，</w:t>
      </w:r>
      <w:r>
        <w:rPr>
          <w:rFonts w:eastAsia="Times New Roman" w:cs="Times New Roman"/>
          <w:color w:val="000000"/>
        </w:rPr>
        <w:t>“</w:t>
      </w:r>
      <w:proofErr w:type="gramEnd"/>
      <w:r>
        <w:rPr>
          <w:rFonts w:ascii="宋体" w:hAnsi="宋体"/>
          <w:color w:val="000000"/>
        </w:rPr>
        <w:t>越界春笋</w:t>
      </w:r>
      <w:r>
        <w:rPr>
          <w:rFonts w:eastAsia="Times New Roman" w:cs="Times New Roman"/>
          <w:color w:val="000000"/>
        </w:rPr>
        <w:t>”</w:t>
      </w:r>
      <w:r>
        <w:rPr>
          <w:rFonts w:ascii="宋体" w:hAnsi="宋体"/>
          <w:color w:val="000000"/>
        </w:rPr>
        <w:t>应归其所有</w:t>
      </w:r>
    </w:p>
    <w:p w14:paraId="4CE3DC3D" w14:textId="77777777" w:rsidR="00913755" w:rsidRDefault="00913755" w:rsidP="00913755">
      <w:pPr>
        <w:spacing w:line="360" w:lineRule="auto"/>
        <w:jc w:val="left"/>
        <w:textAlignment w:val="center"/>
        <w:rPr>
          <w:color w:val="000000"/>
        </w:rPr>
      </w:pPr>
      <w:r>
        <w:rPr>
          <w:color w:val="000000"/>
        </w:rPr>
        <w:t xml:space="preserve">D. </w:t>
      </w:r>
      <w:r>
        <w:rPr>
          <w:rFonts w:ascii="宋体" w:hAnsi="宋体"/>
          <w:color w:val="000000"/>
        </w:rPr>
        <w:t>竹笋的权属划分是基于绿色原则做出的</w:t>
      </w:r>
    </w:p>
    <w:p w14:paraId="5C84E4AE" w14:textId="77777777" w:rsidR="00913755" w:rsidRDefault="00913755" w:rsidP="00913755">
      <w:pPr>
        <w:spacing w:line="360" w:lineRule="auto"/>
        <w:jc w:val="left"/>
        <w:textAlignment w:val="center"/>
        <w:rPr>
          <w:color w:val="000000"/>
        </w:rPr>
      </w:pPr>
      <w:r>
        <w:rPr>
          <w:color w:val="000000"/>
        </w:rPr>
        <w:t xml:space="preserve">10. </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11</w:t>
      </w:r>
      <w:r>
        <w:rPr>
          <w:rFonts w:ascii="宋体" w:hAnsi="宋体"/>
          <w:color w:val="000000"/>
        </w:rPr>
        <w:t>日，幸福石油公司与开心公司签订了汽油买卖合同，部分内容如下。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13755" w14:paraId="378C158A" w14:textId="77777777" w:rsidTr="00913755">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5BCDA" w14:textId="77777777" w:rsidR="00913755" w:rsidRDefault="00913755" w:rsidP="002F7832">
            <w:pPr>
              <w:spacing w:line="360" w:lineRule="auto"/>
              <w:jc w:val="left"/>
              <w:textAlignment w:val="center"/>
              <w:rPr>
                <w:color w:val="000000"/>
              </w:rPr>
            </w:pPr>
            <w:r>
              <w:rPr>
                <w:rFonts w:ascii="宋体" w:hAnsi="宋体"/>
                <w:color w:val="000000"/>
              </w:rPr>
              <w:t>汽油买卖合同书</w:t>
            </w:r>
          </w:p>
          <w:p w14:paraId="1B6AE8A4" w14:textId="77777777" w:rsidR="00913755" w:rsidRDefault="00913755" w:rsidP="002F7832">
            <w:pPr>
              <w:spacing w:line="360" w:lineRule="auto"/>
              <w:jc w:val="left"/>
              <w:textAlignment w:val="center"/>
              <w:rPr>
                <w:color w:val="000000"/>
              </w:rPr>
            </w:pPr>
            <w:r>
              <w:rPr>
                <w:rFonts w:ascii="宋体" w:hAnsi="宋体"/>
                <w:color w:val="000000"/>
              </w:rPr>
              <w:t>甲方：幸福石油公司乙方：开心公司</w:t>
            </w:r>
          </w:p>
          <w:p w14:paraId="6F6B8F5A" w14:textId="77777777" w:rsidR="00913755" w:rsidRDefault="00913755" w:rsidP="002F7832">
            <w:pPr>
              <w:spacing w:line="360" w:lineRule="auto"/>
              <w:jc w:val="left"/>
              <w:textAlignment w:val="center"/>
              <w:rPr>
                <w:color w:val="000000"/>
              </w:rPr>
            </w:pPr>
            <w:r>
              <w:rPr>
                <w:rFonts w:ascii="宋体" w:hAnsi="宋体"/>
                <w:color w:val="000000"/>
              </w:rPr>
              <w:t>根据《中华人民共和国民法典》及相关法律规定，甲乙双方协商一致达成如下协议：……</w:t>
            </w:r>
          </w:p>
          <w:p w14:paraId="0C675D3E" w14:textId="77777777" w:rsidR="00913755" w:rsidRDefault="00913755" w:rsidP="002F7832">
            <w:pPr>
              <w:spacing w:line="360" w:lineRule="auto"/>
              <w:jc w:val="left"/>
              <w:textAlignment w:val="center"/>
              <w:rPr>
                <w:color w:val="000000"/>
              </w:rPr>
            </w:pPr>
            <w:r>
              <w:rPr>
                <w:rFonts w:ascii="宋体" w:hAnsi="宋体"/>
                <w:color w:val="000000"/>
              </w:rPr>
              <w:t>三、甲方义务</w:t>
            </w:r>
          </w:p>
          <w:p w14:paraId="7470DC93" w14:textId="77777777" w:rsidR="00913755" w:rsidRDefault="00913755" w:rsidP="002F7832">
            <w:pPr>
              <w:spacing w:line="360" w:lineRule="auto"/>
              <w:jc w:val="left"/>
              <w:textAlignment w:val="center"/>
              <w:rPr>
                <w:color w:val="000000"/>
              </w:rPr>
            </w:pPr>
            <w:r>
              <w:rPr>
                <w:rFonts w:ascii="宋体" w:hAnsi="宋体"/>
                <w:color w:val="000000"/>
              </w:rPr>
              <w:t>合同签订后的</w:t>
            </w:r>
            <w:r>
              <w:rPr>
                <w:rFonts w:eastAsia="Times New Roman" w:cs="Times New Roman"/>
                <w:color w:val="000000"/>
              </w:rPr>
              <w:t>3</w:t>
            </w:r>
            <w:r>
              <w:rPr>
                <w:rFonts w:ascii="宋体" w:hAnsi="宋体"/>
                <w:color w:val="000000"/>
              </w:rPr>
              <w:t>日内，甲方将货物送达乙方指定地点，在交付时应配合乙方的指挥。</w:t>
            </w:r>
          </w:p>
          <w:p w14:paraId="28CAF76E" w14:textId="77777777" w:rsidR="00913755" w:rsidRDefault="00913755" w:rsidP="002F7832">
            <w:pPr>
              <w:spacing w:line="360" w:lineRule="auto"/>
              <w:jc w:val="left"/>
              <w:textAlignment w:val="center"/>
              <w:rPr>
                <w:color w:val="000000"/>
              </w:rPr>
            </w:pPr>
            <w:r>
              <w:rPr>
                <w:rFonts w:ascii="宋体" w:hAnsi="宋体"/>
                <w:color w:val="000000"/>
              </w:rPr>
              <w:t>四、乙方义务</w:t>
            </w:r>
          </w:p>
          <w:p w14:paraId="0D82EC8A" w14:textId="77777777" w:rsidR="00913755" w:rsidRDefault="00913755" w:rsidP="002F7832">
            <w:pPr>
              <w:spacing w:line="360" w:lineRule="auto"/>
              <w:jc w:val="left"/>
              <w:textAlignment w:val="center"/>
              <w:rPr>
                <w:color w:val="000000"/>
              </w:rPr>
            </w:pPr>
            <w:r>
              <w:rPr>
                <w:rFonts w:ascii="宋体" w:hAnsi="宋体"/>
                <w:color w:val="000000"/>
              </w:rPr>
              <w:t>乙方需在合同签订后</w:t>
            </w:r>
            <w:r>
              <w:rPr>
                <w:rFonts w:eastAsia="Times New Roman" w:cs="Times New Roman"/>
                <w:color w:val="000000"/>
              </w:rPr>
              <w:t>1</w:t>
            </w:r>
            <w:r>
              <w:rPr>
                <w:rFonts w:ascii="宋体" w:hAnsi="宋体"/>
                <w:color w:val="000000"/>
              </w:rPr>
              <w:t>日内支付</w:t>
            </w:r>
            <w:r>
              <w:rPr>
                <w:rFonts w:eastAsia="Times New Roman" w:cs="Times New Roman"/>
                <w:color w:val="000000"/>
              </w:rPr>
              <w:t>10</w:t>
            </w:r>
            <w:r>
              <w:rPr>
                <w:rFonts w:ascii="宋体" w:hAnsi="宋体"/>
                <w:color w:val="000000"/>
              </w:rPr>
              <w:t>万元保金。货物验收合格后</w:t>
            </w:r>
            <w:r>
              <w:rPr>
                <w:rFonts w:eastAsia="Times New Roman" w:cs="Times New Roman"/>
                <w:color w:val="000000"/>
              </w:rPr>
              <w:t>3</w:t>
            </w:r>
            <w:r>
              <w:rPr>
                <w:rFonts w:ascii="宋体" w:hAnsi="宋体"/>
                <w:color w:val="000000"/>
              </w:rPr>
              <w:t>日内支付剩余货款。……</w:t>
            </w:r>
          </w:p>
          <w:p w14:paraId="72B918BC" w14:textId="77777777" w:rsidR="00913755" w:rsidRDefault="00913755" w:rsidP="002F7832">
            <w:pPr>
              <w:spacing w:line="360" w:lineRule="auto"/>
              <w:jc w:val="left"/>
              <w:textAlignment w:val="center"/>
              <w:rPr>
                <w:color w:val="000000"/>
              </w:rPr>
            </w:pPr>
            <w:r>
              <w:rPr>
                <w:rFonts w:ascii="宋体" w:hAnsi="宋体"/>
                <w:color w:val="000000"/>
              </w:rPr>
              <w:t>甲方：（盖章）乙方：（盖章）</w:t>
            </w:r>
          </w:p>
          <w:p w14:paraId="41F6E3C0" w14:textId="77777777" w:rsidR="00913755" w:rsidRDefault="00913755" w:rsidP="002F7832">
            <w:pPr>
              <w:spacing w:line="360" w:lineRule="auto"/>
              <w:jc w:val="left"/>
              <w:textAlignment w:val="center"/>
              <w:rPr>
                <w:color w:val="000000"/>
              </w:rPr>
            </w:pPr>
            <w:r>
              <w:rPr>
                <w:rFonts w:ascii="宋体" w:hAnsi="宋体"/>
                <w:color w:val="000000"/>
              </w:rPr>
              <w:t>日期：</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11</w:t>
            </w:r>
            <w:r>
              <w:rPr>
                <w:rFonts w:ascii="宋体" w:hAnsi="宋体"/>
                <w:color w:val="000000"/>
              </w:rPr>
              <w:t>日日期：</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11</w:t>
            </w:r>
            <w:r>
              <w:rPr>
                <w:rFonts w:ascii="宋体" w:hAnsi="宋体"/>
                <w:color w:val="000000"/>
              </w:rPr>
              <w:t>日</w:t>
            </w:r>
          </w:p>
        </w:tc>
      </w:tr>
    </w:tbl>
    <w:p w14:paraId="14233257" w14:textId="77777777" w:rsidR="00913755" w:rsidRDefault="00913755" w:rsidP="00913755">
      <w:pPr>
        <w:spacing w:line="360" w:lineRule="auto"/>
        <w:jc w:val="left"/>
        <w:textAlignment w:val="center"/>
        <w:rPr>
          <w:color w:val="000000"/>
        </w:rPr>
      </w:pPr>
      <w:r>
        <w:rPr>
          <w:rFonts w:ascii="宋体" w:hAnsi="宋体"/>
          <w:color w:val="000000"/>
        </w:rPr>
        <w:t>乙方当天支付了</w:t>
      </w:r>
      <w:r>
        <w:rPr>
          <w:rFonts w:eastAsia="Times New Roman" w:cs="Times New Roman"/>
          <w:color w:val="000000"/>
        </w:rPr>
        <w:t>10</w:t>
      </w:r>
      <w:r>
        <w:rPr>
          <w:rFonts w:ascii="宋体" w:hAnsi="宋体"/>
          <w:color w:val="000000"/>
        </w:rPr>
        <w:t>万元保证金。</w:t>
      </w:r>
      <w:r>
        <w:rPr>
          <w:rFonts w:eastAsia="Times New Roman" w:cs="Times New Roman"/>
          <w:color w:val="000000"/>
        </w:rPr>
        <w:t>11</w:t>
      </w:r>
      <w:r>
        <w:rPr>
          <w:rFonts w:ascii="宋体" w:hAnsi="宋体"/>
          <w:color w:val="000000"/>
        </w:rPr>
        <w:t>月</w:t>
      </w:r>
      <w:r>
        <w:rPr>
          <w:rFonts w:eastAsia="Times New Roman" w:cs="Times New Roman"/>
          <w:color w:val="000000"/>
        </w:rPr>
        <w:t>13</w:t>
      </w:r>
      <w:r>
        <w:rPr>
          <w:rFonts w:ascii="宋体" w:hAnsi="宋体"/>
          <w:color w:val="000000"/>
        </w:rPr>
        <w:t>日，甲方股东抢夺公章导致公司管理失控，未能在约定期限内交付汽油。下列说法正确的是</w:t>
      </w:r>
    </w:p>
    <w:p w14:paraId="254EF9F7" w14:textId="77777777" w:rsidR="00913755" w:rsidRDefault="00913755" w:rsidP="00913755">
      <w:pPr>
        <w:spacing w:line="360" w:lineRule="auto"/>
        <w:jc w:val="left"/>
        <w:textAlignment w:val="center"/>
        <w:rPr>
          <w:color w:val="000000"/>
        </w:rPr>
      </w:pPr>
      <w:r>
        <w:rPr>
          <w:color w:val="000000"/>
        </w:rPr>
        <w:lastRenderedPageBreak/>
        <w:t xml:space="preserve">A. </w:t>
      </w:r>
      <w:r>
        <w:rPr>
          <w:rFonts w:ascii="宋体" w:hAnsi="宋体"/>
          <w:color w:val="000000"/>
        </w:rPr>
        <w:t>乙方可以要求甲方双倍返还保证金共</w:t>
      </w:r>
      <w:r>
        <w:rPr>
          <w:rFonts w:eastAsia="Times New Roman" w:cs="Times New Roman"/>
          <w:color w:val="000000"/>
        </w:rPr>
        <w:t>20</w:t>
      </w:r>
      <w:r>
        <w:rPr>
          <w:rFonts w:ascii="宋体" w:hAnsi="宋体"/>
          <w:color w:val="000000"/>
        </w:rPr>
        <w:t>万元</w:t>
      </w:r>
    </w:p>
    <w:p w14:paraId="61D841B5" w14:textId="77777777" w:rsidR="00913755" w:rsidRDefault="00913755" w:rsidP="00913755">
      <w:pPr>
        <w:spacing w:line="360" w:lineRule="auto"/>
        <w:jc w:val="left"/>
        <w:textAlignment w:val="center"/>
        <w:rPr>
          <w:color w:val="000000"/>
        </w:rPr>
      </w:pPr>
      <w:r>
        <w:rPr>
          <w:color w:val="000000"/>
        </w:rPr>
        <w:t xml:space="preserve">B. </w:t>
      </w:r>
      <w:r>
        <w:rPr>
          <w:rFonts w:ascii="宋体" w:hAnsi="宋体"/>
          <w:color w:val="000000"/>
        </w:rPr>
        <w:t>甲方可主张不可抗力免责，拒绝赔偿乙方损失</w:t>
      </w:r>
    </w:p>
    <w:p w14:paraId="405DB9CF" w14:textId="77777777" w:rsidR="00913755" w:rsidRDefault="00913755" w:rsidP="00913755">
      <w:pPr>
        <w:spacing w:line="360" w:lineRule="auto"/>
        <w:jc w:val="left"/>
        <w:textAlignment w:val="center"/>
        <w:rPr>
          <w:color w:val="000000"/>
        </w:rPr>
      </w:pPr>
      <w:r>
        <w:rPr>
          <w:color w:val="000000"/>
        </w:rPr>
        <w:t xml:space="preserve">C. </w:t>
      </w:r>
      <w:r>
        <w:rPr>
          <w:rFonts w:ascii="宋体" w:hAnsi="宋体"/>
          <w:color w:val="000000"/>
        </w:rPr>
        <w:t>经乙方同意，甲方可以不按合同约定时间交货</w:t>
      </w:r>
    </w:p>
    <w:p w14:paraId="66AE1A1B" w14:textId="77777777" w:rsidR="00913755" w:rsidRDefault="00913755" w:rsidP="00913755">
      <w:pPr>
        <w:spacing w:line="360" w:lineRule="auto"/>
        <w:jc w:val="left"/>
        <w:textAlignment w:val="center"/>
        <w:rPr>
          <w:color w:val="000000"/>
        </w:rPr>
      </w:pPr>
      <w:r>
        <w:rPr>
          <w:color w:val="000000"/>
        </w:rPr>
        <w:t xml:space="preserve">D. </w:t>
      </w:r>
      <w:r>
        <w:rPr>
          <w:rFonts w:ascii="宋体" w:hAnsi="宋体"/>
          <w:color w:val="000000"/>
        </w:rPr>
        <w:t>若双方没有约定货物质量标准，则该合同不成立</w:t>
      </w:r>
    </w:p>
    <w:p w14:paraId="402C6AD4" w14:textId="77777777" w:rsidR="00913755" w:rsidRDefault="00913755" w:rsidP="00913755">
      <w:pPr>
        <w:spacing w:line="360" w:lineRule="auto"/>
        <w:jc w:val="left"/>
        <w:textAlignment w:val="center"/>
        <w:rPr>
          <w:color w:val="000000"/>
        </w:rPr>
      </w:pPr>
      <w:r>
        <w:rPr>
          <w:color w:val="000000"/>
        </w:rPr>
        <w:t xml:space="preserve">11. </w:t>
      </w:r>
      <w:r>
        <w:rPr>
          <w:rFonts w:ascii="宋体" w:hAnsi="宋体"/>
          <w:color w:val="000000"/>
        </w:rPr>
        <w:t>赵某乘坐的某客运公司客车在行驶途中发生追尾事故，致使赵某身体多处受伤。赵</w:t>
      </w:r>
      <w:proofErr w:type="gramStart"/>
      <w:r>
        <w:rPr>
          <w:rFonts w:ascii="宋体" w:hAnsi="宋体"/>
          <w:color w:val="000000"/>
        </w:rPr>
        <w:t>某希望</w:t>
      </w:r>
      <w:proofErr w:type="gramEnd"/>
      <w:r>
        <w:rPr>
          <w:rFonts w:ascii="宋体" w:hAnsi="宋体"/>
          <w:color w:val="000000"/>
        </w:rPr>
        <w:t>通过诉讼维护权益。下列说法正确的是（</w:t>
      </w:r>
      <w:r>
        <w:rPr>
          <w:rFonts w:eastAsia="Times New Roman" w:cs="Times New Roman"/>
          <w:color w:val="000000"/>
        </w:rPr>
        <w:t xml:space="preserve">   </w:t>
      </w:r>
      <w:r>
        <w:rPr>
          <w:rFonts w:ascii="宋体" w:hAnsi="宋体"/>
          <w:color w:val="000000"/>
        </w:rPr>
        <w:t>）</w:t>
      </w:r>
    </w:p>
    <w:p w14:paraId="030B2BE0" w14:textId="77777777" w:rsidR="00913755" w:rsidRDefault="00913755" w:rsidP="00913755">
      <w:pPr>
        <w:spacing w:line="360" w:lineRule="auto"/>
        <w:jc w:val="left"/>
        <w:textAlignment w:val="center"/>
        <w:rPr>
          <w:color w:val="000000"/>
        </w:rPr>
      </w:pPr>
      <w:r>
        <w:rPr>
          <w:rFonts w:ascii="宋体" w:hAnsi="宋体"/>
          <w:color w:val="000000"/>
        </w:rPr>
        <w:t>《中华人民共和国民法典》第八百二十三条承运人应当对运输过程中旅客的伤亡承担赔偿责任；但是，伤亡是旅客自身健康原因造成的或者承运人证明伤亡是旅客故意、重大过失造成的除外。</w:t>
      </w:r>
    </w:p>
    <w:p w14:paraId="5E9ED038" w14:textId="77777777" w:rsidR="00913755" w:rsidRDefault="00913755" w:rsidP="00913755">
      <w:pPr>
        <w:spacing w:line="360" w:lineRule="auto"/>
        <w:jc w:val="left"/>
        <w:textAlignment w:val="center"/>
        <w:rPr>
          <w:color w:val="000000"/>
        </w:rPr>
      </w:pPr>
      <w:r>
        <w:rPr>
          <w:rFonts w:ascii="宋体" w:hAnsi="宋体"/>
          <w:color w:val="000000"/>
        </w:rPr>
        <w:t>①若客运公司能证明自己对事故发生没有过错，则无需承担赔偿责任</w:t>
      </w:r>
    </w:p>
    <w:p w14:paraId="0DA6D5C2" w14:textId="77777777" w:rsidR="00913755" w:rsidRDefault="00913755" w:rsidP="00913755">
      <w:pPr>
        <w:spacing w:line="360" w:lineRule="auto"/>
        <w:jc w:val="left"/>
        <w:textAlignment w:val="center"/>
        <w:rPr>
          <w:color w:val="000000"/>
        </w:rPr>
      </w:pPr>
      <w:r>
        <w:rPr>
          <w:rFonts w:ascii="宋体" w:hAnsi="宋体"/>
          <w:color w:val="000000"/>
        </w:rPr>
        <w:t>②</w:t>
      </w:r>
      <w:proofErr w:type="gramStart"/>
      <w:r>
        <w:rPr>
          <w:rFonts w:ascii="宋体" w:hAnsi="宋体"/>
          <w:color w:val="000000"/>
        </w:rPr>
        <w:t>若赵某</w:t>
      </w:r>
      <w:proofErr w:type="gramEnd"/>
      <w:r>
        <w:rPr>
          <w:rFonts w:ascii="宋体" w:hAnsi="宋体"/>
          <w:color w:val="000000"/>
        </w:rPr>
        <w:t>因家庭经济困难无法承担诉讼费用，可向法院申请法律援助</w:t>
      </w:r>
    </w:p>
    <w:p w14:paraId="54631CB0" w14:textId="77777777" w:rsidR="00913755" w:rsidRDefault="00913755" w:rsidP="00913755">
      <w:pPr>
        <w:spacing w:line="360" w:lineRule="auto"/>
        <w:jc w:val="left"/>
        <w:textAlignment w:val="center"/>
        <w:rPr>
          <w:color w:val="000000"/>
        </w:rPr>
      </w:pPr>
      <w:r>
        <w:rPr>
          <w:rFonts w:ascii="宋体" w:hAnsi="宋体"/>
          <w:color w:val="000000"/>
        </w:rPr>
        <w:t>③</w:t>
      </w:r>
      <w:proofErr w:type="gramStart"/>
      <w:r>
        <w:rPr>
          <w:rFonts w:ascii="宋体" w:hAnsi="宋体"/>
          <w:color w:val="000000"/>
        </w:rPr>
        <w:t>若赵某</w:t>
      </w:r>
      <w:proofErr w:type="gramEnd"/>
      <w:r>
        <w:rPr>
          <w:rFonts w:ascii="宋体" w:hAnsi="宋体"/>
          <w:color w:val="000000"/>
        </w:rPr>
        <w:t>不服法院一审判决，可以在判决后十五日内提出上诉</w:t>
      </w:r>
    </w:p>
    <w:p w14:paraId="79506207" w14:textId="77777777" w:rsidR="00913755" w:rsidRDefault="00913755" w:rsidP="00913755">
      <w:pPr>
        <w:spacing w:line="360" w:lineRule="auto"/>
        <w:jc w:val="left"/>
        <w:textAlignment w:val="center"/>
        <w:rPr>
          <w:color w:val="000000"/>
        </w:rPr>
      </w:pPr>
      <w:r>
        <w:rPr>
          <w:rFonts w:ascii="宋体" w:hAnsi="宋体"/>
          <w:color w:val="000000"/>
        </w:rPr>
        <w:t>④法律给承运人分配了更多注意义务，以平衡各方利益，合理预防损害</w:t>
      </w:r>
    </w:p>
    <w:p w14:paraId="1BCD9B6F"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②④</w:t>
      </w:r>
      <w:r>
        <w:rPr>
          <w:color w:val="000000"/>
        </w:rPr>
        <w:tab/>
        <w:t xml:space="preserve">D. </w:t>
      </w:r>
      <w:r>
        <w:rPr>
          <w:rFonts w:ascii="宋体" w:hAnsi="宋体"/>
          <w:color w:val="000000"/>
        </w:rPr>
        <w:t>③④</w:t>
      </w:r>
    </w:p>
    <w:p w14:paraId="39D0B296" w14:textId="77777777" w:rsidR="00913755" w:rsidRDefault="00913755" w:rsidP="00913755">
      <w:pPr>
        <w:spacing w:line="360" w:lineRule="auto"/>
        <w:jc w:val="left"/>
        <w:textAlignment w:val="center"/>
        <w:rPr>
          <w:color w:val="000000"/>
        </w:rPr>
      </w:pPr>
      <w:r>
        <w:rPr>
          <w:color w:val="000000"/>
        </w:rPr>
        <w:t xml:space="preserve">12. </w:t>
      </w:r>
      <w:r>
        <w:rPr>
          <w:rFonts w:ascii="宋体" w:hAnsi="宋体"/>
          <w:color w:val="000000"/>
        </w:rPr>
        <w:t>阅读材料，完成问题。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13755" w14:paraId="47D140EA" w14:textId="77777777" w:rsidTr="00913755">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0065A" w14:textId="77777777" w:rsidR="00913755" w:rsidRDefault="00913755" w:rsidP="002F7832">
            <w:pPr>
              <w:spacing w:line="360" w:lineRule="auto"/>
              <w:jc w:val="left"/>
              <w:textAlignment w:val="center"/>
              <w:rPr>
                <w:color w:val="000000"/>
              </w:rPr>
            </w:pPr>
            <w:r>
              <w:rPr>
                <w:rFonts w:ascii="宋体" w:hAnsi="宋体"/>
                <w:color w:val="000000"/>
              </w:rPr>
              <w:t>张大叔和王阿姨是一对再婚夫妻，婚后未生育子女，家中唯一的孩子是王阿姨和前夫生育的儿子小马（已成年，但多年未归家，也未尽赡养义务）。</w:t>
            </w:r>
            <w:r>
              <w:rPr>
                <w:rFonts w:eastAsia="Times New Roman" w:cs="Times New Roman"/>
                <w:color w:val="000000"/>
              </w:rPr>
              <w:t>2024</w:t>
            </w:r>
            <w:r>
              <w:rPr>
                <w:rFonts w:ascii="宋体" w:hAnsi="宋体"/>
                <w:color w:val="000000"/>
              </w:rPr>
              <w:t>年</w:t>
            </w:r>
            <w:r>
              <w:rPr>
                <w:rFonts w:eastAsia="Times New Roman" w:cs="Times New Roman"/>
                <w:color w:val="000000"/>
              </w:rPr>
              <w:t>1</w:t>
            </w:r>
            <w:r>
              <w:rPr>
                <w:rFonts w:ascii="宋体" w:hAnsi="宋体"/>
                <w:color w:val="000000"/>
              </w:rPr>
              <w:t>月，王阿姨因病去世，对王阿姨与张大叔婚后购买的价值</w:t>
            </w:r>
            <w:r>
              <w:rPr>
                <w:rFonts w:eastAsia="Times New Roman" w:cs="Times New Roman"/>
                <w:color w:val="000000"/>
              </w:rPr>
              <w:t>200</w:t>
            </w:r>
            <w:r>
              <w:rPr>
                <w:rFonts w:ascii="宋体" w:hAnsi="宋体"/>
                <w:color w:val="000000"/>
              </w:rPr>
              <w:t>万元的房产、单位给付的</w:t>
            </w:r>
            <w:r>
              <w:rPr>
                <w:rFonts w:eastAsia="Times New Roman" w:cs="Times New Roman"/>
                <w:color w:val="000000"/>
              </w:rPr>
              <w:t>8</w:t>
            </w:r>
            <w:r>
              <w:rPr>
                <w:rFonts w:ascii="宋体" w:hAnsi="宋体"/>
                <w:color w:val="000000"/>
              </w:rPr>
              <w:t>万元抚恤金如何分配，张大叔和小马未达成一致意见。</w:t>
            </w:r>
          </w:p>
          <w:p w14:paraId="7CE066B6" w14:textId="77777777" w:rsidR="00913755" w:rsidRDefault="00913755" w:rsidP="002F7832">
            <w:pPr>
              <w:spacing w:line="360" w:lineRule="auto"/>
              <w:jc w:val="left"/>
              <w:textAlignment w:val="center"/>
              <w:rPr>
                <w:color w:val="000000"/>
              </w:rPr>
            </w:pPr>
            <w:r>
              <w:rPr>
                <w:rFonts w:ascii="宋体" w:hAnsi="宋体"/>
                <w:color w:val="000000"/>
              </w:rPr>
              <w:t>注：抚恤金是国家或有关单位依法对死者家属或伤残职工提供的一种慰问和生活补贴。</w:t>
            </w:r>
          </w:p>
        </w:tc>
      </w:tr>
    </w:tbl>
    <w:p w14:paraId="41B420F5" w14:textId="77777777" w:rsidR="00913755" w:rsidRDefault="00913755" w:rsidP="00913755">
      <w:pPr>
        <w:spacing w:line="360" w:lineRule="auto"/>
        <w:jc w:val="left"/>
        <w:textAlignment w:val="center"/>
        <w:rPr>
          <w:color w:val="000000"/>
        </w:rPr>
      </w:pPr>
      <w:proofErr w:type="gramStart"/>
      <w:r>
        <w:rPr>
          <w:rFonts w:ascii="宋体" w:hAnsi="宋体"/>
          <w:color w:val="000000"/>
        </w:rPr>
        <w:t>思政课上</w:t>
      </w:r>
      <w:proofErr w:type="gramEnd"/>
      <w:r>
        <w:rPr>
          <w:rFonts w:ascii="宋体" w:hAnsi="宋体"/>
          <w:color w:val="000000"/>
        </w:rPr>
        <w:t>，老师展示了上述案例。四名同学运用所学，分享了自己的看法。其中正确的是（</w:t>
      </w:r>
      <w:r>
        <w:rPr>
          <w:rFonts w:eastAsia="Times New Roman" w:cs="Times New Roman"/>
          <w:color w:val="000000"/>
        </w:rPr>
        <w:t xml:space="preserve">   </w:t>
      </w:r>
      <w:r>
        <w:rPr>
          <w:rFonts w:ascii="宋体" w:hAnsi="宋体"/>
          <w:color w:val="000000"/>
        </w:rPr>
        <w:t>）</w:t>
      </w:r>
    </w:p>
    <w:p w14:paraId="36612993" w14:textId="77777777" w:rsidR="00913755" w:rsidRDefault="00913755" w:rsidP="00913755">
      <w:pPr>
        <w:spacing w:line="360" w:lineRule="auto"/>
        <w:jc w:val="left"/>
        <w:textAlignment w:val="center"/>
        <w:rPr>
          <w:color w:val="000000"/>
        </w:rPr>
      </w:pPr>
      <w:r>
        <w:rPr>
          <w:rFonts w:ascii="宋体" w:hAnsi="宋体"/>
          <w:color w:val="000000"/>
        </w:rPr>
        <w:t>甲：根据民法典相关规定，本案中房产价值中的</w:t>
      </w:r>
      <w:r>
        <w:rPr>
          <w:rFonts w:eastAsia="Times New Roman" w:cs="Times New Roman"/>
          <w:color w:val="000000"/>
        </w:rPr>
        <w:t>100</w:t>
      </w:r>
      <w:r>
        <w:rPr>
          <w:rFonts w:ascii="宋体" w:hAnsi="宋体"/>
          <w:color w:val="000000"/>
        </w:rPr>
        <w:t>万元属于王阿姨遗产</w:t>
      </w:r>
    </w:p>
    <w:p w14:paraId="4884CCAF" w14:textId="77777777" w:rsidR="00913755" w:rsidRDefault="00913755" w:rsidP="00913755">
      <w:pPr>
        <w:spacing w:line="360" w:lineRule="auto"/>
        <w:jc w:val="left"/>
        <w:textAlignment w:val="center"/>
        <w:rPr>
          <w:color w:val="000000"/>
        </w:rPr>
      </w:pPr>
      <w:r>
        <w:rPr>
          <w:rFonts w:ascii="宋体" w:hAnsi="宋体"/>
          <w:color w:val="000000"/>
        </w:rPr>
        <w:t>乙：若王阿姨未留下遗嘱，应适用法定继承分配房产、抚恤金等遗产</w:t>
      </w:r>
    </w:p>
    <w:p w14:paraId="29AD3F13" w14:textId="77777777" w:rsidR="00913755" w:rsidRDefault="00913755" w:rsidP="00913755">
      <w:pPr>
        <w:spacing w:line="360" w:lineRule="auto"/>
        <w:jc w:val="left"/>
        <w:textAlignment w:val="center"/>
        <w:rPr>
          <w:color w:val="000000"/>
        </w:rPr>
      </w:pPr>
      <w:r>
        <w:rPr>
          <w:rFonts w:ascii="宋体" w:hAnsi="宋体"/>
          <w:color w:val="000000"/>
        </w:rPr>
        <w:t>丙：按照法定继承，张大叔和小马都属于第一顺位继承人，应平均分配遗产</w:t>
      </w:r>
    </w:p>
    <w:p w14:paraId="76598C26" w14:textId="77777777" w:rsidR="00913755" w:rsidRDefault="00913755" w:rsidP="00913755">
      <w:pPr>
        <w:spacing w:line="360" w:lineRule="auto"/>
        <w:jc w:val="left"/>
        <w:textAlignment w:val="center"/>
        <w:rPr>
          <w:color w:val="000000"/>
        </w:rPr>
      </w:pPr>
      <w:r>
        <w:rPr>
          <w:rFonts w:ascii="宋体" w:hAnsi="宋体"/>
          <w:color w:val="000000"/>
        </w:rPr>
        <w:t>丁：为求方便快捷，张大叔和小马可选择通过仲裁方式解决争议</w:t>
      </w:r>
    </w:p>
    <w:p w14:paraId="64627C3F"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甲</w:t>
      </w:r>
      <w:r>
        <w:rPr>
          <w:color w:val="000000"/>
        </w:rPr>
        <w:tab/>
        <w:t xml:space="preserve">B. </w:t>
      </w:r>
      <w:r>
        <w:rPr>
          <w:rFonts w:ascii="宋体" w:hAnsi="宋体"/>
          <w:color w:val="000000"/>
        </w:rPr>
        <w:t>乙</w:t>
      </w:r>
      <w:r>
        <w:rPr>
          <w:color w:val="000000"/>
        </w:rPr>
        <w:tab/>
        <w:t xml:space="preserve">C. </w:t>
      </w:r>
      <w:r>
        <w:rPr>
          <w:rFonts w:ascii="宋体" w:hAnsi="宋体"/>
          <w:color w:val="000000"/>
        </w:rPr>
        <w:t>丙</w:t>
      </w:r>
      <w:r>
        <w:rPr>
          <w:color w:val="000000"/>
        </w:rPr>
        <w:tab/>
        <w:t xml:space="preserve">D. </w:t>
      </w:r>
      <w:r>
        <w:rPr>
          <w:rFonts w:ascii="宋体" w:hAnsi="宋体"/>
          <w:color w:val="000000"/>
        </w:rPr>
        <w:t>丁</w:t>
      </w:r>
    </w:p>
    <w:p w14:paraId="31457333" w14:textId="77777777" w:rsidR="00913755" w:rsidRDefault="00913755" w:rsidP="00913755">
      <w:pPr>
        <w:spacing w:line="360" w:lineRule="auto"/>
        <w:jc w:val="left"/>
        <w:textAlignment w:val="center"/>
        <w:rPr>
          <w:color w:val="000000"/>
        </w:rPr>
      </w:pPr>
      <w:r>
        <w:rPr>
          <w:color w:val="000000"/>
        </w:rPr>
        <w:t xml:space="preserve">13. </w:t>
      </w:r>
      <w:r>
        <w:rPr>
          <w:rFonts w:ascii="宋体" w:hAnsi="宋体"/>
          <w:color w:val="000000"/>
        </w:rPr>
        <w:t>科技进步使得工作和生活的界限逐渐变得模糊。劳动者在休息时间仍</w:t>
      </w:r>
      <w:proofErr w:type="gramStart"/>
      <w:r>
        <w:rPr>
          <w:rFonts w:ascii="宋体" w:hAnsi="宋体"/>
          <w:color w:val="000000"/>
        </w:rPr>
        <w:t>通过微信等</w:t>
      </w:r>
      <w:proofErr w:type="gramEnd"/>
      <w:r>
        <w:rPr>
          <w:rFonts w:ascii="宋体" w:hAnsi="宋体"/>
          <w:color w:val="000000"/>
        </w:rPr>
        <w:t>软件进行工作沟通，导致个人时间被占用，“隐形加班”对劳动者权益保护提出了新挑战。“隐形加班”劳动争议第一案中，北京市第三中级人民法院在判决书中首次突破传统加班认定模式．创造性地提出“占用时间明显性”等原则作为认定标准，为后续处理类似案件提供了参考与借鉴。该判决（</w:t>
      </w:r>
      <w:r>
        <w:rPr>
          <w:rFonts w:eastAsia="Times New Roman" w:cs="Times New Roman"/>
          <w:color w:val="000000"/>
        </w:rPr>
        <w:t xml:space="preserve">   </w:t>
      </w:r>
      <w:r>
        <w:rPr>
          <w:rFonts w:ascii="宋体" w:hAnsi="宋体"/>
          <w:color w:val="000000"/>
        </w:rPr>
        <w:t>）</w:t>
      </w:r>
    </w:p>
    <w:p w14:paraId="50613E19"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①</w:t>
      </w:r>
      <w:r>
        <w:rPr>
          <w:rFonts w:ascii="宋体" w:hAnsi="宋体"/>
          <w:color w:val="000000"/>
        </w:rPr>
        <w:t>遵循劳动法的首要原则．维护劳动者取得劳动报酬、休息休假的权利</w:t>
      </w:r>
    </w:p>
    <w:p w14:paraId="3D98255E"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②</w:t>
      </w:r>
      <w:r>
        <w:rPr>
          <w:rFonts w:ascii="宋体" w:hAnsi="宋体"/>
          <w:color w:val="000000"/>
        </w:rPr>
        <w:t>以事实为根据，以法律为准绳，筑牢维护社会公平</w:t>
      </w:r>
      <w:proofErr w:type="gramStart"/>
      <w:r>
        <w:rPr>
          <w:rFonts w:ascii="宋体" w:hAnsi="宋体"/>
          <w:color w:val="000000"/>
        </w:rPr>
        <w:t>正义第</w:t>
      </w:r>
      <w:proofErr w:type="gramEnd"/>
      <w:r>
        <w:rPr>
          <w:rFonts w:ascii="宋体" w:hAnsi="宋体"/>
          <w:color w:val="000000"/>
        </w:rPr>
        <w:t>一道防线</w:t>
      </w:r>
    </w:p>
    <w:p w14:paraId="10DE4A4A"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③</w:t>
      </w:r>
      <w:r>
        <w:rPr>
          <w:rFonts w:ascii="宋体" w:hAnsi="宋体"/>
          <w:color w:val="000000"/>
        </w:rPr>
        <w:t>体现公正司法，有力护航用工规范发展，推动构建和谐劳动关系</w:t>
      </w:r>
    </w:p>
    <w:p w14:paraId="3AD4A2C5"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④</w:t>
      </w:r>
      <w:r>
        <w:rPr>
          <w:rFonts w:ascii="宋体" w:hAnsi="宋体"/>
          <w:color w:val="000000"/>
        </w:rPr>
        <w:t>为认定“隐形加班”提供标准，完善了劳动权益保护的法律体系</w:t>
      </w:r>
    </w:p>
    <w:p w14:paraId="0A7527A7"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eastAsia="Times New Roman" w:hAnsi="Cambria Math" w:cs="Cambria Math"/>
          <w:color w:val="000000"/>
        </w:rPr>
        <w:t>①②</w:t>
      </w:r>
      <w:r>
        <w:rPr>
          <w:color w:val="000000"/>
        </w:rPr>
        <w:tab/>
        <w:t xml:space="preserve">B. </w:t>
      </w:r>
      <w:r>
        <w:rPr>
          <w:rFonts w:ascii="Cambria Math" w:eastAsia="Times New Roman" w:hAnsi="Cambria Math" w:cs="Cambria Math"/>
          <w:color w:val="000000"/>
        </w:rPr>
        <w:t>①③</w:t>
      </w:r>
      <w:r>
        <w:rPr>
          <w:color w:val="000000"/>
        </w:rPr>
        <w:tab/>
        <w:t xml:space="preserve">C. </w:t>
      </w:r>
      <w:r>
        <w:rPr>
          <w:rFonts w:ascii="Cambria Math" w:eastAsia="Times New Roman" w:hAnsi="Cambria Math" w:cs="Cambria Math"/>
          <w:color w:val="000000"/>
        </w:rPr>
        <w:t>②④</w:t>
      </w:r>
      <w:r>
        <w:rPr>
          <w:color w:val="000000"/>
        </w:rPr>
        <w:tab/>
        <w:t xml:space="preserve">D. </w:t>
      </w:r>
      <w:r>
        <w:rPr>
          <w:rFonts w:ascii="Cambria Math" w:eastAsia="Times New Roman" w:hAnsi="Cambria Math" w:cs="Cambria Math"/>
          <w:color w:val="000000"/>
        </w:rPr>
        <w:t>③④</w:t>
      </w:r>
    </w:p>
    <w:p w14:paraId="4B7EDB1A" w14:textId="77777777" w:rsidR="00913755" w:rsidRDefault="00913755" w:rsidP="00913755">
      <w:pPr>
        <w:spacing w:line="360" w:lineRule="auto"/>
        <w:jc w:val="left"/>
        <w:textAlignment w:val="center"/>
        <w:rPr>
          <w:color w:val="000000"/>
        </w:rPr>
      </w:pPr>
      <w:r>
        <w:rPr>
          <w:color w:val="000000"/>
        </w:rPr>
        <w:t xml:space="preserve">14. </w:t>
      </w:r>
      <w:r>
        <w:rPr>
          <w:rFonts w:ascii="宋体" w:hAnsi="宋体"/>
          <w:color w:val="000000"/>
        </w:rPr>
        <w:t>某食品公司在其产品包装上擅自使用了洪某已发表的画作中具有独创性的蜡染花鸟图案，洪某以著作权受侵害为由向法院提起诉讼。该食品公司辩称，洪某作品中的纹样等均来自古代传统蜡染图案，自己的</w:t>
      </w:r>
      <w:r>
        <w:rPr>
          <w:rFonts w:ascii="宋体" w:hAnsi="宋体"/>
          <w:color w:val="000000"/>
        </w:rPr>
        <w:lastRenderedPageBreak/>
        <w:t>使用不构成侵权。下列分析正确的是（</w:t>
      </w:r>
      <w:r>
        <w:rPr>
          <w:rFonts w:eastAsia="Times New Roman" w:cs="Times New Roman"/>
          <w:color w:val="000000"/>
        </w:rPr>
        <w:t xml:space="preserve">   </w:t>
      </w:r>
      <w:r>
        <w:rPr>
          <w:rFonts w:ascii="宋体" w:hAnsi="宋体"/>
          <w:color w:val="000000"/>
        </w:rPr>
        <w:t>）</w:t>
      </w:r>
    </w:p>
    <w:p w14:paraId="5CA85F71"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①</w:t>
      </w:r>
      <w:r>
        <w:rPr>
          <w:rFonts w:ascii="宋体" w:hAnsi="宋体"/>
          <w:color w:val="000000"/>
        </w:rPr>
        <w:t>洪某对画作的发表权等著作人身权不受保护期限制</w:t>
      </w:r>
    </w:p>
    <w:p w14:paraId="42625A93"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②</w:t>
      </w:r>
      <w:r>
        <w:rPr>
          <w:rFonts w:ascii="宋体" w:hAnsi="宋体"/>
          <w:color w:val="000000"/>
        </w:rPr>
        <w:t>洪某画作借鉴了传统蜡染图案这一事实应由被告举证</w:t>
      </w:r>
    </w:p>
    <w:p w14:paraId="5239A227"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③</w:t>
      </w:r>
      <w:r>
        <w:rPr>
          <w:rFonts w:ascii="宋体" w:hAnsi="宋体"/>
          <w:color w:val="000000"/>
        </w:rPr>
        <w:t>若洪某未到著作权登记机关办理登记，则不能就该画</w:t>
      </w:r>
      <w:proofErr w:type="gramStart"/>
      <w:r>
        <w:rPr>
          <w:rFonts w:ascii="宋体" w:hAnsi="宋体"/>
          <w:color w:val="000000"/>
        </w:rPr>
        <w:t>作主</w:t>
      </w:r>
      <w:proofErr w:type="gramEnd"/>
      <w:r>
        <w:rPr>
          <w:rFonts w:ascii="宋体" w:hAnsi="宋体"/>
          <w:color w:val="000000"/>
        </w:rPr>
        <w:t>张著作权</w:t>
      </w:r>
    </w:p>
    <w:p w14:paraId="080E8977" w14:textId="77777777" w:rsidR="00913755" w:rsidRDefault="00913755" w:rsidP="00913755">
      <w:pPr>
        <w:spacing w:line="360" w:lineRule="auto"/>
        <w:jc w:val="left"/>
        <w:textAlignment w:val="center"/>
        <w:rPr>
          <w:color w:val="000000"/>
        </w:rPr>
      </w:pPr>
      <w:r>
        <w:rPr>
          <w:rFonts w:ascii="Cambria Math" w:eastAsia="Times New Roman" w:hAnsi="Cambria Math" w:cs="Cambria Math"/>
          <w:color w:val="000000"/>
        </w:rPr>
        <w:t>④</w:t>
      </w:r>
      <w:r>
        <w:rPr>
          <w:rFonts w:ascii="宋体" w:hAnsi="宋体"/>
          <w:color w:val="000000"/>
        </w:rPr>
        <w:t>以和为贵，双方当事人可在人民法院的主持下达成调解协议</w:t>
      </w:r>
    </w:p>
    <w:p w14:paraId="30BC3ECC" w14:textId="77777777" w:rsidR="00913755" w:rsidRDefault="00913755" w:rsidP="00913755">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eastAsia="Times New Roman" w:hAnsi="Cambria Math" w:cs="Cambria Math"/>
          <w:color w:val="000000"/>
        </w:rPr>
        <w:t>①②</w:t>
      </w:r>
      <w:r>
        <w:rPr>
          <w:color w:val="000000"/>
        </w:rPr>
        <w:tab/>
        <w:t xml:space="preserve">B. </w:t>
      </w:r>
      <w:r>
        <w:rPr>
          <w:rFonts w:ascii="Cambria Math" w:eastAsia="Times New Roman" w:hAnsi="Cambria Math" w:cs="Cambria Math"/>
          <w:color w:val="000000"/>
        </w:rPr>
        <w:t>①③</w:t>
      </w:r>
      <w:r>
        <w:rPr>
          <w:color w:val="000000"/>
        </w:rPr>
        <w:tab/>
        <w:t xml:space="preserve">C. </w:t>
      </w:r>
      <w:r>
        <w:rPr>
          <w:rFonts w:ascii="Cambria Math" w:eastAsia="Times New Roman" w:hAnsi="Cambria Math" w:cs="Cambria Math"/>
          <w:color w:val="000000"/>
        </w:rPr>
        <w:t>②④</w:t>
      </w:r>
      <w:r>
        <w:rPr>
          <w:color w:val="000000"/>
        </w:rPr>
        <w:tab/>
        <w:t xml:space="preserve">D. </w:t>
      </w:r>
      <w:r>
        <w:rPr>
          <w:rFonts w:ascii="Cambria Math" w:eastAsia="Times New Roman" w:hAnsi="Cambria Math" w:cs="Cambria Math"/>
          <w:color w:val="000000"/>
        </w:rPr>
        <w:t>③④</w:t>
      </w:r>
    </w:p>
    <w:p w14:paraId="40C1E429" w14:textId="77777777" w:rsidR="00913755" w:rsidRDefault="00913755" w:rsidP="00913755">
      <w:pPr>
        <w:spacing w:line="360" w:lineRule="auto"/>
        <w:jc w:val="left"/>
        <w:textAlignment w:val="center"/>
        <w:rPr>
          <w:color w:val="000000"/>
        </w:rPr>
      </w:pPr>
      <w:r>
        <w:rPr>
          <w:color w:val="000000"/>
        </w:rPr>
        <w:t xml:space="preserve">15. </w:t>
      </w:r>
      <w:r>
        <w:rPr>
          <w:rFonts w:ascii="宋体" w:hAnsi="宋体"/>
          <w:color w:val="000000"/>
        </w:rPr>
        <w:t>“谁懂这一口</w:t>
      </w:r>
      <w:proofErr w:type="gramStart"/>
      <w:r>
        <w:rPr>
          <w:rFonts w:ascii="宋体" w:hAnsi="宋体"/>
          <w:color w:val="000000"/>
        </w:rPr>
        <w:t>糯</w:t>
      </w:r>
      <w:proofErr w:type="gramEnd"/>
      <w:r>
        <w:rPr>
          <w:rFonts w:ascii="宋体" w:hAnsi="宋体"/>
          <w:color w:val="000000"/>
        </w:rPr>
        <w:t>叽叽的含金量”……打开短视频平台，很多人在不经意间会被形形色色</w:t>
      </w:r>
      <w:proofErr w:type="gramStart"/>
      <w:r>
        <w:rPr>
          <w:rFonts w:ascii="宋体" w:hAnsi="宋体"/>
          <w:color w:val="000000"/>
        </w:rPr>
        <w:t>的探店视频</w:t>
      </w:r>
      <w:proofErr w:type="gramEnd"/>
      <w:r>
        <w:rPr>
          <w:rFonts w:ascii="宋体" w:hAnsi="宋体"/>
          <w:color w:val="000000"/>
        </w:rPr>
        <w:t>所吸引。</w:t>
      </w:r>
      <w:proofErr w:type="gramStart"/>
      <w:r>
        <w:rPr>
          <w:rFonts w:ascii="宋体" w:hAnsi="宋体"/>
          <w:color w:val="000000"/>
        </w:rPr>
        <w:t>探店视频</w:t>
      </w:r>
      <w:proofErr w:type="gramEnd"/>
      <w:r>
        <w:rPr>
          <w:rFonts w:ascii="宋体" w:hAnsi="宋体"/>
          <w:color w:val="000000"/>
        </w:rPr>
        <w:t>以其独特优势带动了餐饮及旅游消费。但是，</w:t>
      </w:r>
      <w:proofErr w:type="gramStart"/>
      <w:r>
        <w:rPr>
          <w:rFonts w:ascii="宋体" w:hAnsi="宋体"/>
          <w:color w:val="000000"/>
        </w:rPr>
        <w:t>这些探店视频</w:t>
      </w:r>
      <w:proofErr w:type="gramEnd"/>
      <w:r>
        <w:rPr>
          <w:rFonts w:ascii="宋体" w:hAnsi="宋体"/>
          <w:color w:val="000000"/>
        </w:rPr>
        <w:t>究竞是发布者的真实体验还是广告营销，消费者往往很难区分。对此分析正确的是（</w:t>
      </w:r>
      <w:r>
        <w:rPr>
          <w:rFonts w:eastAsia="Times New Roman" w:cs="Times New Roman"/>
          <w:color w:val="000000"/>
        </w:rPr>
        <w:t xml:space="preserve">   </w:t>
      </w:r>
      <w:r>
        <w:rPr>
          <w:rFonts w:ascii="宋体" w:hAnsi="宋体"/>
          <w:color w:val="000000"/>
        </w:rPr>
        <w:t>）</w:t>
      </w:r>
    </w:p>
    <w:p w14:paraId="695AE0BE" w14:textId="77777777" w:rsidR="00913755" w:rsidRDefault="00913755" w:rsidP="00913755">
      <w:pPr>
        <w:spacing w:line="360" w:lineRule="auto"/>
        <w:jc w:val="left"/>
        <w:textAlignment w:val="center"/>
        <w:rPr>
          <w:color w:val="000000"/>
        </w:rPr>
      </w:pPr>
      <w:r>
        <w:rPr>
          <w:color w:val="000000"/>
        </w:rPr>
        <w:t xml:space="preserve">A. </w:t>
      </w:r>
      <w:r>
        <w:rPr>
          <w:rFonts w:ascii="宋体" w:hAnsi="宋体"/>
          <w:color w:val="000000"/>
        </w:rPr>
        <w:t>打着真实测评幌子进行虚假宣传的探店视频侵犯了消费者自主选择权</w:t>
      </w:r>
    </w:p>
    <w:p w14:paraId="5E6CCFC9" w14:textId="77777777" w:rsidR="00913755" w:rsidRDefault="00913755" w:rsidP="00913755">
      <w:pPr>
        <w:spacing w:line="360" w:lineRule="auto"/>
        <w:jc w:val="left"/>
        <w:textAlignment w:val="center"/>
        <w:rPr>
          <w:color w:val="000000"/>
        </w:rPr>
      </w:pPr>
      <w:r>
        <w:rPr>
          <w:color w:val="000000"/>
        </w:rPr>
        <w:t xml:space="preserve">B. </w:t>
      </w:r>
      <w:r>
        <w:rPr>
          <w:rFonts w:ascii="宋体" w:hAnsi="宋体"/>
          <w:color w:val="000000"/>
        </w:rPr>
        <w:t>发布广告类探店视频是不正当竞争行为，会侵犯其他经营者合法权益</w:t>
      </w:r>
    </w:p>
    <w:p w14:paraId="0F6C280A" w14:textId="77777777" w:rsidR="00913755" w:rsidRDefault="00913755" w:rsidP="00913755">
      <w:pPr>
        <w:spacing w:line="360" w:lineRule="auto"/>
        <w:jc w:val="left"/>
        <w:textAlignment w:val="center"/>
        <w:rPr>
          <w:color w:val="000000"/>
        </w:rPr>
      </w:pPr>
      <w:r>
        <w:rPr>
          <w:color w:val="000000"/>
        </w:rPr>
        <w:t xml:space="preserve">C. </w:t>
      </w:r>
      <w:r>
        <w:rPr>
          <w:rFonts w:ascii="宋体" w:hAnsi="宋体"/>
          <w:color w:val="000000"/>
        </w:rPr>
        <w:t>对侵犯消费者权益的探店视频乱象，法院可主动启动诉讼程序进行整治</w:t>
      </w:r>
    </w:p>
    <w:p w14:paraId="4348CF31" w14:textId="77777777" w:rsidR="00913755" w:rsidRDefault="00913755" w:rsidP="00913755">
      <w:pPr>
        <w:spacing w:line="360" w:lineRule="auto"/>
        <w:jc w:val="left"/>
        <w:textAlignment w:val="center"/>
        <w:rPr>
          <w:color w:val="000000"/>
        </w:rPr>
      </w:pPr>
      <w:r>
        <w:rPr>
          <w:color w:val="000000"/>
        </w:rPr>
        <w:t xml:space="preserve">D. </w:t>
      </w:r>
      <w:r>
        <w:rPr>
          <w:rFonts w:ascii="宋体" w:hAnsi="宋体"/>
          <w:color w:val="000000"/>
        </w:rPr>
        <w:t>短视频平台可推动制定行业内容管理公约，提高社会治理法治化水平</w:t>
      </w:r>
    </w:p>
    <w:p w14:paraId="5B41502F" w14:textId="77777777" w:rsidR="00913755" w:rsidRDefault="00913755" w:rsidP="00913755">
      <w:pPr>
        <w:spacing w:line="360" w:lineRule="auto"/>
        <w:jc w:val="center"/>
        <w:textAlignment w:val="center"/>
        <w:rPr>
          <w:color w:val="000000"/>
        </w:rPr>
      </w:pPr>
      <w:r>
        <w:rPr>
          <w:rFonts w:ascii="宋体" w:hAnsi="宋体"/>
          <w:b/>
          <w:color w:val="000000"/>
          <w:sz w:val="24"/>
        </w:rPr>
        <w:t>第二部分</w:t>
      </w:r>
    </w:p>
    <w:p w14:paraId="73ADFC8E" w14:textId="77777777" w:rsidR="00913755" w:rsidRDefault="00913755" w:rsidP="00913755">
      <w:pPr>
        <w:spacing w:line="360" w:lineRule="auto"/>
        <w:jc w:val="left"/>
        <w:textAlignment w:val="center"/>
        <w:rPr>
          <w:color w:val="000000"/>
        </w:rPr>
      </w:pPr>
      <w:r>
        <w:rPr>
          <w:color w:val="000000"/>
        </w:rPr>
        <w:t xml:space="preserve">16. </w:t>
      </w:r>
      <w:r>
        <w:rPr>
          <w:rFonts w:ascii="宋体" w:hAnsi="宋体"/>
          <w:color w:val="000000"/>
        </w:rPr>
        <w:t>阅读材料，完成问题。</w:t>
      </w:r>
    </w:p>
    <w:p w14:paraId="74BEB97C"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守正不守旧，尊古不复古。</w:t>
      </w:r>
    </w:p>
    <w:p w14:paraId="53DECB72"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作为中华文明的重要组成部分，中医药是我们观察中华文明的一个生动视角。</w:t>
      </w:r>
    </w:p>
    <w:p w14:paraId="252FC8EE" w14:textId="77777777" w:rsidR="00913755" w:rsidRDefault="00913755" w:rsidP="00913755">
      <w:pPr>
        <w:spacing w:line="360" w:lineRule="auto"/>
        <w:ind w:firstLine="420"/>
        <w:jc w:val="left"/>
        <w:textAlignment w:val="center"/>
        <w:rPr>
          <w:color w:val="000000"/>
        </w:rPr>
      </w:pPr>
      <w:r>
        <w:rPr>
          <w:rFonts w:ascii="宋体" w:hAnsi="宋体"/>
          <w:color w:val="000000"/>
        </w:rPr>
        <w:t>“</w:t>
      </w:r>
      <w:r>
        <w:rPr>
          <w:rFonts w:ascii="楷体" w:eastAsia="楷体" w:hAnsi="楷体" w:cs="楷体"/>
          <w:color w:val="000000"/>
        </w:rPr>
        <w:t>药食同源</w:t>
      </w:r>
      <w:r>
        <w:rPr>
          <w:rFonts w:ascii="宋体" w:hAnsi="宋体"/>
          <w:color w:val="000000"/>
        </w:rPr>
        <w:t>”</w:t>
      </w:r>
      <w:r>
        <w:rPr>
          <w:rFonts w:ascii="楷体" w:eastAsia="楷体" w:hAnsi="楷体" w:cs="楷体"/>
          <w:color w:val="000000"/>
        </w:rPr>
        <w:t>是中医药文化的重要理念。它主张食物与药物之间并无绝对界限，很多食材既可以入药也可以作为日常饮食的一部分。近年来，结合中药元素的烘焙产品悄然兴起，成为中医药新时尚。</w:t>
      </w:r>
    </w:p>
    <w:p w14:paraId="353C173F"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北京某老字号品牌针对经常熬夜的人群，推出石斛曲奇、彩</w:t>
      </w:r>
      <w:proofErr w:type="gramStart"/>
      <w:r>
        <w:rPr>
          <w:rFonts w:ascii="楷体" w:eastAsia="楷体" w:hAnsi="楷体" w:cs="楷体"/>
          <w:color w:val="000000"/>
        </w:rPr>
        <w:t>椒</w:t>
      </w:r>
      <w:proofErr w:type="gramEnd"/>
      <w:r>
        <w:rPr>
          <w:rFonts w:ascii="楷体" w:eastAsia="楷体" w:hAnsi="楷体" w:cs="楷体"/>
          <w:color w:val="000000"/>
        </w:rPr>
        <w:t>恰巴塔等招牌食品；天津某医院的烘焙店提供荷叶消暑包、当归罗汉果吐司等多款养生系列面包：河南郑州某药房旗下的烘焙馆以青稞零蔗糖面包、黑枸杞板栗面包等产品吸引大批顾客。此外，浙江杭州、广东深圳、山东济南、福建漳州等地也开设了中药面包店。</w:t>
      </w:r>
    </w:p>
    <w:p w14:paraId="5D549BFC" w14:textId="77777777" w:rsidR="00913755" w:rsidRDefault="00913755" w:rsidP="00913755">
      <w:pPr>
        <w:spacing w:line="360" w:lineRule="auto"/>
        <w:jc w:val="left"/>
        <w:textAlignment w:val="center"/>
        <w:rPr>
          <w:color w:val="000000"/>
        </w:rPr>
      </w:pPr>
      <w:r>
        <w:rPr>
          <w:rFonts w:ascii="宋体" w:hAnsi="宋体"/>
          <w:color w:val="000000"/>
        </w:rPr>
        <w:t>结合材料，运用《哲学与文化》知识，谈谈我们是如何打造中医药新时尚的。</w:t>
      </w:r>
    </w:p>
    <w:p w14:paraId="11F0F30F" w14:textId="77777777" w:rsidR="00913755" w:rsidRDefault="00913755" w:rsidP="00913755">
      <w:pPr>
        <w:spacing w:line="360" w:lineRule="auto"/>
        <w:jc w:val="left"/>
        <w:textAlignment w:val="center"/>
        <w:rPr>
          <w:color w:val="000000"/>
        </w:rPr>
      </w:pPr>
      <w:r>
        <w:rPr>
          <w:color w:val="000000"/>
        </w:rPr>
        <w:t xml:space="preserve">17. </w:t>
      </w:r>
      <w:r>
        <w:rPr>
          <w:rFonts w:ascii="宋体" w:hAnsi="宋体"/>
          <w:color w:val="000000"/>
        </w:rPr>
        <w:t>阅读材料，完成问题。</w:t>
      </w:r>
    </w:p>
    <w:p w14:paraId="63A93820"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在人们的想象中，永动机是可以不停地自动运动的机械装置。</w:t>
      </w:r>
    </w:p>
    <w:p w14:paraId="6DDB0DDF"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下图是刊登在某杂志上的</w:t>
      </w:r>
      <w:r>
        <w:rPr>
          <w:rFonts w:ascii="宋体" w:hAnsi="宋体"/>
          <w:color w:val="000000"/>
        </w:rPr>
        <w:t>“</w:t>
      </w:r>
      <w:r>
        <w:rPr>
          <w:rFonts w:ascii="楷体" w:eastAsia="楷体" w:hAnsi="楷体" w:cs="楷体"/>
          <w:color w:val="000000"/>
        </w:rPr>
        <w:t>永动机</w:t>
      </w:r>
      <w:r>
        <w:rPr>
          <w:rFonts w:ascii="宋体" w:hAnsi="宋体"/>
          <w:color w:val="000000"/>
        </w:rPr>
        <w:t>”</w:t>
      </w:r>
      <w:r>
        <w:rPr>
          <w:rFonts w:ascii="楷体" w:eastAsia="楷体" w:hAnsi="楷体" w:cs="楷体"/>
          <w:color w:val="000000"/>
        </w:rPr>
        <w:t>设计图。一盆水，上面漂浮着一个架子。架子下方是一个叶轮。一条毛巾搭在架子上，一端浸入水中，另一端悬挂在叶轮上方。浸入水中的一端吸水，而悬着的另一端必然会滴水。水滴打在叶轮上，叶轮便会运转起来。这样，不需要任何外在能量便能自动运转的</w:t>
      </w:r>
      <w:r>
        <w:rPr>
          <w:rFonts w:ascii="宋体" w:hAnsi="宋体"/>
          <w:color w:val="000000"/>
        </w:rPr>
        <w:t>“</w:t>
      </w:r>
      <w:r>
        <w:rPr>
          <w:rFonts w:ascii="楷体" w:eastAsia="楷体" w:hAnsi="楷体" w:cs="楷体"/>
          <w:color w:val="000000"/>
        </w:rPr>
        <w:t>永动机</w:t>
      </w:r>
      <w:r>
        <w:rPr>
          <w:rFonts w:ascii="宋体" w:hAnsi="宋体"/>
          <w:color w:val="000000"/>
        </w:rPr>
        <w:t>”</w:t>
      </w:r>
      <w:r>
        <w:rPr>
          <w:rFonts w:ascii="楷体" w:eastAsia="楷体" w:hAnsi="楷体" w:cs="楷体"/>
          <w:color w:val="000000"/>
        </w:rPr>
        <w:t>就制造出来了。</w:t>
      </w:r>
    </w:p>
    <w:p w14:paraId="07B01395" w14:textId="77777777" w:rsidR="00913755" w:rsidRDefault="00913755" w:rsidP="00913755">
      <w:pPr>
        <w:spacing w:line="360" w:lineRule="auto"/>
        <w:jc w:val="left"/>
        <w:textAlignment w:val="center"/>
        <w:rPr>
          <w:color w:val="000000"/>
        </w:rPr>
      </w:pPr>
      <w:r>
        <w:rPr>
          <w:noProof/>
          <w:color w:val="000000"/>
        </w:rPr>
        <w:drawing>
          <wp:inline distT="0" distB="0" distL="114300" distR="114300" wp14:anchorId="128604C6" wp14:editId="0DCF02F0">
            <wp:extent cx="1287780" cy="1330706"/>
            <wp:effectExtent l="0" t="0" r="7620" b="3175"/>
            <wp:docPr id="100005" name="图片 10000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菁师帮（北京题库）"/>
                    <pic:cNvPicPr>
                      <a:picLocks noChangeAspect="1"/>
                    </pic:cNvPicPr>
                  </pic:nvPicPr>
                  <pic:blipFill>
                    <a:blip r:embed="rId9"/>
                    <a:stretch>
                      <a:fillRect/>
                    </a:stretch>
                  </pic:blipFill>
                  <pic:spPr>
                    <a:xfrm>
                      <a:off x="0" y="0"/>
                      <a:ext cx="1291730" cy="1334787"/>
                    </a:xfrm>
                    <a:prstGeom prst="rect">
                      <a:avLst/>
                    </a:prstGeom>
                  </pic:spPr>
                </pic:pic>
              </a:graphicData>
            </a:graphic>
          </wp:inline>
        </w:drawing>
      </w:r>
    </w:p>
    <w:p w14:paraId="08EC0071" w14:textId="77777777" w:rsidR="00913755" w:rsidRDefault="00913755" w:rsidP="00913755">
      <w:pPr>
        <w:spacing w:line="360" w:lineRule="auto"/>
        <w:jc w:val="left"/>
        <w:textAlignment w:val="center"/>
        <w:rPr>
          <w:color w:val="000000"/>
        </w:rPr>
      </w:pPr>
      <w:r>
        <w:rPr>
          <w:color w:val="000000"/>
        </w:rPr>
        <w:lastRenderedPageBreak/>
        <w:t>（</w:t>
      </w:r>
      <w:r>
        <w:rPr>
          <w:color w:val="000000"/>
        </w:rPr>
        <w:t>1</w:t>
      </w:r>
      <w:r>
        <w:rPr>
          <w:color w:val="000000"/>
        </w:rPr>
        <w:t>）</w:t>
      </w:r>
      <w:r>
        <w:rPr>
          <w:rFonts w:ascii="宋体" w:hAnsi="宋体"/>
          <w:color w:val="000000"/>
        </w:rPr>
        <w:t>运用科学思维知识，分析这个“永动机”设计图的问题所在。</w:t>
      </w:r>
    </w:p>
    <w:p w14:paraId="60D9A333"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在历史上，永动机一直被人们讨论和研究，但制造永动机的尝试无一例外都以失败告终。</w:t>
      </w:r>
      <w:r>
        <w:rPr>
          <w:rFonts w:eastAsia="Times New Roman" w:cs="Times New Roman"/>
          <w:color w:val="000000"/>
        </w:rPr>
        <w:t>1775</w:t>
      </w:r>
      <w:r>
        <w:rPr>
          <w:rFonts w:ascii="楷体" w:eastAsia="楷体" w:hAnsi="楷体" w:cs="楷体"/>
          <w:color w:val="000000"/>
        </w:rPr>
        <w:t>年法国科学院宣布</w:t>
      </w:r>
      <w:r>
        <w:rPr>
          <w:rFonts w:ascii="宋体" w:hAnsi="宋体"/>
          <w:color w:val="000000"/>
        </w:rPr>
        <w:t>“</w:t>
      </w:r>
      <w:r>
        <w:rPr>
          <w:rFonts w:ascii="楷体" w:eastAsia="楷体" w:hAnsi="楷体" w:cs="楷体"/>
          <w:color w:val="000000"/>
        </w:rPr>
        <w:t>不再审查有关永动机的一切设计</w:t>
      </w:r>
      <w:r>
        <w:rPr>
          <w:rFonts w:ascii="宋体" w:hAnsi="宋体"/>
          <w:color w:val="000000"/>
        </w:rPr>
        <w:t>”</w:t>
      </w:r>
      <w:r>
        <w:rPr>
          <w:rFonts w:ascii="楷体" w:eastAsia="楷体" w:hAnsi="楷体" w:cs="楷体"/>
          <w:color w:val="000000"/>
        </w:rPr>
        <w:t>。这使人们的头脑冷静下来，开始在更深层次寻找失败的原因，去研究各种能量形式相互转化的规律。人类对此的科学认识经历了一个由浅入深、由含糊到清晰的过程。从</w:t>
      </w:r>
      <w:r>
        <w:rPr>
          <w:rFonts w:eastAsia="Times New Roman" w:cs="Times New Roman"/>
          <w:color w:val="000000"/>
        </w:rPr>
        <w:t>18</w:t>
      </w:r>
      <w:r>
        <w:rPr>
          <w:rFonts w:ascii="楷体" w:eastAsia="楷体" w:hAnsi="楷体" w:cs="楷体"/>
          <w:color w:val="000000"/>
        </w:rPr>
        <w:t>世纪末到</w:t>
      </w:r>
      <w:r>
        <w:rPr>
          <w:rFonts w:eastAsia="Times New Roman" w:cs="Times New Roman"/>
          <w:color w:val="000000"/>
        </w:rPr>
        <w:t>19</w:t>
      </w:r>
      <w:r>
        <w:rPr>
          <w:rFonts w:ascii="楷体" w:eastAsia="楷体" w:hAnsi="楷体" w:cs="楷体"/>
          <w:color w:val="000000"/>
        </w:rPr>
        <w:t>世纪中叶，焦耳、</w:t>
      </w:r>
      <w:proofErr w:type="gramStart"/>
      <w:r>
        <w:rPr>
          <w:rFonts w:ascii="楷体" w:eastAsia="楷体" w:hAnsi="楷体" w:cs="楷体"/>
          <w:color w:val="000000"/>
        </w:rPr>
        <w:t>亥姆</w:t>
      </w:r>
      <w:proofErr w:type="gramEnd"/>
      <w:r>
        <w:rPr>
          <w:rFonts w:ascii="楷体" w:eastAsia="楷体" w:hAnsi="楷体" w:cs="楷体"/>
          <w:color w:val="000000"/>
        </w:rPr>
        <w:t>霍兹、迈尔等不同领域的科学家从不同角度都提出过能量守恒的思想，最终促成了能量守恒定律的发现。能量守恒定律的发现是科学史上的重大事件。它是自然科学长期发展和进步的结果，是普遍、和谐、可靠的自然规律之一。恩格斯把它与细胞学说、生物进化</w:t>
      </w:r>
      <w:proofErr w:type="gramStart"/>
      <w:r>
        <w:rPr>
          <w:rFonts w:ascii="楷体" w:eastAsia="楷体" w:hAnsi="楷体" w:cs="楷体"/>
          <w:color w:val="000000"/>
        </w:rPr>
        <w:t>论一起</w:t>
      </w:r>
      <w:proofErr w:type="gramEnd"/>
      <w:r>
        <w:rPr>
          <w:rFonts w:ascii="楷体" w:eastAsia="楷体" w:hAnsi="楷体" w:cs="楷体"/>
          <w:color w:val="000000"/>
        </w:rPr>
        <w:t>列为</w:t>
      </w:r>
      <w:r>
        <w:rPr>
          <w:rFonts w:eastAsia="Times New Roman" w:cs="Times New Roman"/>
          <w:color w:val="000000"/>
        </w:rPr>
        <w:t>19</w:t>
      </w:r>
      <w:r>
        <w:rPr>
          <w:rFonts w:ascii="楷体" w:eastAsia="楷体" w:hAnsi="楷体" w:cs="楷体"/>
          <w:color w:val="000000"/>
        </w:rPr>
        <w:t>世纪自然科学的三大发现。</w:t>
      </w:r>
    </w:p>
    <w:p w14:paraId="1856C58E"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有学者指出，除了要为焦耳、</w:t>
      </w:r>
      <w:proofErr w:type="gramStart"/>
      <w:r>
        <w:rPr>
          <w:rFonts w:ascii="楷体" w:eastAsia="楷体" w:hAnsi="楷体" w:cs="楷体"/>
          <w:color w:val="000000"/>
        </w:rPr>
        <w:t>亥姆霍兹</w:t>
      </w:r>
      <w:proofErr w:type="gramEnd"/>
      <w:r>
        <w:rPr>
          <w:rFonts w:ascii="楷体" w:eastAsia="楷体" w:hAnsi="楷体" w:cs="楷体"/>
          <w:color w:val="000000"/>
        </w:rPr>
        <w:t>和迈尔这些</w:t>
      </w:r>
      <w:proofErr w:type="gramStart"/>
      <w:r>
        <w:rPr>
          <w:rFonts w:ascii="楷体" w:eastAsia="楷体" w:hAnsi="楷体" w:cs="楷体"/>
          <w:color w:val="000000"/>
        </w:rPr>
        <w:t>作出</w:t>
      </w:r>
      <w:proofErr w:type="gramEnd"/>
      <w:r>
        <w:rPr>
          <w:rFonts w:ascii="楷体" w:eastAsia="楷体" w:hAnsi="楷体" w:cs="楷体"/>
          <w:color w:val="000000"/>
        </w:rPr>
        <w:t>杰出贡献的科学家树碑立传外，还应建立一个无名英雄纪念碑，其上最合适的铭文将是</w:t>
      </w:r>
      <w:r>
        <w:rPr>
          <w:rFonts w:ascii="宋体" w:hAnsi="宋体"/>
          <w:color w:val="000000"/>
        </w:rPr>
        <w:t>“</w:t>
      </w:r>
      <w:r>
        <w:rPr>
          <w:rFonts w:ascii="楷体" w:eastAsia="楷体" w:hAnsi="楷体" w:cs="楷体"/>
          <w:color w:val="000000"/>
        </w:rPr>
        <w:t>纪念为实现永动机奋斗而失败的人们</w:t>
      </w:r>
      <w:r>
        <w:rPr>
          <w:rFonts w:ascii="宋体" w:hAnsi="宋体"/>
          <w:color w:val="000000"/>
        </w:rPr>
        <w:t>”</w:t>
      </w:r>
      <w:r>
        <w:rPr>
          <w:rFonts w:ascii="楷体" w:eastAsia="楷体" w:hAnsi="楷体" w:cs="楷体"/>
          <w:color w:val="000000"/>
        </w:rPr>
        <w:t>。</w:t>
      </w:r>
    </w:p>
    <w:p w14:paraId="53E58CE3" w14:textId="77777777" w:rsidR="00913755" w:rsidRDefault="00913755" w:rsidP="00913755">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从哲学角度，谈谈为何要纪念为实现永动机奋斗而失败的人们。</w:t>
      </w:r>
    </w:p>
    <w:p w14:paraId="285AB210" w14:textId="77777777" w:rsidR="00913755" w:rsidRDefault="00913755" w:rsidP="00913755">
      <w:pPr>
        <w:spacing w:line="360" w:lineRule="auto"/>
        <w:jc w:val="left"/>
        <w:textAlignment w:val="center"/>
        <w:rPr>
          <w:color w:val="000000"/>
        </w:rPr>
      </w:pPr>
      <w:r>
        <w:rPr>
          <w:color w:val="000000"/>
        </w:rPr>
        <w:t xml:space="preserve">18. </w:t>
      </w:r>
      <w:r>
        <w:rPr>
          <w:rFonts w:ascii="宋体" w:hAnsi="宋体"/>
          <w:color w:val="000000"/>
        </w:rPr>
        <w:t>阅读材料，完成问题。</w:t>
      </w:r>
    </w:p>
    <w:p w14:paraId="3A6DE23C" w14:textId="77777777" w:rsidR="00913755" w:rsidRDefault="00913755" w:rsidP="00913755">
      <w:pPr>
        <w:spacing w:line="360" w:lineRule="auto"/>
        <w:ind w:firstLine="420"/>
        <w:jc w:val="left"/>
        <w:textAlignment w:val="center"/>
        <w:rPr>
          <w:color w:val="000000"/>
        </w:rPr>
      </w:pPr>
      <w:r>
        <w:rPr>
          <w:rFonts w:eastAsia="Times New Roman" w:cs="Times New Roman"/>
          <w:color w:val="000000"/>
        </w:rPr>
        <w:t>“</w:t>
      </w:r>
      <w:r>
        <w:rPr>
          <w:rFonts w:ascii="楷体" w:eastAsia="楷体" w:hAnsi="楷体" w:cs="楷体"/>
          <w:color w:val="000000"/>
        </w:rPr>
        <w:t>一个充满活力和吸引力的图书天堂</w:t>
      </w:r>
      <w:r>
        <w:rPr>
          <w:rFonts w:eastAsia="Times New Roman" w:cs="Times New Roman"/>
          <w:color w:val="000000"/>
        </w:rPr>
        <w:t>”——</w:t>
      </w:r>
      <w:r>
        <w:rPr>
          <w:rFonts w:ascii="楷体" w:eastAsia="楷体" w:hAnsi="楷体" w:cs="楷体"/>
          <w:color w:val="000000"/>
        </w:rPr>
        <w:t>北京城市图书馆从多个国家的图书馆中脱颖而出，获得</w:t>
      </w:r>
      <w:r>
        <w:rPr>
          <w:rFonts w:eastAsia="Times New Roman" w:cs="Times New Roman"/>
          <w:color w:val="000000"/>
        </w:rPr>
        <w:t>“2024</w:t>
      </w:r>
      <w:r>
        <w:rPr>
          <w:rFonts w:ascii="楷体" w:eastAsia="楷体" w:hAnsi="楷体" w:cs="楷体"/>
          <w:color w:val="000000"/>
        </w:rPr>
        <w:t>年度公共图书馆奖</w:t>
      </w:r>
      <w:r>
        <w:rPr>
          <w:rFonts w:eastAsia="Times New Roman" w:cs="Times New Roman"/>
          <w:color w:val="000000"/>
        </w:rPr>
        <w:t>”</w:t>
      </w:r>
      <w:r>
        <w:rPr>
          <w:rFonts w:ascii="楷体" w:eastAsia="楷体" w:hAnsi="楷体" w:cs="楷体"/>
          <w:color w:val="000000"/>
        </w:rPr>
        <w:t>，这是中国首次荣获此项世界公共图书馆界最高荣誉。</w:t>
      </w:r>
    </w:p>
    <w:p w14:paraId="248CEA25" w14:textId="77777777" w:rsidR="00913755" w:rsidRDefault="00913755" w:rsidP="00913755">
      <w:pPr>
        <w:spacing w:line="360" w:lineRule="auto"/>
        <w:jc w:val="left"/>
        <w:textAlignment w:val="center"/>
        <w:rPr>
          <w:color w:val="000000"/>
        </w:rPr>
      </w:pPr>
      <w:r>
        <w:rPr>
          <w:noProof/>
          <w:color w:val="000000"/>
        </w:rPr>
        <w:drawing>
          <wp:inline distT="0" distB="0" distL="114300" distR="114300" wp14:anchorId="3A1BC1B9" wp14:editId="1CA3B221">
            <wp:extent cx="1676400" cy="3195392"/>
            <wp:effectExtent l="0" t="0" r="0" b="5080"/>
            <wp:docPr id="100007" name="图片 100007"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菁师帮（北京题库）"/>
                    <pic:cNvPicPr>
                      <a:picLocks noChangeAspect="1"/>
                    </pic:cNvPicPr>
                  </pic:nvPicPr>
                  <pic:blipFill>
                    <a:blip r:embed="rId10"/>
                    <a:stretch>
                      <a:fillRect/>
                    </a:stretch>
                  </pic:blipFill>
                  <pic:spPr>
                    <a:xfrm>
                      <a:off x="0" y="0"/>
                      <a:ext cx="1679612" cy="3201515"/>
                    </a:xfrm>
                    <a:prstGeom prst="rect">
                      <a:avLst/>
                    </a:prstGeom>
                  </pic:spPr>
                </pic:pic>
              </a:graphicData>
            </a:graphic>
          </wp:inline>
        </w:drawing>
      </w:r>
    </w:p>
    <w:p w14:paraId="4CFF58D2"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硬科技：数字文化服务新阵地</w:t>
      </w:r>
    </w:p>
    <w:p w14:paraId="7AFF3FC9"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依靠</w:t>
      </w:r>
      <w:r>
        <w:rPr>
          <w:rFonts w:eastAsia="Times New Roman" w:cs="Times New Roman"/>
          <w:color w:val="000000"/>
        </w:rPr>
        <w:t>“</w:t>
      </w:r>
      <w:r>
        <w:rPr>
          <w:rFonts w:ascii="楷体" w:eastAsia="楷体" w:hAnsi="楷体" w:cs="楷体"/>
          <w:color w:val="000000"/>
        </w:rPr>
        <w:t>硬核科技</w:t>
      </w:r>
      <w:r>
        <w:rPr>
          <w:rFonts w:eastAsia="Times New Roman" w:cs="Times New Roman"/>
          <w:color w:val="000000"/>
        </w:rPr>
        <w:t>”</w:t>
      </w:r>
      <w:r>
        <w:rPr>
          <w:rFonts w:ascii="楷体" w:eastAsia="楷体" w:hAnsi="楷体" w:cs="楷体"/>
          <w:color w:val="000000"/>
        </w:rPr>
        <w:t>，北京城市图书馆实现从</w:t>
      </w:r>
      <w:r>
        <w:rPr>
          <w:rFonts w:eastAsia="Times New Roman" w:cs="Times New Roman"/>
          <w:color w:val="000000"/>
        </w:rPr>
        <w:t>“</w:t>
      </w:r>
      <w:r>
        <w:rPr>
          <w:rFonts w:ascii="楷体" w:eastAsia="楷体" w:hAnsi="楷体" w:cs="楷体"/>
          <w:color w:val="000000"/>
        </w:rPr>
        <w:t>人找书</w:t>
      </w:r>
      <w:r>
        <w:rPr>
          <w:rFonts w:eastAsia="Times New Roman" w:cs="Times New Roman"/>
          <w:color w:val="000000"/>
        </w:rPr>
        <w:t>”</w:t>
      </w:r>
      <w:r>
        <w:rPr>
          <w:rFonts w:ascii="楷体" w:eastAsia="楷体" w:hAnsi="楷体" w:cs="楷体"/>
          <w:color w:val="000000"/>
        </w:rPr>
        <w:t>转向</w:t>
      </w:r>
      <w:r>
        <w:rPr>
          <w:rFonts w:eastAsia="Times New Roman" w:cs="Times New Roman"/>
          <w:color w:val="000000"/>
        </w:rPr>
        <w:t>“</w:t>
      </w:r>
      <w:r>
        <w:rPr>
          <w:rFonts w:ascii="楷体" w:eastAsia="楷体" w:hAnsi="楷体" w:cs="楷体"/>
          <w:color w:val="000000"/>
        </w:rPr>
        <w:t>书找人</w:t>
      </w:r>
      <w:r>
        <w:rPr>
          <w:rFonts w:eastAsia="Times New Roman" w:cs="Times New Roman"/>
          <w:color w:val="000000"/>
        </w:rPr>
        <w:t>”</w:t>
      </w:r>
      <w:r>
        <w:rPr>
          <w:rFonts w:ascii="楷体" w:eastAsia="楷体" w:hAnsi="楷体" w:cs="楷体"/>
          <w:color w:val="000000"/>
        </w:rPr>
        <w:t>，以数字技术为依托，通过构建更加立体的用户画像，为读者推荐合适的图书与活动，为读者提供</w:t>
      </w:r>
      <w:proofErr w:type="gramStart"/>
      <w:r>
        <w:rPr>
          <w:rFonts w:ascii="楷体" w:eastAsia="楷体" w:hAnsi="楷体" w:cs="楷体"/>
          <w:color w:val="000000"/>
        </w:rPr>
        <w:t>座席</w:t>
      </w:r>
      <w:proofErr w:type="gramEnd"/>
      <w:r>
        <w:rPr>
          <w:rFonts w:ascii="楷体" w:eastAsia="楷体" w:hAnsi="楷体" w:cs="楷体"/>
          <w:color w:val="000000"/>
        </w:rPr>
        <w:t>、文献、设备、活动等全要素预约入口，方便读者规划行程，</w:t>
      </w:r>
      <w:proofErr w:type="gramStart"/>
      <w:r>
        <w:rPr>
          <w:rFonts w:ascii="楷体" w:eastAsia="楷体" w:hAnsi="楷体" w:cs="楷体"/>
          <w:color w:val="000000"/>
        </w:rPr>
        <w:t>实城市</w:t>
      </w:r>
      <w:proofErr w:type="gramEnd"/>
      <w:r>
        <w:rPr>
          <w:rFonts w:ascii="楷体" w:eastAsia="楷体" w:hAnsi="楷体" w:cs="楷体"/>
          <w:color w:val="000000"/>
        </w:rPr>
        <w:t>图书馆现</w:t>
      </w:r>
      <w:r>
        <w:rPr>
          <w:rFonts w:eastAsia="Times New Roman" w:cs="Times New Roman"/>
          <w:color w:val="000000"/>
        </w:rPr>
        <w:t>“</w:t>
      </w:r>
      <w:r>
        <w:rPr>
          <w:rFonts w:ascii="楷体" w:eastAsia="楷体" w:hAnsi="楷体" w:cs="楷体"/>
          <w:color w:val="000000"/>
        </w:rPr>
        <w:t>一览资源，一键预约</w:t>
      </w:r>
      <w:r>
        <w:rPr>
          <w:rFonts w:eastAsia="Times New Roman" w:cs="Times New Roman"/>
          <w:color w:val="000000"/>
        </w:rPr>
        <w:t>”</w:t>
      </w:r>
      <w:r>
        <w:rPr>
          <w:rFonts w:ascii="楷体" w:eastAsia="楷体" w:hAnsi="楷体" w:cs="楷体"/>
          <w:color w:val="000000"/>
        </w:rPr>
        <w:t>。</w:t>
      </w:r>
    </w:p>
    <w:p w14:paraId="2D3EF782"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新顶流：半月迎来</w:t>
      </w:r>
      <w:r>
        <w:rPr>
          <w:rFonts w:eastAsia="Times New Roman" w:cs="Times New Roman"/>
          <w:color w:val="000000"/>
        </w:rPr>
        <w:t>18</w:t>
      </w:r>
      <w:r>
        <w:rPr>
          <w:rFonts w:ascii="楷体" w:eastAsia="楷体" w:hAnsi="楷体" w:cs="楷体"/>
          <w:color w:val="000000"/>
        </w:rPr>
        <w:t>万读者</w:t>
      </w:r>
    </w:p>
    <w:p w14:paraId="63AA08DF"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作为城市副中心</w:t>
      </w:r>
      <w:r>
        <w:rPr>
          <w:rFonts w:eastAsia="Times New Roman" w:cs="Times New Roman"/>
          <w:color w:val="000000"/>
        </w:rPr>
        <w:t>“</w:t>
      </w:r>
      <w:r>
        <w:rPr>
          <w:rFonts w:ascii="楷体" w:eastAsia="楷体" w:hAnsi="楷体" w:cs="楷体"/>
          <w:color w:val="000000"/>
        </w:rPr>
        <w:t>一带、一轴、两环、一心</w:t>
      </w:r>
      <w:r>
        <w:rPr>
          <w:rFonts w:eastAsia="Times New Roman" w:cs="Times New Roman"/>
          <w:color w:val="000000"/>
        </w:rPr>
        <w:t>”</w:t>
      </w:r>
      <w:r>
        <w:rPr>
          <w:rFonts w:ascii="楷体" w:eastAsia="楷体" w:hAnsi="楷体" w:cs="楷体"/>
          <w:color w:val="000000"/>
        </w:rPr>
        <w:t>规划格局的重要组成部分，北京城市副中心三大文化建筑之一的北京城市图书馆设计灵感来自运河文化元素。该馆将中国传统的</w:t>
      </w:r>
      <w:r>
        <w:rPr>
          <w:rFonts w:eastAsia="Times New Roman" w:cs="Times New Roman"/>
          <w:color w:val="000000"/>
        </w:rPr>
        <w:t>“</w:t>
      </w:r>
      <w:r>
        <w:rPr>
          <w:rFonts w:ascii="楷体" w:eastAsia="楷体" w:hAnsi="楷体" w:cs="楷体"/>
          <w:color w:val="000000"/>
        </w:rPr>
        <w:t>赤印</w:t>
      </w:r>
      <w:r>
        <w:rPr>
          <w:rFonts w:eastAsia="Times New Roman" w:cs="Times New Roman"/>
          <w:color w:val="000000"/>
        </w:rPr>
        <w:t>”</w:t>
      </w:r>
      <w:r>
        <w:rPr>
          <w:rFonts w:ascii="楷体" w:eastAsia="楷体" w:hAnsi="楷体" w:cs="楷体"/>
          <w:color w:val="000000"/>
        </w:rPr>
        <w:t>意象和新型公共空间设计有机结合，一经建成即成为许多游客的核心旅游目的地。</w:t>
      </w:r>
    </w:p>
    <w:p w14:paraId="0D233A44"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巧联动：地标效应辐射京津冀</w:t>
      </w:r>
    </w:p>
    <w:p w14:paraId="1B7F01B8"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lastRenderedPageBreak/>
        <w:t>京津冀三地地缘相接、文脉相连、经济相融，北京城市图书馆作为承担京津冀公共服务功能的新文化地标，为三地文化资源的共建共享创造了得天独厚的条件。该馆构建全天候线上公共文化数字资源服务新模式，充分整合各部门、各行业、各区、各街乡以及各类社会化的文化服务数字资源，构建多层级、多门类的公共文化数字服务网络群。</w:t>
      </w:r>
    </w:p>
    <w:p w14:paraId="7271C077" w14:textId="77777777" w:rsidR="00913755" w:rsidRDefault="00913755" w:rsidP="00913755">
      <w:pPr>
        <w:spacing w:line="360" w:lineRule="auto"/>
        <w:jc w:val="left"/>
        <w:textAlignment w:val="center"/>
        <w:rPr>
          <w:color w:val="000000"/>
        </w:rPr>
      </w:pPr>
      <w:r>
        <w:rPr>
          <w:rFonts w:ascii="宋体" w:hAnsi="宋体"/>
          <w:color w:val="000000"/>
        </w:rPr>
        <w:t>结合材料，分析北京城市图书馆是如何运用创新思维建设新型公共文化空间的。</w:t>
      </w:r>
    </w:p>
    <w:p w14:paraId="10F18028" w14:textId="77777777" w:rsidR="00913755" w:rsidRDefault="00913755" w:rsidP="00913755">
      <w:pPr>
        <w:spacing w:line="360" w:lineRule="auto"/>
        <w:jc w:val="left"/>
        <w:textAlignment w:val="center"/>
        <w:rPr>
          <w:color w:val="000000"/>
        </w:rPr>
      </w:pPr>
      <w:r>
        <w:rPr>
          <w:color w:val="000000"/>
        </w:rPr>
        <w:t xml:space="preserve">19. </w:t>
      </w:r>
      <w:r>
        <w:rPr>
          <w:rFonts w:ascii="宋体" w:hAnsi="宋体"/>
          <w:color w:val="000000"/>
        </w:rPr>
        <w:t>阅读材料，完成问题。</w:t>
      </w:r>
    </w:p>
    <w:p w14:paraId="1BCE39CD"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我国农村大多数土地承包工作在改革开放初期便已完成。当时没有明确的法律依据和完善的登记制度，造成农村土地纠纷多、利用效率低，阻碍了农村经济发展。</w:t>
      </w:r>
    </w:p>
    <w:p w14:paraId="518C3AF3"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针对这一状况，我国部署了农村土地确权登记工作：一是对承包经营权进行确权登记；二是对宅基地使用权进行地籍调查和摸底排查；三是对林权进行确权颁证；四是对集体建设用地进行登记造册。</w:t>
      </w:r>
    </w:p>
    <w:p w14:paraId="0BBE4F14" w14:textId="77777777" w:rsidR="00913755" w:rsidRDefault="00913755" w:rsidP="00913755">
      <w:pPr>
        <w:spacing w:line="360" w:lineRule="auto"/>
        <w:ind w:firstLine="420"/>
        <w:jc w:val="left"/>
        <w:textAlignment w:val="center"/>
        <w:rPr>
          <w:color w:val="000000"/>
        </w:rPr>
      </w:pPr>
      <w:r>
        <w:rPr>
          <w:rFonts w:eastAsia="Times New Roman" w:cs="Times New Roman"/>
          <w:color w:val="000000"/>
        </w:rPr>
        <w:t>2024</w:t>
      </w:r>
      <w:r>
        <w:rPr>
          <w:rFonts w:ascii="楷体" w:eastAsia="楷体" w:hAnsi="楷体" w:cs="楷体"/>
          <w:color w:val="000000"/>
        </w:rPr>
        <w:t>年</w:t>
      </w:r>
      <w:r>
        <w:rPr>
          <w:rFonts w:eastAsia="Times New Roman" w:cs="Times New Roman"/>
          <w:color w:val="000000"/>
        </w:rPr>
        <w:t>8</w:t>
      </w:r>
      <w:r>
        <w:rPr>
          <w:rFonts w:ascii="楷体" w:eastAsia="楷体" w:hAnsi="楷体" w:cs="楷体"/>
          <w:color w:val="000000"/>
        </w:rPr>
        <w:t>月起，农村启动新一轮确权登记。在承包地方面，主要是做好</w:t>
      </w:r>
      <w:r>
        <w:rPr>
          <w:rFonts w:eastAsia="Times New Roman" w:cs="Times New Roman"/>
          <w:color w:val="000000"/>
        </w:rPr>
        <w:t>“</w:t>
      </w:r>
      <w:r>
        <w:rPr>
          <w:rFonts w:ascii="楷体" w:eastAsia="楷体" w:hAnsi="楷体" w:cs="楷体"/>
          <w:color w:val="000000"/>
        </w:rPr>
        <w:t>王地承包到期后再延长三十年</w:t>
      </w:r>
      <w:r>
        <w:rPr>
          <w:rFonts w:eastAsia="Times New Roman" w:cs="Times New Roman"/>
          <w:color w:val="000000"/>
        </w:rPr>
        <w:t>”</w:t>
      </w:r>
      <w:r>
        <w:rPr>
          <w:rFonts w:ascii="楷体" w:eastAsia="楷体" w:hAnsi="楷体" w:cs="楷体"/>
          <w:color w:val="000000"/>
        </w:rPr>
        <w:t>政策的衔接，在延顺承包期的同时做好不动产登记工作。特别是对变更土地经营权或转让经营权的农户进行重新确权登记，颁发</w:t>
      </w:r>
      <w:proofErr w:type="gramStart"/>
      <w:r>
        <w:rPr>
          <w:rFonts w:ascii="楷体" w:eastAsia="楷体" w:hAnsi="楷体" w:cs="楷体"/>
          <w:color w:val="000000"/>
        </w:rPr>
        <w:t>不动产权新证书</w:t>
      </w:r>
      <w:proofErr w:type="gramEnd"/>
      <w:r>
        <w:rPr>
          <w:rFonts w:ascii="楷体" w:eastAsia="楷体" w:hAnsi="楷体" w:cs="楷体"/>
          <w:color w:val="000000"/>
        </w:rPr>
        <w:t>。</w:t>
      </w:r>
    </w:p>
    <w:p w14:paraId="1EEC5ABB" w14:textId="77777777" w:rsidR="00913755" w:rsidRDefault="00913755" w:rsidP="00913755">
      <w:pPr>
        <w:spacing w:line="360" w:lineRule="auto"/>
        <w:jc w:val="left"/>
        <w:textAlignment w:val="center"/>
        <w:rPr>
          <w:color w:val="000000"/>
        </w:rPr>
      </w:pPr>
      <w:r>
        <w:rPr>
          <w:rFonts w:ascii="宋体" w:hAnsi="宋体"/>
          <w:color w:val="000000"/>
        </w:rPr>
        <w:t>结合材料，运用法治知识，阐释实施农村土地确权登记的现实意义。</w:t>
      </w:r>
    </w:p>
    <w:p w14:paraId="6C616EB4" w14:textId="77777777" w:rsidR="00913755" w:rsidRDefault="00913755" w:rsidP="00913755">
      <w:pPr>
        <w:spacing w:line="360" w:lineRule="auto"/>
        <w:jc w:val="left"/>
        <w:textAlignment w:val="center"/>
        <w:rPr>
          <w:color w:val="000000"/>
        </w:rPr>
      </w:pPr>
      <w:r>
        <w:rPr>
          <w:color w:val="000000"/>
        </w:rPr>
        <w:t xml:space="preserve">20. </w:t>
      </w:r>
      <w:r>
        <w:rPr>
          <w:rFonts w:ascii="宋体" w:hAnsi="宋体"/>
          <w:color w:val="000000"/>
        </w:rPr>
        <w:t>阅读材料，完成问题。</w:t>
      </w:r>
    </w:p>
    <w:p w14:paraId="70E0E720"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最高人民法院围绕民法典实施过程中社会广泛关注、审判实践中亟需解决的重大争议问题，制定了《最高人民法院关于适用</w:t>
      </w:r>
      <w:r>
        <w:rPr>
          <w:rFonts w:eastAsia="Times New Roman" w:cs="Times New Roman"/>
          <w:color w:val="000000"/>
        </w:rPr>
        <w:t>&lt;</w:t>
      </w:r>
      <w:r>
        <w:rPr>
          <w:rFonts w:ascii="楷体" w:eastAsia="楷体" w:hAnsi="楷体" w:cs="楷体"/>
          <w:color w:val="000000"/>
        </w:rPr>
        <w:t>中华人民共和国民法典</w:t>
      </w:r>
      <w:r>
        <w:rPr>
          <w:rFonts w:eastAsia="Times New Roman" w:cs="Times New Roman"/>
          <w:color w:val="000000"/>
        </w:rPr>
        <w:t>&gt;</w:t>
      </w:r>
      <w:r>
        <w:rPr>
          <w:rFonts w:ascii="楷体" w:eastAsia="楷体" w:hAnsi="楷体" w:cs="楷体"/>
          <w:color w:val="000000"/>
        </w:rPr>
        <w:t>侵权责任编的解释（一）》（以下简称《解释》）。</w:t>
      </w:r>
    </w:p>
    <w:p w14:paraId="7F0F9AA7" w14:textId="77777777" w:rsidR="00913755" w:rsidRDefault="00913755" w:rsidP="00913755">
      <w:pPr>
        <w:spacing w:line="360" w:lineRule="auto"/>
        <w:jc w:val="left"/>
        <w:textAlignment w:val="center"/>
        <w:rPr>
          <w:color w:val="000000"/>
        </w:rPr>
      </w:pPr>
      <w:r>
        <w:rPr>
          <w:rFonts w:ascii="宋体" w:hAnsi="宋体"/>
          <w:color w:val="000000"/>
        </w:rPr>
        <w:t>下表列出了《解释》部分条款。参考示例，完成下表。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830"/>
        <w:gridCol w:w="3906"/>
      </w:tblGrid>
      <w:tr w:rsidR="00913755" w14:paraId="4F40EB43" w14:textId="77777777" w:rsidTr="002F7832">
        <w:tc>
          <w:tcPr>
            <w:tcW w:w="2994"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CE564" w14:textId="77777777" w:rsidR="00913755" w:rsidRDefault="00913755" w:rsidP="002F7832">
            <w:pPr>
              <w:spacing w:line="360" w:lineRule="auto"/>
              <w:jc w:val="left"/>
              <w:textAlignment w:val="center"/>
              <w:rPr>
                <w:color w:val="000000"/>
              </w:rPr>
            </w:pPr>
            <w:r>
              <w:rPr>
                <w:rFonts w:ascii="宋体" w:hAnsi="宋体"/>
                <w:color w:val="000000"/>
              </w:rPr>
              <w:t>《解释》条款</w:t>
            </w:r>
          </w:p>
        </w:tc>
        <w:tc>
          <w:tcPr>
            <w:tcW w:w="2006"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8F662" w14:textId="77777777" w:rsidR="00913755" w:rsidRDefault="00913755" w:rsidP="002F7832">
            <w:pPr>
              <w:spacing w:line="360" w:lineRule="auto"/>
              <w:jc w:val="left"/>
              <w:textAlignment w:val="center"/>
              <w:rPr>
                <w:color w:val="000000"/>
              </w:rPr>
            </w:pPr>
            <w:r>
              <w:rPr>
                <w:rFonts w:ascii="宋体" w:hAnsi="宋体"/>
                <w:color w:val="000000"/>
              </w:rPr>
              <w:t>分析</w:t>
            </w:r>
          </w:p>
        </w:tc>
      </w:tr>
      <w:tr w:rsidR="00913755" w14:paraId="4D990326" w14:textId="77777777" w:rsidTr="002F7832">
        <w:tc>
          <w:tcPr>
            <w:tcW w:w="2994"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E4521" w14:textId="77777777" w:rsidR="00913755" w:rsidRDefault="00913755" w:rsidP="002F7832">
            <w:pPr>
              <w:spacing w:line="360" w:lineRule="auto"/>
              <w:jc w:val="left"/>
              <w:textAlignment w:val="center"/>
              <w:rPr>
                <w:color w:val="000000"/>
              </w:rPr>
            </w:pPr>
            <w:r>
              <w:rPr>
                <w:rFonts w:ascii="宋体" w:hAnsi="宋体"/>
                <w:color w:val="000000"/>
              </w:rPr>
              <w:t>第七条未成年子女造成他人损害，被侵权人请求父母共同承担侵权责任的，人民法院依照民法典第二十七条第一款、第一千零六十八条以及第一千一百八十八条的规定予以支持。</w:t>
            </w:r>
          </w:p>
        </w:tc>
        <w:tc>
          <w:tcPr>
            <w:tcW w:w="2006"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ECA05" w14:textId="77777777" w:rsidR="00913755" w:rsidRDefault="00913755" w:rsidP="002F7832">
            <w:pPr>
              <w:spacing w:line="360" w:lineRule="auto"/>
              <w:jc w:val="left"/>
              <w:textAlignment w:val="center"/>
              <w:rPr>
                <w:color w:val="000000"/>
              </w:rPr>
            </w:pPr>
            <w:r>
              <w:rPr>
                <w:rFonts w:ascii="宋体" w:hAnsi="宋体"/>
                <w:color w:val="000000"/>
              </w:rPr>
              <w:t>示例：父母必须履行对未成年子女的监护职责。未成年子女造成他人损害的，父母应当依法承担民事责任。《解释》明确了监护人职责，支持被侵权人合理诉求。</w:t>
            </w:r>
          </w:p>
        </w:tc>
      </w:tr>
      <w:tr w:rsidR="00913755" w14:paraId="740CBA28" w14:textId="77777777" w:rsidTr="002F7832">
        <w:tc>
          <w:tcPr>
            <w:tcW w:w="2994"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AA0C6" w14:textId="77777777" w:rsidR="00913755" w:rsidRDefault="00913755" w:rsidP="002F7832">
            <w:pPr>
              <w:spacing w:line="360" w:lineRule="auto"/>
              <w:jc w:val="left"/>
              <w:textAlignment w:val="center"/>
              <w:rPr>
                <w:color w:val="000000"/>
              </w:rPr>
            </w:pPr>
            <w:r>
              <w:rPr>
                <w:rFonts w:ascii="宋体" w:hAnsi="宋体"/>
                <w:color w:val="000000"/>
              </w:rPr>
              <w:t>第十九条因产品存在缺陷造成买受人财产损害，买受人请求产品的生产者或者销售者赔偿缺陷产品本身损害以及其他财产损害的，人民法院依照民法典第一千二百零二条、第一千二百零三条的规定予以支持。</w:t>
            </w:r>
          </w:p>
        </w:tc>
        <w:tc>
          <w:tcPr>
            <w:tcW w:w="2006"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688D8" w14:textId="77777777" w:rsidR="00913755" w:rsidRDefault="00913755" w:rsidP="002F7832">
            <w:pPr>
              <w:spacing w:line="360" w:lineRule="auto"/>
              <w:jc w:val="left"/>
              <w:textAlignment w:val="center"/>
              <w:rPr>
                <w:color w:val="000000"/>
              </w:rPr>
            </w:pPr>
            <w:r>
              <w:rPr>
                <w:rFonts w:ascii="宋体" w:hAnsi="宋体"/>
                <w:color w:val="000000"/>
              </w:rPr>
              <w:t>①</w:t>
            </w:r>
          </w:p>
        </w:tc>
      </w:tr>
      <w:tr w:rsidR="00913755" w14:paraId="7D15E745" w14:textId="77777777" w:rsidTr="002F7832">
        <w:tc>
          <w:tcPr>
            <w:tcW w:w="2994"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E92C2" w14:textId="77777777" w:rsidR="00913755" w:rsidRDefault="00913755" w:rsidP="002F7832">
            <w:pPr>
              <w:spacing w:line="360" w:lineRule="auto"/>
              <w:jc w:val="left"/>
              <w:textAlignment w:val="center"/>
              <w:rPr>
                <w:color w:val="000000"/>
              </w:rPr>
            </w:pPr>
            <w:r>
              <w:rPr>
                <w:rFonts w:ascii="宋体" w:hAnsi="宋体"/>
                <w:color w:val="000000"/>
              </w:rPr>
              <w:t>第二十三条禁止饲养的烈性犬等危险动物造成他人损害，动物饲养人或者管理人主张不承担责任或者减轻责任的，人民法院不予支持。</w:t>
            </w:r>
          </w:p>
        </w:tc>
        <w:tc>
          <w:tcPr>
            <w:tcW w:w="2006"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0EAA1" w14:textId="77777777" w:rsidR="00913755" w:rsidRDefault="00913755" w:rsidP="002F7832">
            <w:pPr>
              <w:spacing w:line="360" w:lineRule="auto"/>
              <w:jc w:val="left"/>
              <w:textAlignment w:val="center"/>
              <w:rPr>
                <w:color w:val="000000"/>
              </w:rPr>
            </w:pPr>
            <w:r>
              <w:rPr>
                <w:rFonts w:ascii="宋体" w:hAnsi="宋体"/>
                <w:color w:val="000000"/>
              </w:rPr>
              <w:t>②</w:t>
            </w:r>
          </w:p>
        </w:tc>
      </w:tr>
    </w:tbl>
    <w:p w14:paraId="4C563887" w14:textId="77777777" w:rsidR="00913755" w:rsidRDefault="00913755" w:rsidP="00913755">
      <w:pPr>
        <w:spacing w:line="360" w:lineRule="auto"/>
        <w:jc w:val="left"/>
        <w:textAlignment w:val="center"/>
        <w:rPr>
          <w:color w:val="000000"/>
        </w:rPr>
      </w:pPr>
    </w:p>
    <w:p w14:paraId="22C373A1" w14:textId="77777777" w:rsidR="00913755" w:rsidRDefault="00913755" w:rsidP="00913755">
      <w:pPr>
        <w:spacing w:line="360" w:lineRule="auto"/>
        <w:jc w:val="left"/>
        <w:textAlignment w:val="center"/>
        <w:rPr>
          <w:color w:val="000000"/>
        </w:rPr>
      </w:pPr>
      <w:r>
        <w:rPr>
          <w:color w:val="000000"/>
        </w:rPr>
        <w:t xml:space="preserve">21. </w:t>
      </w:r>
      <w:r>
        <w:rPr>
          <w:rFonts w:ascii="宋体" w:hAnsi="宋体"/>
          <w:color w:val="000000"/>
        </w:rPr>
        <w:t>阅读材料，完成问题。</w:t>
      </w:r>
    </w:p>
    <w:p w14:paraId="3F37A022" w14:textId="77777777" w:rsidR="00913755" w:rsidRDefault="00913755" w:rsidP="00913755">
      <w:pPr>
        <w:spacing w:line="360" w:lineRule="auto"/>
        <w:ind w:firstLine="420"/>
        <w:jc w:val="left"/>
        <w:textAlignment w:val="center"/>
        <w:rPr>
          <w:color w:val="000000"/>
        </w:rPr>
      </w:pPr>
      <w:r>
        <w:rPr>
          <w:rFonts w:ascii="宋体" w:hAnsi="宋体"/>
          <w:color w:val="000000"/>
        </w:rPr>
        <w:t>“</w:t>
      </w:r>
      <w:r>
        <w:rPr>
          <w:rFonts w:ascii="楷体" w:eastAsia="楷体" w:hAnsi="楷体" w:cs="楷体"/>
          <w:color w:val="000000"/>
        </w:rPr>
        <w:t>竞业限制</w:t>
      </w:r>
      <w:r>
        <w:rPr>
          <w:rFonts w:ascii="宋体" w:hAnsi="宋体"/>
          <w:color w:val="000000"/>
        </w:rPr>
        <w:t>”</w:t>
      </w:r>
      <w:r>
        <w:rPr>
          <w:rFonts w:ascii="楷体" w:eastAsia="楷体" w:hAnsi="楷体" w:cs="楷体"/>
          <w:color w:val="000000"/>
        </w:rPr>
        <w:t>是指用人单位与劳动者之间约定，劳动者在离职后不得到生产同类产品或经营同类产业</w:t>
      </w:r>
      <w:r>
        <w:rPr>
          <w:rFonts w:ascii="楷体" w:eastAsia="楷体" w:hAnsi="楷体" w:cs="楷体"/>
          <w:color w:val="000000"/>
        </w:rPr>
        <w:lastRenderedPageBreak/>
        <w:t>且有竞争关系的其他用人单位任职，也不得自己生产与原单位有竞争关系的同类产品或经营同类业务。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13755" w14:paraId="67CD3FCF" w14:textId="77777777" w:rsidTr="002F7832">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71E7A" w14:textId="77777777" w:rsidR="00913755" w:rsidRDefault="00913755" w:rsidP="002F7832">
            <w:pPr>
              <w:spacing w:line="360" w:lineRule="auto"/>
              <w:jc w:val="left"/>
              <w:textAlignment w:val="center"/>
              <w:rPr>
                <w:color w:val="000000"/>
              </w:rPr>
            </w:pPr>
            <w:r>
              <w:rPr>
                <w:rFonts w:ascii="楷体" w:eastAsia="楷体" w:hAnsi="楷体" w:cs="楷体"/>
                <w:color w:val="000000"/>
              </w:rPr>
              <w:t>中华人民共和国劳动合同法</w:t>
            </w:r>
          </w:p>
          <w:p w14:paraId="30291E44" w14:textId="77777777" w:rsidR="00913755" w:rsidRDefault="00913755" w:rsidP="002F7832">
            <w:pPr>
              <w:spacing w:line="360" w:lineRule="auto"/>
              <w:jc w:val="left"/>
              <w:textAlignment w:val="center"/>
              <w:rPr>
                <w:color w:val="000000"/>
              </w:rPr>
            </w:pPr>
            <w:r>
              <w:rPr>
                <w:rFonts w:ascii="楷体" w:eastAsia="楷体" w:hAnsi="楷体" w:cs="楷体"/>
                <w:color w:val="000000"/>
              </w:rPr>
              <w:t>第二十三条</w:t>
            </w:r>
            <w:r>
              <w:rPr>
                <w:rFonts w:ascii="宋体" w:hAnsi="宋体"/>
                <w:color w:val="000000"/>
              </w:rPr>
              <w:t>……</w:t>
            </w:r>
            <w:r>
              <w:rPr>
                <w:rFonts w:ascii="楷体" w:eastAsia="楷体" w:hAnsi="楷体" w:cs="楷体"/>
                <w:color w:val="000000"/>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347AD86B" w14:textId="77777777" w:rsidR="00913755" w:rsidRDefault="00913755" w:rsidP="002F7832">
            <w:pPr>
              <w:spacing w:line="360" w:lineRule="auto"/>
              <w:jc w:val="left"/>
              <w:textAlignment w:val="center"/>
              <w:rPr>
                <w:color w:val="000000"/>
              </w:rPr>
            </w:pPr>
            <w:r>
              <w:rPr>
                <w:rFonts w:ascii="楷体" w:eastAsia="楷体" w:hAnsi="楷体" w:cs="楷体"/>
                <w:color w:val="000000"/>
              </w:rPr>
              <w:t>第二十四条竞业限制的人员限于用人单位的高级管理人员、高级技术人员和其他负有保密义务的人员。竞业限制的范围、地域、期限由用人单位与劳动者约定，竞业限制的约定不得违反法律、法规的规定。</w:t>
            </w:r>
          </w:p>
        </w:tc>
      </w:tr>
    </w:tbl>
    <w:p w14:paraId="4815D838"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案例</w:t>
      </w:r>
      <w:proofErr w:type="gramStart"/>
      <w:r>
        <w:rPr>
          <w:rFonts w:ascii="楷体" w:eastAsia="楷体" w:hAnsi="楷体" w:cs="楷体"/>
          <w:color w:val="000000"/>
        </w:rPr>
        <w:t>一</w:t>
      </w:r>
      <w:proofErr w:type="gramEnd"/>
      <w:r>
        <w:rPr>
          <w:rFonts w:ascii="楷体" w:eastAsia="楷体" w:hAnsi="楷体" w:cs="楷体"/>
          <w:color w:val="000000"/>
        </w:rPr>
        <w:t>：李某是</w:t>
      </w:r>
      <w:r>
        <w:rPr>
          <w:rFonts w:eastAsia="Times New Roman" w:cs="Times New Roman"/>
          <w:color w:val="000000"/>
        </w:rPr>
        <w:t>A</w:t>
      </w:r>
      <w:r>
        <w:rPr>
          <w:rFonts w:ascii="楷体" w:eastAsia="楷体" w:hAnsi="楷体" w:cs="楷体"/>
          <w:color w:val="000000"/>
        </w:rPr>
        <w:t>公司自主培养的高级管理人员。在职期间，李某与该公司签订了保密协议和</w:t>
      </w:r>
      <w:proofErr w:type="gramStart"/>
      <w:r>
        <w:rPr>
          <w:rFonts w:ascii="楷体" w:eastAsia="楷体" w:hAnsi="楷体" w:cs="楷体"/>
          <w:color w:val="000000"/>
        </w:rPr>
        <w:t>竞业</w:t>
      </w:r>
      <w:proofErr w:type="gramEnd"/>
      <w:r>
        <w:rPr>
          <w:rFonts w:ascii="楷体" w:eastAsia="楷体" w:hAnsi="楷体" w:cs="楷体"/>
          <w:color w:val="000000"/>
        </w:rPr>
        <w:t>限制协议。两年后，李某离职，次日即入</w:t>
      </w:r>
      <w:proofErr w:type="gramStart"/>
      <w:r>
        <w:rPr>
          <w:rFonts w:ascii="楷体" w:eastAsia="楷体" w:hAnsi="楷体" w:cs="楷体"/>
          <w:color w:val="000000"/>
        </w:rPr>
        <w:t>职相同</w:t>
      </w:r>
      <w:proofErr w:type="gramEnd"/>
      <w:r>
        <w:rPr>
          <w:rFonts w:ascii="楷体" w:eastAsia="楷体" w:hAnsi="楷体" w:cs="楷体"/>
          <w:color w:val="000000"/>
        </w:rPr>
        <w:t>经营范围和业务的</w:t>
      </w:r>
      <w:r>
        <w:rPr>
          <w:rFonts w:eastAsia="Times New Roman" w:cs="Times New Roman"/>
          <w:color w:val="000000"/>
        </w:rPr>
        <w:t>B</w:t>
      </w:r>
      <w:r>
        <w:rPr>
          <w:rFonts w:ascii="楷体" w:eastAsia="楷体" w:hAnsi="楷体" w:cs="楷体"/>
          <w:color w:val="000000"/>
        </w:rPr>
        <w:t>公司，任职相同岗位，负责相同产品生产。该产品生产技术属</w:t>
      </w:r>
      <w:r>
        <w:rPr>
          <w:rFonts w:eastAsia="Times New Roman" w:cs="Times New Roman"/>
          <w:color w:val="000000"/>
        </w:rPr>
        <w:t>A</w:t>
      </w:r>
      <w:r>
        <w:rPr>
          <w:rFonts w:ascii="楷体" w:eastAsia="楷体" w:hAnsi="楷体" w:cs="楷体"/>
          <w:color w:val="000000"/>
        </w:rPr>
        <w:t>公司</w:t>
      </w:r>
      <w:r>
        <w:rPr>
          <w:rFonts w:ascii="宋体" w:hAnsi="宋体"/>
          <w:color w:val="000000"/>
        </w:rPr>
        <w:t>“</w:t>
      </w:r>
      <w:r>
        <w:rPr>
          <w:rFonts w:ascii="楷体" w:eastAsia="楷体" w:hAnsi="楷体" w:cs="楷体"/>
          <w:color w:val="000000"/>
        </w:rPr>
        <w:t>不为公众所知悉的技术信息</w:t>
      </w:r>
      <w:r>
        <w:rPr>
          <w:rFonts w:ascii="宋体" w:hAnsi="宋体"/>
          <w:color w:val="000000"/>
        </w:rPr>
        <w:t>”</w:t>
      </w:r>
      <w:r>
        <w:rPr>
          <w:rFonts w:ascii="楷体" w:eastAsia="楷体" w:hAnsi="楷体" w:cs="楷体"/>
          <w:color w:val="000000"/>
        </w:rPr>
        <w:t>，</w:t>
      </w:r>
      <w:r>
        <w:rPr>
          <w:rFonts w:eastAsia="Times New Roman" w:cs="Times New Roman"/>
          <w:color w:val="000000"/>
        </w:rPr>
        <w:t>A</w:t>
      </w:r>
      <w:r>
        <w:rPr>
          <w:rFonts w:ascii="楷体" w:eastAsia="楷体" w:hAnsi="楷体" w:cs="楷体"/>
          <w:color w:val="000000"/>
        </w:rPr>
        <w:t>公司将李某诉至法院。法院经审理认为，李某违反了竞业限制义务，判决其向</w:t>
      </w:r>
      <w:r>
        <w:rPr>
          <w:rFonts w:eastAsia="Times New Roman" w:cs="Times New Roman"/>
          <w:color w:val="000000"/>
        </w:rPr>
        <w:t>A</w:t>
      </w:r>
      <w:r>
        <w:rPr>
          <w:rFonts w:ascii="楷体" w:eastAsia="楷体" w:hAnsi="楷体" w:cs="楷体"/>
          <w:color w:val="000000"/>
        </w:rPr>
        <w:t>公司支付赔偿金。</w:t>
      </w:r>
    </w:p>
    <w:p w14:paraId="0914A507"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案例二：厨师刘某在某餐饮公司从事拌黄瓜等冷菜制作。公司认为刘某在制作过程中会掌握一些菜品秘方，双方签署了</w:t>
      </w:r>
      <w:proofErr w:type="gramStart"/>
      <w:r>
        <w:rPr>
          <w:rFonts w:ascii="楷体" w:eastAsia="楷体" w:hAnsi="楷体" w:cs="楷体"/>
          <w:color w:val="000000"/>
        </w:rPr>
        <w:t>保密及竞业</w:t>
      </w:r>
      <w:proofErr w:type="gramEnd"/>
      <w:r>
        <w:rPr>
          <w:rFonts w:ascii="楷体" w:eastAsia="楷体" w:hAnsi="楷体" w:cs="楷体"/>
          <w:color w:val="000000"/>
        </w:rPr>
        <w:t>限制协议。刘某从该公司离职后，到其他餐馆从事冷菜制作。原公司以违反竞业限制协议为由起诉刘某，要求赔偿违约金及损失。法院经审理认为，餐饮公司与刘某签订的竞业限制协议应属无效。</w:t>
      </w:r>
    </w:p>
    <w:p w14:paraId="780BB85C" w14:textId="77777777" w:rsidR="00913755" w:rsidRDefault="00913755" w:rsidP="00913755">
      <w:pPr>
        <w:spacing w:line="360" w:lineRule="auto"/>
        <w:jc w:val="left"/>
        <w:textAlignment w:val="center"/>
        <w:rPr>
          <w:color w:val="000000"/>
        </w:rPr>
      </w:pPr>
      <w:r>
        <w:rPr>
          <w:rFonts w:ascii="宋体" w:hAnsi="宋体"/>
          <w:color w:val="000000"/>
        </w:rPr>
        <w:t>结合材料，运用《法律与生活》知识，说明法律规定“竞业限制”并对其加以限制的原因。</w:t>
      </w:r>
    </w:p>
    <w:p w14:paraId="74AC91D0" w14:textId="77777777" w:rsidR="00913755" w:rsidRDefault="00913755" w:rsidP="00913755">
      <w:pPr>
        <w:spacing w:line="360" w:lineRule="auto"/>
        <w:jc w:val="left"/>
        <w:textAlignment w:val="center"/>
        <w:rPr>
          <w:color w:val="000000"/>
        </w:rPr>
      </w:pPr>
      <w:r>
        <w:rPr>
          <w:color w:val="000000"/>
        </w:rPr>
        <w:t xml:space="preserve">22. </w:t>
      </w:r>
      <w:r>
        <w:rPr>
          <w:rFonts w:ascii="宋体" w:hAnsi="宋体"/>
          <w:color w:val="000000"/>
        </w:rPr>
        <w:t>阅读材料，完成问题。</w:t>
      </w:r>
    </w:p>
    <w:p w14:paraId="1B62C416" w14:textId="77777777" w:rsidR="00913755" w:rsidRDefault="00913755" w:rsidP="00913755">
      <w:pPr>
        <w:spacing w:line="360" w:lineRule="auto"/>
        <w:ind w:firstLine="420"/>
        <w:jc w:val="left"/>
        <w:textAlignment w:val="center"/>
        <w:rPr>
          <w:color w:val="000000"/>
        </w:rPr>
      </w:pPr>
      <w:r>
        <w:rPr>
          <w:rFonts w:ascii="楷体" w:eastAsia="楷体" w:hAnsi="楷体" w:cs="楷体"/>
          <w:color w:val="000000"/>
        </w:rPr>
        <w:t>国家博物馆西大厅的巨型浮雕《愚公移山》以徐悲鸿</w:t>
      </w:r>
      <w:r>
        <w:rPr>
          <w:rFonts w:eastAsia="Times New Roman" w:cs="Times New Roman"/>
          <w:color w:val="000000"/>
        </w:rPr>
        <w:t>1940</w:t>
      </w:r>
      <w:r>
        <w:rPr>
          <w:rFonts w:ascii="楷体" w:eastAsia="楷体" w:hAnsi="楷体" w:cs="楷体"/>
          <w:color w:val="000000"/>
        </w:rPr>
        <w:t>年所作国画《愚公移山》为原本。</w:t>
      </w:r>
      <w:r>
        <w:rPr>
          <w:rFonts w:eastAsia="Times New Roman" w:cs="Times New Roman"/>
          <w:color w:val="000000"/>
        </w:rPr>
        <w:t>“</w:t>
      </w:r>
      <w:r>
        <w:rPr>
          <w:rFonts w:ascii="楷体" w:eastAsia="楷体" w:hAnsi="楷体" w:cs="楷体"/>
          <w:color w:val="000000"/>
        </w:rPr>
        <w:t>愚公移山</w:t>
      </w:r>
      <w:r>
        <w:rPr>
          <w:rFonts w:eastAsia="Times New Roman" w:cs="Times New Roman"/>
          <w:color w:val="000000"/>
        </w:rPr>
        <w:t>”</w:t>
      </w:r>
      <w:r>
        <w:rPr>
          <w:rFonts w:ascii="楷体" w:eastAsia="楷体" w:hAnsi="楷体" w:cs="楷体"/>
          <w:color w:val="000000"/>
        </w:rPr>
        <w:t>既指古代典籍中的</w:t>
      </w:r>
      <w:r>
        <w:rPr>
          <w:rFonts w:eastAsia="Times New Roman" w:cs="Times New Roman"/>
          <w:color w:val="000000"/>
        </w:rPr>
        <w:t>“</w:t>
      </w:r>
      <w:r>
        <w:rPr>
          <w:rFonts w:ascii="楷体" w:eastAsia="楷体" w:hAnsi="楷体" w:cs="楷体"/>
          <w:color w:val="000000"/>
        </w:rPr>
        <w:t>移山神话</w:t>
      </w:r>
      <w:r>
        <w:rPr>
          <w:rFonts w:eastAsia="Times New Roman" w:cs="Times New Roman"/>
          <w:color w:val="000000"/>
        </w:rPr>
        <w:t>”</w:t>
      </w:r>
      <w:r>
        <w:rPr>
          <w:rFonts w:ascii="楷体" w:eastAsia="楷体" w:hAnsi="楷体" w:cs="楷体"/>
          <w:color w:val="000000"/>
        </w:rPr>
        <w:t>，又指抗战期间各民族团结实现的</w:t>
      </w:r>
      <w:r>
        <w:rPr>
          <w:rFonts w:eastAsia="Times New Roman" w:cs="Times New Roman"/>
          <w:color w:val="000000"/>
        </w:rPr>
        <w:t>“</w:t>
      </w:r>
      <w:r>
        <w:rPr>
          <w:rFonts w:ascii="楷体" w:eastAsia="楷体" w:hAnsi="楷体" w:cs="楷体"/>
          <w:color w:val="000000"/>
        </w:rPr>
        <w:t>移山壮举</w:t>
      </w:r>
      <w:r>
        <w:rPr>
          <w:rFonts w:eastAsia="Times New Roman" w:cs="Times New Roman"/>
          <w:color w:val="000000"/>
        </w:rPr>
        <w:t>”</w:t>
      </w:r>
      <w:r>
        <w:rPr>
          <w:rFonts w:ascii="楷体" w:eastAsia="楷体" w:hAnsi="楷体" w:cs="楷体"/>
          <w:color w:val="000000"/>
        </w:rPr>
        <w:t>，彰显着中华民族的精神品格。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13755" w14:paraId="5200895B" w14:textId="77777777" w:rsidTr="002F7832">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94CA5" w14:textId="77777777" w:rsidR="00913755" w:rsidRDefault="00913755" w:rsidP="002F7832">
            <w:pPr>
              <w:spacing w:line="360" w:lineRule="auto"/>
              <w:jc w:val="left"/>
              <w:textAlignment w:val="center"/>
              <w:rPr>
                <w:color w:val="000000"/>
              </w:rPr>
            </w:pPr>
            <w:r>
              <w:rPr>
                <w:rFonts w:ascii="楷体" w:eastAsia="楷体" w:hAnsi="楷体" w:cs="楷体"/>
                <w:color w:val="000000"/>
              </w:rPr>
              <w:t>现在也有两座压在中国人民头上的大山，一座叫做帝国主义，一座叫做封建主义。中国共产党早就下了决心，要挖掉这两座山。我们一定要坚持下去，一定要不断地工作，我们也会感动上帝的。这个上帝不是别人，就是全中国的人民大众。全国人民大众一齐起来和我们一道挖这两座山，有什么挖不平呢？</w:t>
            </w:r>
          </w:p>
          <w:p w14:paraId="7ACE28CF" w14:textId="77777777" w:rsidR="00913755" w:rsidRDefault="00913755" w:rsidP="002F7832">
            <w:pPr>
              <w:spacing w:line="360" w:lineRule="auto"/>
              <w:jc w:val="right"/>
              <w:textAlignment w:val="center"/>
              <w:rPr>
                <w:color w:val="000000"/>
              </w:rPr>
            </w:pPr>
            <w:r>
              <w:rPr>
                <w:rFonts w:eastAsia="Times New Roman" w:cs="Times New Roman"/>
                <w:color w:val="000000"/>
              </w:rPr>
              <w:t>——</w:t>
            </w:r>
            <w:r>
              <w:rPr>
                <w:rFonts w:ascii="楷体" w:eastAsia="楷体" w:hAnsi="楷体" w:cs="楷体"/>
                <w:color w:val="000000"/>
              </w:rPr>
              <w:t>毛泽东，在中国共产党第七次全国代表大会上的闭幕词（</w:t>
            </w:r>
            <w:r>
              <w:rPr>
                <w:rFonts w:eastAsia="Times New Roman" w:cs="Times New Roman"/>
                <w:color w:val="000000"/>
              </w:rPr>
              <w:t>1945</w:t>
            </w:r>
            <w:r>
              <w:rPr>
                <w:rFonts w:ascii="楷体" w:eastAsia="楷体" w:hAnsi="楷体" w:cs="楷体"/>
                <w:color w:val="000000"/>
              </w:rPr>
              <w:t>年</w:t>
            </w:r>
            <w:r>
              <w:rPr>
                <w:rFonts w:eastAsia="Times New Roman" w:cs="Times New Roman"/>
                <w:color w:val="000000"/>
              </w:rPr>
              <w:t>6</w:t>
            </w:r>
            <w:r>
              <w:rPr>
                <w:rFonts w:ascii="楷体" w:eastAsia="楷体" w:hAnsi="楷体" w:cs="楷体"/>
                <w:color w:val="000000"/>
              </w:rPr>
              <w:t>月</w:t>
            </w:r>
            <w:r>
              <w:rPr>
                <w:rFonts w:eastAsia="Times New Roman" w:cs="Times New Roman"/>
                <w:color w:val="000000"/>
              </w:rPr>
              <w:t>11</w:t>
            </w:r>
            <w:r>
              <w:rPr>
                <w:rFonts w:ascii="楷体" w:eastAsia="楷体" w:hAnsi="楷体" w:cs="楷体"/>
                <w:color w:val="000000"/>
              </w:rPr>
              <w:t>日）</w:t>
            </w:r>
          </w:p>
        </w:tc>
      </w:tr>
      <w:tr w:rsidR="00913755" w14:paraId="7ABAF58D" w14:textId="77777777" w:rsidTr="002F7832">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24125" w14:textId="77777777" w:rsidR="00913755" w:rsidRDefault="00913755" w:rsidP="002F7832">
            <w:pPr>
              <w:spacing w:line="360" w:lineRule="auto"/>
              <w:jc w:val="left"/>
              <w:textAlignment w:val="center"/>
              <w:rPr>
                <w:color w:val="000000"/>
              </w:rPr>
            </w:pPr>
            <w:r>
              <w:rPr>
                <w:rFonts w:ascii="楷体" w:eastAsia="楷体" w:hAnsi="楷体" w:cs="楷体"/>
                <w:color w:val="000000"/>
              </w:rPr>
              <w:t>在马克思列宁主义、毛泽东思想的伟大旗帜下，全党、全军、全国各族人民紧密团结在党中央周围，继续发扬愚公移山的精神，同心同德，排除万难，为把我们的国家逐步建设成为现代化的、高度民主的、高度文明的社会主义强国而努力奋斗！我们的目的一定要达到！我们的目的一定能达到！</w:t>
            </w:r>
          </w:p>
          <w:p w14:paraId="60AA2785" w14:textId="77777777" w:rsidR="00913755" w:rsidRDefault="00913755" w:rsidP="002F7832">
            <w:pPr>
              <w:spacing w:line="360" w:lineRule="auto"/>
              <w:jc w:val="right"/>
              <w:textAlignment w:val="center"/>
              <w:rPr>
                <w:color w:val="000000"/>
              </w:rPr>
            </w:pPr>
            <w:r>
              <w:rPr>
                <w:rFonts w:ascii="楷体" w:eastAsia="楷体" w:hAnsi="楷体" w:cs="楷体"/>
                <w:color w:val="000000"/>
              </w:rPr>
              <w:t>——关于建国以来党的若干历史问题的决议（</w:t>
            </w:r>
            <w:r>
              <w:rPr>
                <w:rFonts w:eastAsia="Times New Roman" w:cs="Times New Roman"/>
                <w:color w:val="000000"/>
              </w:rPr>
              <w:t>1981</w:t>
            </w:r>
            <w:r>
              <w:rPr>
                <w:rFonts w:ascii="楷体" w:eastAsia="楷体" w:hAnsi="楷体" w:cs="楷体"/>
                <w:color w:val="000000"/>
              </w:rPr>
              <w:t>年</w:t>
            </w:r>
            <w:r>
              <w:rPr>
                <w:rFonts w:eastAsia="Times New Roman" w:cs="Times New Roman"/>
                <w:color w:val="000000"/>
              </w:rPr>
              <w:t>6</w:t>
            </w:r>
            <w:r>
              <w:rPr>
                <w:rFonts w:ascii="楷体" w:eastAsia="楷体" w:hAnsi="楷体" w:cs="楷体"/>
                <w:color w:val="000000"/>
              </w:rPr>
              <w:t>月</w:t>
            </w:r>
            <w:r>
              <w:rPr>
                <w:rFonts w:eastAsia="Times New Roman" w:cs="Times New Roman"/>
                <w:color w:val="000000"/>
              </w:rPr>
              <w:t>27</w:t>
            </w:r>
            <w:r>
              <w:rPr>
                <w:rFonts w:ascii="楷体" w:eastAsia="楷体" w:hAnsi="楷体" w:cs="楷体"/>
                <w:color w:val="000000"/>
              </w:rPr>
              <w:t>日）</w:t>
            </w:r>
          </w:p>
        </w:tc>
      </w:tr>
      <w:tr w:rsidR="00913755" w14:paraId="747489D0" w14:textId="77777777" w:rsidTr="002F7832">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B1310" w14:textId="77777777" w:rsidR="00913755" w:rsidRDefault="00913755" w:rsidP="002F7832">
            <w:pPr>
              <w:spacing w:line="360" w:lineRule="auto"/>
              <w:jc w:val="left"/>
              <w:textAlignment w:val="center"/>
              <w:rPr>
                <w:color w:val="000000"/>
              </w:rPr>
            </w:pPr>
            <w:r>
              <w:rPr>
                <w:rFonts w:ascii="楷体" w:eastAsia="楷体" w:hAnsi="楷体" w:cs="楷体"/>
                <w:color w:val="000000"/>
              </w:rPr>
              <w:t>中国有个寓言叫</w:t>
            </w:r>
            <w:r>
              <w:rPr>
                <w:rFonts w:eastAsia="Times New Roman" w:cs="Times New Roman"/>
                <w:color w:val="000000"/>
              </w:rPr>
              <w:t>“</w:t>
            </w:r>
            <w:r>
              <w:rPr>
                <w:rFonts w:ascii="楷体" w:eastAsia="楷体" w:hAnsi="楷体" w:cs="楷体"/>
                <w:color w:val="000000"/>
              </w:rPr>
              <w:t>愚公移山</w:t>
            </w:r>
            <w:r>
              <w:rPr>
                <w:rFonts w:eastAsia="Times New Roman" w:cs="Times New Roman"/>
                <w:color w:val="000000"/>
              </w:rPr>
              <w:t>”</w:t>
            </w:r>
            <w:r>
              <w:rPr>
                <w:rFonts w:ascii="楷体" w:eastAsia="楷体" w:hAnsi="楷体" w:cs="楷体"/>
                <w:color w:val="000000"/>
              </w:rPr>
              <w:t>。讲的是几千年前，一个交通不便的山村里有位叫愚公的老人，下决心将挡在家门口的两座大山移开。亲戚和邻居都说不可能，但他力排众议，带着子孙日复一日挖土移山。他说，山</w:t>
            </w:r>
            <w:proofErr w:type="gramStart"/>
            <w:r>
              <w:rPr>
                <w:rFonts w:ascii="楷体" w:eastAsia="楷体" w:hAnsi="楷体" w:cs="楷体"/>
                <w:color w:val="000000"/>
              </w:rPr>
              <w:t>不会加大</w:t>
            </w:r>
            <w:proofErr w:type="gramEnd"/>
            <w:r>
              <w:rPr>
                <w:rFonts w:ascii="楷体" w:eastAsia="楷体" w:hAnsi="楷体" w:cs="楷体"/>
                <w:color w:val="000000"/>
              </w:rPr>
              <w:t>增高，人却子孙无穷，只要持之以恒，总有一天会把大山搬走。愚公的精神感动了天神，两座山在人和神的共同努力下被移开了，愚公的家乡同外界实现了互联互通。</w:t>
            </w:r>
          </w:p>
          <w:p w14:paraId="33C73BEF" w14:textId="77777777" w:rsidR="00913755" w:rsidRDefault="00913755" w:rsidP="002F7832">
            <w:pPr>
              <w:spacing w:line="360" w:lineRule="auto"/>
              <w:jc w:val="right"/>
              <w:textAlignment w:val="center"/>
              <w:rPr>
                <w:color w:val="000000"/>
              </w:rPr>
            </w:pPr>
            <w:r>
              <w:rPr>
                <w:rFonts w:eastAsia="Times New Roman" w:cs="Times New Roman"/>
                <w:color w:val="000000"/>
              </w:rPr>
              <w:t>——</w:t>
            </w:r>
            <w:r>
              <w:rPr>
                <w:rFonts w:ascii="楷体" w:eastAsia="楷体" w:hAnsi="楷体" w:cs="楷体"/>
                <w:color w:val="000000"/>
              </w:rPr>
              <w:t>习近平，在</w:t>
            </w:r>
            <w:r>
              <w:rPr>
                <w:rFonts w:eastAsia="Times New Roman" w:cs="Times New Roman"/>
                <w:color w:val="000000"/>
              </w:rPr>
              <w:t>“</w:t>
            </w:r>
            <w:r>
              <w:rPr>
                <w:rFonts w:ascii="楷体" w:eastAsia="楷体" w:hAnsi="楷体" w:cs="楷体"/>
                <w:color w:val="000000"/>
              </w:rPr>
              <w:t>加强互联互通伙伴关系</w:t>
            </w:r>
            <w:r>
              <w:rPr>
                <w:rFonts w:eastAsia="Times New Roman" w:cs="Times New Roman"/>
                <w:color w:val="000000"/>
              </w:rPr>
              <w:t>”</w:t>
            </w:r>
            <w:r>
              <w:rPr>
                <w:rFonts w:ascii="楷体" w:eastAsia="楷体" w:hAnsi="楷体" w:cs="楷体"/>
                <w:color w:val="000000"/>
              </w:rPr>
              <w:t>东道主伙伴对话会上的讲话</w:t>
            </w:r>
          </w:p>
          <w:p w14:paraId="7D5301AF" w14:textId="77777777" w:rsidR="00913755" w:rsidRDefault="00913755" w:rsidP="002F7832">
            <w:pPr>
              <w:spacing w:line="360" w:lineRule="auto"/>
              <w:jc w:val="left"/>
              <w:textAlignment w:val="center"/>
              <w:rPr>
                <w:color w:val="000000"/>
              </w:rPr>
            </w:pPr>
            <w:r>
              <w:rPr>
                <w:rFonts w:ascii="楷体" w:eastAsia="楷体" w:hAnsi="楷体" w:cs="楷体"/>
                <w:color w:val="000000"/>
              </w:rPr>
              <w:lastRenderedPageBreak/>
              <w:t>（</w:t>
            </w:r>
            <w:r>
              <w:rPr>
                <w:rFonts w:eastAsia="Times New Roman" w:cs="Times New Roman"/>
                <w:color w:val="000000"/>
              </w:rPr>
              <w:t>2014</w:t>
            </w:r>
            <w:r>
              <w:rPr>
                <w:rFonts w:ascii="楷体" w:eastAsia="楷体" w:hAnsi="楷体" w:cs="楷体"/>
                <w:color w:val="000000"/>
              </w:rPr>
              <w:t>年</w:t>
            </w:r>
            <w:r>
              <w:rPr>
                <w:rFonts w:eastAsia="Times New Roman" w:cs="Times New Roman"/>
                <w:color w:val="000000"/>
              </w:rPr>
              <w:t>11</w:t>
            </w:r>
            <w:r>
              <w:rPr>
                <w:rFonts w:ascii="楷体" w:eastAsia="楷体" w:hAnsi="楷体" w:cs="楷体"/>
                <w:color w:val="000000"/>
              </w:rPr>
              <w:t>月</w:t>
            </w:r>
            <w:r>
              <w:rPr>
                <w:rFonts w:eastAsia="Times New Roman" w:cs="Times New Roman"/>
                <w:color w:val="000000"/>
              </w:rPr>
              <w:t>8</w:t>
            </w:r>
            <w:r>
              <w:rPr>
                <w:rFonts w:ascii="楷体" w:eastAsia="楷体" w:hAnsi="楷体" w:cs="楷体"/>
                <w:color w:val="000000"/>
              </w:rPr>
              <w:t>日）</w:t>
            </w:r>
          </w:p>
        </w:tc>
      </w:tr>
    </w:tbl>
    <w:p w14:paraId="35D7D87D" w14:textId="5AA2946C" w:rsidR="00913755" w:rsidRDefault="00913755" w:rsidP="00913755">
      <w:pPr>
        <w:spacing w:line="360" w:lineRule="auto"/>
        <w:jc w:val="left"/>
        <w:textAlignment w:val="center"/>
        <w:rPr>
          <w:color w:val="000000"/>
        </w:rPr>
      </w:pPr>
      <w:r>
        <w:rPr>
          <w:rFonts w:ascii="宋体" w:hAnsi="宋体"/>
          <w:color w:val="000000"/>
        </w:rPr>
        <w:lastRenderedPageBreak/>
        <w:t>结合材料，综合运用所学，围绕</w:t>
      </w:r>
      <w:r>
        <w:rPr>
          <w:rFonts w:eastAsia="Times New Roman" w:cs="Times New Roman"/>
          <w:color w:val="000000"/>
        </w:rPr>
        <w:t>“</w:t>
      </w:r>
      <w:r>
        <w:rPr>
          <w:rFonts w:ascii="宋体" w:hAnsi="宋体"/>
          <w:color w:val="000000"/>
        </w:rPr>
        <w:t>愚公移山</w:t>
      </w:r>
      <w:r>
        <w:rPr>
          <w:rFonts w:eastAsia="Times New Roman" w:cs="Times New Roman"/>
          <w:color w:val="000000"/>
        </w:rPr>
        <w:t>”</w:t>
      </w:r>
      <w:r>
        <w:rPr>
          <w:rFonts w:ascii="宋体" w:hAnsi="宋体"/>
          <w:color w:val="000000"/>
        </w:rPr>
        <w:t>这一主题，自选角度，自拟题目，撰写一篇短文</w:t>
      </w:r>
      <w:r>
        <w:rPr>
          <w:rFonts w:ascii="宋体" w:hAnsi="宋体" w:hint="eastAsia"/>
          <w:color w:val="000000"/>
        </w:rPr>
        <w:t>。</w:t>
      </w:r>
    </w:p>
    <w:p w14:paraId="34990ADA" w14:textId="77777777" w:rsidR="00913755" w:rsidRDefault="00913755" w:rsidP="00913755">
      <w:pPr>
        <w:spacing w:line="360" w:lineRule="auto"/>
        <w:jc w:val="left"/>
        <w:textAlignment w:val="center"/>
        <w:rPr>
          <w:rFonts w:ascii="宋体" w:hAnsi="宋体" w:hint="eastAsia"/>
          <w:color w:val="000000"/>
        </w:rPr>
      </w:pPr>
      <w:r>
        <w:rPr>
          <w:rFonts w:ascii="宋体" w:hAnsi="宋体"/>
          <w:color w:val="000000"/>
        </w:rPr>
        <w:t>要求：观点鲜明：可以全面论述，也可以就某一点深入分析；知识运用准确、贴切；论述合乎逻辑，条理清晰；</w:t>
      </w:r>
      <w:r>
        <w:rPr>
          <w:rFonts w:eastAsia="Times New Roman" w:cs="Times New Roman"/>
          <w:color w:val="000000"/>
        </w:rPr>
        <w:t>200</w:t>
      </w:r>
      <w:r>
        <w:rPr>
          <w:rFonts w:ascii="宋体" w:hAnsi="宋体"/>
          <w:color w:val="000000"/>
        </w:rPr>
        <w:t>字左右。</w:t>
      </w:r>
    </w:p>
    <w:p w14:paraId="6E42260F" w14:textId="77777777" w:rsidR="00913755" w:rsidRDefault="00913755" w:rsidP="00913755">
      <w:pPr>
        <w:widowControl/>
        <w:jc w:val="left"/>
        <w:rPr>
          <w:rFonts w:ascii="宋体" w:hAnsi="宋体" w:hint="eastAsia"/>
          <w:color w:val="000000"/>
        </w:rPr>
      </w:pPr>
      <w:r>
        <w:rPr>
          <w:rFonts w:ascii="宋体" w:hAnsi="宋体" w:hint="eastAsia"/>
          <w:color w:val="000000"/>
        </w:rPr>
        <w:br w:type="page"/>
      </w:r>
    </w:p>
    <w:p w14:paraId="7ABAF79F" w14:textId="77777777" w:rsidR="00913755" w:rsidRPr="00913755" w:rsidRDefault="00913755" w:rsidP="00913755">
      <w:pPr>
        <w:spacing w:beforeLines="100" w:before="240" w:afterLines="50" w:after="120" w:line="360" w:lineRule="exact"/>
        <w:jc w:val="center"/>
        <w:rPr>
          <w:rFonts w:ascii="黑体" w:eastAsia="黑体" w:hAnsi="黑体" w:hint="eastAsia"/>
          <w:sz w:val="36"/>
          <w:szCs w:val="36"/>
        </w:rPr>
      </w:pPr>
      <w:r w:rsidRPr="00913755">
        <w:rPr>
          <w:rFonts w:ascii="黑体" w:eastAsia="黑体" w:hAnsi="黑体"/>
          <w:sz w:val="36"/>
          <w:szCs w:val="36"/>
        </w:rPr>
        <w:lastRenderedPageBreak/>
        <w:t>参考答案</w:t>
      </w:r>
    </w:p>
    <w:p w14:paraId="71BA776F" w14:textId="77777777" w:rsidR="00913755" w:rsidRDefault="00913755" w:rsidP="00913755">
      <w:pPr>
        <w:spacing w:beforeLines="150" w:before="360" w:afterLines="50" w:after="120" w:line="360" w:lineRule="atLeast"/>
        <w:jc w:val="center"/>
        <w:rPr>
          <w:rFonts w:eastAsia="黑体" w:cs="Times New Roman"/>
          <w:sz w:val="28"/>
          <w:szCs w:val="28"/>
        </w:rPr>
      </w:pPr>
      <w:r>
        <w:rPr>
          <w:rFonts w:ascii="黑体" w:eastAsia="黑体" w:hAnsi="黑体"/>
          <w:sz w:val="28"/>
          <w:szCs w:val="28"/>
        </w:rPr>
        <w:t>第一部分</w:t>
      </w:r>
    </w:p>
    <w:p w14:paraId="1984D417" w14:textId="77777777" w:rsidR="00913755" w:rsidRDefault="00913755" w:rsidP="00913755">
      <w:pPr>
        <w:spacing w:line="360" w:lineRule="atLeast"/>
        <w:jc w:val="left"/>
        <w:rPr>
          <w:rFonts w:eastAsia="黑体" w:cs="Times New Roman"/>
        </w:rPr>
      </w:pPr>
      <w:r>
        <w:rPr>
          <w:rFonts w:eastAsia="黑体" w:cs="Times New Roman"/>
        </w:rPr>
        <w:t>本部分共</w:t>
      </w:r>
      <w:r>
        <w:rPr>
          <w:rFonts w:eastAsia="黑体" w:cs="Times New Roman"/>
        </w:rPr>
        <w:t>15</w:t>
      </w:r>
      <w:r>
        <w:rPr>
          <w:rFonts w:eastAsia="黑体" w:cs="Times New Roman"/>
        </w:rPr>
        <w:t>题，每题</w:t>
      </w:r>
      <w:r>
        <w:rPr>
          <w:rFonts w:eastAsia="黑体" w:cs="Times New Roman"/>
        </w:rPr>
        <w:t>3</w:t>
      </w:r>
      <w:r>
        <w:rPr>
          <w:rFonts w:eastAsia="黑体" w:cs="Times New Roman"/>
        </w:rPr>
        <w:t>分，共</w:t>
      </w:r>
      <w:r>
        <w:rPr>
          <w:rFonts w:eastAsia="黑体" w:cs="Times New Roman"/>
        </w:rPr>
        <w:t>45</w:t>
      </w:r>
      <w:r>
        <w:rPr>
          <w:rFonts w:eastAsia="黑体" w:cs="Times New Roman"/>
        </w:rPr>
        <w:t>分。</w:t>
      </w:r>
    </w:p>
    <w:tbl>
      <w:tblPr>
        <w:tblStyle w:val="af0"/>
        <w:tblW w:w="0" w:type="auto"/>
        <w:tblLook w:val="04A0" w:firstRow="1" w:lastRow="0" w:firstColumn="1" w:lastColumn="0" w:noHBand="0" w:noVBand="1"/>
      </w:tblPr>
      <w:tblGrid>
        <w:gridCol w:w="1474"/>
        <w:gridCol w:w="1474"/>
        <w:gridCol w:w="1474"/>
        <w:gridCol w:w="1474"/>
        <w:gridCol w:w="1475"/>
      </w:tblGrid>
      <w:tr w:rsidR="00913755" w14:paraId="7D1D09DF" w14:textId="77777777" w:rsidTr="002F7832">
        <w:tc>
          <w:tcPr>
            <w:tcW w:w="1474" w:type="dxa"/>
            <w:vAlign w:val="center"/>
          </w:tcPr>
          <w:p w14:paraId="17C92616"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hint="eastAsia"/>
              </w:rPr>
              <w:t>A</w:t>
            </w:r>
          </w:p>
        </w:tc>
        <w:tc>
          <w:tcPr>
            <w:tcW w:w="1474" w:type="dxa"/>
            <w:vAlign w:val="center"/>
          </w:tcPr>
          <w:p w14:paraId="1AC6E885"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hint="eastAsia"/>
              </w:rPr>
              <w:t>C</w:t>
            </w:r>
          </w:p>
        </w:tc>
        <w:tc>
          <w:tcPr>
            <w:tcW w:w="1474" w:type="dxa"/>
            <w:vAlign w:val="center"/>
          </w:tcPr>
          <w:p w14:paraId="5BD2F794"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hint="eastAsia"/>
              </w:rPr>
              <w:t>B</w:t>
            </w:r>
          </w:p>
        </w:tc>
        <w:tc>
          <w:tcPr>
            <w:tcW w:w="1474" w:type="dxa"/>
            <w:vAlign w:val="center"/>
          </w:tcPr>
          <w:p w14:paraId="4770CA9F"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w:t>
            </w:r>
            <w:r>
              <w:rPr>
                <w:rFonts w:ascii="Times New Roman" w:eastAsia="宋体" w:hAnsi="Times New Roman" w:cs="Times New Roman" w:hint="eastAsia"/>
              </w:rPr>
              <w:t>C</w:t>
            </w:r>
          </w:p>
        </w:tc>
        <w:tc>
          <w:tcPr>
            <w:tcW w:w="1475" w:type="dxa"/>
            <w:vAlign w:val="center"/>
          </w:tcPr>
          <w:p w14:paraId="4D1A1824"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w:t>
            </w:r>
            <w:r>
              <w:rPr>
                <w:rFonts w:ascii="Times New Roman" w:eastAsia="宋体" w:hAnsi="Times New Roman" w:cs="Times New Roman" w:hint="eastAsia"/>
              </w:rPr>
              <w:t>D</w:t>
            </w:r>
          </w:p>
        </w:tc>
      </w:tr>
      <w:tr w:rsidR="00913755" w14:paraId="227FD3A5" w14:textId="77777777" w:rsidTr="002F7832">
        <w:tc>
          <w:tcPr>
            <w:tcW w:w="1474" w:type="dxa"/>
            <w:vAlign w:val="center"/>
          </w:tcPr>
          <w:p w14:paraId="5E10A652"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w:t>
            </w:r>
            <w:r>
              <w:rPr>
                <w:rFonts w:ascii="Times New Roman" w:eastAsia="宋体" w:hAnsi="Times New Roman" w:cs="Times New Roman" w:hint="eastAsia"/>
              </w:rPr>
              <w:t>B</w:t>
            </w:r>
          </w:p>
        </w:tc>
        <w:tc>
          <w:tcPr>
            <w:tcW w:w="1474" w:type="dxa"/>
            <w:vAlign w:val="center"/>
          </w:tcPr>
          <w:p w14:paraId="3FC990CC"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7</w:t>
            </w:r>
            <w:r>
              <w:rPr>
                <w:rFonts w:ascii="Times New Roman" w:eastAsia="宋体" w:hAnsi="Times New Roman" w:cs="Times New Roman"/>
              </w:rPr>
              <w:t>．</w:t>
            </w:r>
            <w:r>
              <w:rPr>
                <w:rFonts w:ascii="Times New Roman" w:eastAsia="宋体" w:hAnsi="Times New Roman" w:cs="Times New Roman" w:hint="eastAsia"/>
              </w:rPr>
              <w:t>A</w:t>
            </w:r>
          </w:p>
        </w:tc>
        <w:tc>
          <w:tcPr>
            <w:tcW w:w="1474" w:type="dxa"/>
            <w:vAlign w:val="center"/>
          </w:tcPr>
          <w:p w14:paraId="32C4C95D"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8</w:t>
            </w:r>
            <w:r>
              <w:rPr>
                <w:rFonts w:ascii="Times New Roman" w:eastAsia="宋体" w:hAnsi="Times New Roman" w:cs="Times New Roman"/>
              </w:rPr>
              <w:t>．</w:t>
            </w:r>
            <w:r>
              <w:rPr>
                <w:rFonts w:ascii="Times New Roman" w:eastAsia="宋体" w:hAnsi="Times New Roman" w:cs="Times New Roman" w:hint="eastAsia"/>
              </w:rPr>
              <w:t>D</w:t>
            </w:r>
          </w:p>
        </w:tc>
        <w:tc>
          <w:tcPr>
            <w:tcW w:w="1474" w:type="dxa"/>
            <w:vAlign w:val="center"/>
          </w:tcPr>
          <w:p w14:paraId="426DB3CD"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rPr>
              <w:t>．</w:t>
            </w:r>
            <w:r>
              <w:rPr>
                <w:rFonts w:ascii="Times New Roman" w:eastAsia="宋体" w:hAnsi="Times New Roman" w:cs="Times New Roman" w:hint="eastAsia"/>
              </w:rPr>
              <w:t>B</w:t>
            </w:r>
          </w:p>
        </w:tc>
        <w:tc>
          <w:tcPr>
            <w:tcW w:w="1475" w:type="dxa"/>
            <w:vAlign w:val="center"/>
          </w:tcPr>
          <w:p w14:paraId="05979019"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10</w:t>
            </w:r>
            <w:r>
              <w:rPr>
                <w:rFonts w:ascii="Times New Roman" w:eastAsia="宋体" w:hAnsi="Times New Roman" w:cs="Times New Roman"/>
              </w:rPr>
              <w:t>．</w:t>
            </w:r>
            <w:r>
              <w:rPr>
                <w:rFonts w:ascii="Times New Roman" w:eastAsia="宋体" w:hAnsi="Times New Roman" w:cs="Times New Roman" w:hint="eastAsia"/>
              </w:rPr>
              <w:t>C</w:t>
            </w:r>
          </w:p>
        </w:tc>
      </w:tr>
      <w:tr w:rsidR="00913755" w14:paraId="7F275B6C" w14:textId="77777777" w:rsidTr="002F7832">
        <w:tc>
          <w:tcPr>
            <w:tcW w:w="1474" w:type="dxa"/>
            <w:vAlign w:val="center"/>
          </w:tcPr>
          <w:p w14:paraId="1CE71C23"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11</w:t>
            </w:r>
            <w:r>
              <w:rPr>
                <w:rFonts w:ascii="Times New Roman" w:eastAsia="宋体" w:hAnsi="Times New Roman" w:cs="Times New Roman"/>
              </w:rPr>
              <w:t>．</w:t>
            </w:r>
            <w:r>
              <w:rPr>
                <w:rFonts w:ascii="Times New Roman" w:eastAsia="宋体" w:hAnsi="Times New Roman" w:cs="Times New Roman" w:hint="eastAsia"/>
              </w:rPr>
              <w:t>D</w:t>
            </w:r>
          </w:p>
        </w:tc>
        <w:tc>
          <w:tcPr>
            <w:tcW w:w="1474" w:type="dxa"/>
            <w:vAlign w:val="center"/>
          </w:tcPr>
          <w:p w14:paraId="692F3138"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12</w:t>
            </w:r>
            <w:r>
              <w:rPr>
                <w:rFonts w:ascii="Times New Roman" w:eastAsia="宋体" w:hAnsi="Times New Roman" w:cs="Times New Roman"/>
              </w:rPr>
              <w:t>．</w:t>
            </w:r>
            <w:r>
              <w:rPr>
                <w:rFonts w:ascii="Times New Roman" w:eastAsia="宋体" w:hAnsi="Times New Roman" w:cs="Times New Roman" w:hint="eastAsia"/>
              </w:rPr>
              <w:t>A</w:t>
            </w:r>
          </w:p>
        </w:tc>
        <w:tc>
          <w:tcPr>
            <w:tcW w:w="1474" w:type="dxa"/>
            <w:vAlign w:val="center"/>
          </w:tcPr>
          <w:p w14:paraId="52802E9F"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13</w:t>
            </w:r>
            <w:r>
              <w:rPr>
                <w:rFonts w:ascii="Times New Roman" w:eastAsia="宋体" w:hAnsi="Times New Roman" w:cs="Times New Roman"/>
              </w:rPr>
              <w:t>．</w:t>
            </w:r>
            <w:r>
              <w:rPr>
                <w:rFonts w:ascii="Times New Roman" w:eastAsia="宋体" w:hAnsi="Times New Roman" w:cs="Times New Roman" w:hint="eastAsia"/>
              </w:rPr>
              <w:t>B</w:t>
            </w:r>
          </w:p>
        </w:tc>
        <w:tc>
          <w:tcPr>
            <w:tcW w:w="1474" w:type="dxa"/>
            <w:vAlign w:val="center"/>
          </w:tcPr>
          <w:p w14:paraId="1A897E94"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14</w:t>
            </w:r>
            <w:r>
              <w:rPr>
                <w:rFonts w:ascii="Times New Roman" w:eastAsia="宋体" w:hAnsi="Times New Roman" w:cs="Times New Roman"/>
              </w:rPr>
              <w:t>．</w:t>
            </w:r>
            <w:r>
              <w:rPr>
                <w:rFonts w:ascii="Times New Roman" w:eastAsia="宋体" w:hAnsi="Times New Roman" w:cs="Times New Roman" w:hint="eastAsia"/>
              </w:rPr>
              <w:t>C</w:t>
            </w:r>
          </w:p>
        </w:tc>
        <w:tc>
          <w:tcPr>
            <w:tcW w:w="1475" w:type="dxa"/>
            <w:vAlign w:val="center"/>
          </w:tcPr>
          <w:p w14:paraId="27C9AE10" w14:textId="77777777" w:rsidR="00913755" w:rsidRDefault="00913755" w:rsidP="002F7832">
            <w:pPr>
              <w:spacing w:line="360" w:lineRule="atLeast"/>
              <w:jc w:val="right"/>
              <w:rPr>
                <w:rFonts w:ascii="Times New Roman" w:eastAsia="宋体" w:hAnsi="Times New Roman" w:cs="Times New Roman"/>
              </w:rPr>
            </w:pPr>
            <w:r>
              <w:rPr>
                <w:rFonts w:ascii="Times New Roman" w:eastAsia="宋体" w:hAnsi="Times New Roman" w:cs="Times New Roman"/>
              </w:rPr>
              <w:t>15</w:t>
            </w:r>
            <w:r>
              <w:rPr>
                <w:rFonts w:ascii="Times New Roman" w:eastAsia="宋体" w:hAnsi="Times New Roman" w:cs="Times New Roman"/>
              </w:rPr>
              <w:t>．</w:t>
            </w:r>
            <w:r>
              <w:rPr>
                <w:rFonts w:ascii="Times New Roman" w:eastAsia="宋体" w:hAnsi="Times New Roman" w:cs="Times New Roman" w:hint="eastAsia"/>
              </w:rPr>
              <w:t>D</w:t>
            </w:r>
          </w:p>
        </w:tc>
      </w:tr>
    </w:tbl>
    <w:p w14:paraId="23EB469B" w14:textId="77777777" w:rsidR="00913755" w:rsidRDefault="00913755" w:rsidP="00913755">
      <w:pPr>
        <w:spacing w:beforeLines="50" w:before="120" w:line="360" w:lineRule="atLeast"/>
        <w:jc w:val="center"/>
        <w:rPr>
          <w:rFonts w:hint="eastAsia"/>
        </w:rPr>
      </w:pPr>
      <w:r>
        <w:rPr>
          <w:rFonts w:ascii="黑体" w:eastAsia="黑体" w:hAnsi="黑体"/>
          <w:sz w:val="28"/>
          <w:szCs w:val="28"/>
        </w:rPr>
        <w:t>第二部分</w:t>
      </w:r>
    </w:p>
    <w:p w14:paraId="14007244" w14:textId="77777777" w:rsidR="00913755" w:rsidRDefault="00913755" w:rsidP="00913755">
      <w:pPr>
        <w:adjustRightInd w:val="0"/>
        <w:snapToGrid w:val="0"/>
        <w:spacing w:line="360" w:lineRule="atLeast"/>
        <w:jc w:val="left"/>
        <w:rPr>
          <w:rFonts w:eastAsia="黑体" w:cs="Times New Roman"/>
          <w:sz w:val="28"/>
          <w:szCs w:val="28"/>
        </w:rPr>
      </w:pPr>
      <w:r>
        <w:rPr>
          <w:rFonts w:eastAsia="黑体" w:cs="Times New Roman"/>
        </w:rPr>
        <w:t>本部分共</w:t>
      </w:r>
      <w:r>
        <w:rPr>
          <w:rFonts w:eastAsia="黑体" w:cs="Times New Roman" w:hint="eastAsia"/>
        </w:rPr>
        <w:t>7</w:t>
      </w:r>
      <w:r>
        <w:rPr>
          <w:rFonts w:eastAsia="黑体" w:cs="Times New Roman"/>
        </w:rPr>
        <w:t>题，共</w:t>
      </w:r>
      <w:r>
        <w:rPr>
          <w:rFonts w:eastAsia="黑体" w:cs="Times New Roman"/>
        </w:rPr>
        <w:t>55</w:t>
      </w:r>
      <w:r>
        <w:rPr>
          <w:rFonts w:eastAsia="黑体" w:cs="Times New Roman"/>
        </w:rPr>
        <w:t>分。</w:t>
      </w:r>
    </w:p>
    <w:p w14:paraId="702C58E4" w14:textId="77777777" w:rsidR="00913755" w:rsidRDefault="00913755" w:rsidP="00913755">
      <w:pPr>
        <w:adjustRightInd w:val="0"/>
        <w:snapToGrid w:val="0"/>
        <w:spacing w:line="360" w:lineRule="atLeast"/>
        <w:jc w:val="left"/>
        <w:rPr>
          <w:rFonts w:cs="Times New Roman"/>
        </w:rPr>
      </w:pPr>
      <w:r>
        <w:rPr>
          <w:rFonts w:cs="Times New Roman" w:hint="eastAsia"/>
        </w:rPr>
        <w:t>16</w:t>
      </w:r>
      <w:r>
        <w:rPr>
          <w:rFonts w:cs="Times New Roman"/>
        </w:rPr>
        <w:t>．</w:t>
      </w:r>
      <w:r>
        <w:rPr>
          <w:rFonts w:cs="Times New Roman" w:hint="eastAsia"/>
        </w:rPr>
        <w:t>（</w:t>
      </w:r>
      <w:r>
        <w:rPr>
          <w:rFonts w:cs="Times New Roman" w:hint="eastAsia"/>
        </w:rPr>
        <w:t>8</w:t>
      </w:r>
      <w:r>
        <w:rPr>
          <w:rFonts w:cs="Times New Roman"/>
        </w:rPr>
        <w:t>分</w:t>
      </w:r>
      <w:r>
        <w:rPr>
          <w:rFonts w:cs="Times New Roman" w:hint="eastAsia"/>
        </w:rPr>
        <w:t>）</w:t>
      </w:r>
    </w:p>
    <w:p w14:paraId="705B19E3" w14:textId="77777777" w:rsidR="00913755" w:rsidRDefault="00913755" w:rsidP="00913755">
      <w:pPr>
        <w:autoSpaceDE w:val="0"/>
        <w:autoSpaceDN w:val="0"/>
        <w:adjustRightInd w:val="0"/>
        <w:snapToGrid w:val="0"/>
        <w:spacing w:line="360" w:lineRule="atLeast"/>
        <w:ind w:leftChars="200" w:left="420"/>
        <w:jc w:val="left"/>
        <w:rPr>
          <w:rFonts w:ascii="宋体" w:hAnsi="宋体" w:cs="Times New Roman" w:hint="eastAsia"/>
          <w:kern w:val="0"/>
          <w:szCs w:val="21"/>
        </w:rPr>
      </w:pPr>
      <w:r>
        <w:rPr>
          <w:rFonts w:ascii="宋体" w:hAnsi="宋体" w:cs="Times New Roman" w:hint="eastAsia"/>
          <w:kern w:val="0"/>
          <w:szCs w:val="21"/>
        </w:rPr>
        <w:t>可从联系的观点、发展的观点、实现中华优秀传统文化创造性转化与创新性发展等角度作答。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1"/>
        <w:gridCol w:w="8201"/>
      </w:tblGrid>
      <w:tr w:rsidR="00913755" w14:paraId="56D63BDB" w14:textId="77777777" w:rsidTr="00913755">
        <w:trPr>
          <w:trHeight w:val="300"/>
        </w:trPr>
        <w:tc>
          <w:tcPr>
            <w:tcW w:w="791" w:type="pct"/>
            <w:shd w:val="clear" w:color="auto" w:fill="auto"/>
            <w:tcMar>
              <w:top w:w="0" w:type="dxa"/>
              <w:left w:w="108" w:type="dxa"/>
              <w:bottom w:w="0" w:type="dxa"/>
              <w:right w:w="108" w:type="dxa"/>
            </w:tcMar>
            <w:vAlign w:val="center"/>
            <w:hideMark/>
          </w:tcPr>
          <w:p w14:paraId="71FD0B6E" w14:textId="77777777" w:rsidR="00913755" w:rsidRDefault="00913755" w:rsidP="002F7832">
            <w:pPr>
              <w:widowControl/>
              <w:adjustRightInd w:val="0"/>
              <w:spacing w:line="360" w:lineRule="atLeast"/>
              <w:jc w:val="center"/>
              <w:rPr>
                <w:rFonts w:ascii="宋体" w:hAnsi="宋体" w:hint="eastAsia"/>
                <w:kern w:val="0"/>
                <w:szCs w:val="21"/>
              </w:rPr>
            </w:pPr>
            <w:r>
              <w:rPr>
                <w:rFonts w:ascii="新宋体" w:eastAsia="新宋体" w:hAnsi="新宋体" w:hint="eastAsia"/>
                <w:bCs/>
                <w:kern w:val="0"/>
                <w:szCs w:val="21"/>
              </w:rPr>
              <w:t>等级水平</w:t>
            </w:r>
          </w:p>
        </w:tc>
        <w:tc>
          <w:tcPr>
            <w:tcW w:w="4209" w:type="pct"/>
            <w:shd w:val="clear" w:color="auto" w:fill="auto"/>
            <w:tcMar>
              <w:top w:w="0" w:type="dxa"/>
              <w:left w:w="108" w:type="dxa"/>
              <w:bottom w:w="0" w:type="dxa"/>
              <w:right w:w="108" w:type="dxa"/>
            </w:tcMar>
            <w:vAlign w:val="center"/>
            <w:hideMark/>
          </w:tcPr>
          <w:p w14:paraId="13AC5F71" w14:textId="77777777" w:rsidR="00913755" w:rsidRDefault="00913755" w:rsidP="002F7832">
            <w:pPr>
              <w:widowControl/>
              <w:adjustRightInd w:val="0"/>
              <w:spacing w:line="360" w:lineRule="atLeast"/>
              <w:ind w:firstLineChars="200" w:firstLine="420"/>
              <w:jc w:val="center"/>
              <w:rPr>
                <w:rFonts w:ascii="宋体" w:hAnsi="宋体" w:hint="eastAsia"/>
                <w:kern w:val="0"/>
                <w:szCs w:val="21"/>
              </w:rPr>
            </w:pPr>
            <w:r>
              <w:rPr>
                <w:rFonts w:ascii="新宋体" w:eastAsia="新宋体" w:hAnsi="新宋体" w:hint="eastAsia"/>
                <w:bCs/>
                <w:kern w:val="0"/>
                <w:szCs w:val="21"/>
              </w:rPr>
              <w:t>等级描述</w:t>
            </w:r>
          </w:p>
        </w:tc>
      </w:tr>
      <w:tr w:rsidR="00913755" w14:paraId="6EC7CBBC" w14:textId="77777777" w:rsidTr="00913755">
        <w:trPr>
          <w:trHeight w:val="240"/>
        </w:trPr>
        <w:tc>
          <w:tcPr>
            <w:tcW w:w="791" w:type="pct"/>
            <w:shd w:val="clear" w:color="auto" w:fill="auto"/>
            <w:tcMar>
              <w:top w:w="0" w:type="dxa"/>
              <w:left w:w="108" w:type="dxa"/>
              <w:bottom w:w="0" w:type="dxa"/>
              <w:right w:w="108" w:type="dxa"/>
            </w:tcMar>
            <w:vAlign w:val="center"/>
            <w:hideMark/>
          </w:tcPr>
          <w:p w14:paraId="73C3172C"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4</w:t>
            </w:r>
          </w:p>
        </w:tc>
        <w:tc>
          <w:tcPr>
            <w:tcW w:w="4209" w:type="pct"/>
            <w:shd w:val="clear" w:color="auto" w:fill="auto"/>
            <w:tcMar>
              <w:top w:w="0" w:type="dxa"/>
              <w:left w:w="108" w:type="dxa"/>
              <w:bottom w:w="0" w:type="dxa"/>
              <w:right w:w="108" w:type="dxa"/>
            </w:tcMar>
            <w:vAlign w:val="center"/>
            <w:hideMark/>
          </w:tcPr>
          <w:p w14:paraId="1E5CF24A"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观点鲜明，能明确表达自己的见解；紧扣问题，综合运用所学知识展开论述；逻辑严密，条理清晰。</w:t>
            </w:r>
          </w:p>
        </w:tc>
      </w:tr>
      <w:tr w:rsidR="00913755" w14:paraId="01D72068" w14:textId="77777777" w:rsidTr="00913755">
        <w:trPr>
          <w:trHeight w:val="195"/>
        </w:trPr>
        <w:tc>
          <w:tcPr>
            <w:tcW w:w="791" w:type="pct"/>
            <w:shd w:val="clear" w:color="auto" w:fill="auto"/>
            <w:tcMar>
              <w:top w:w="0" w:type="dxa"/>
              <w:left w:w="108" w:type="dxa"/>
              <w:bottom w:w="0" w:type="dxa"/>
              <w:right w:w="108" w:type="dxa"/>
            </w:tcMar>
            <w:vAlign w:val="center"/>
            <w:hideMark/>
          </w:tcPr>
          <w:p w14:paraId="01DFD6C0"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3</w:t>
            </w:r>
          </w:p>
        </w:tc>
        <w:tc>
          <w:tcPr>
            <w:tcW w:w="4209" w:type="pct"/>
            <w:shd w:val="clear" w:color="auto" w:fill="auto"/>
            <w:tcMar>
              <w:top w:w="0" w:type="dxa"/>
              <w:left w:w="108" w:type="dxa"/>
              <w:bottom w:w="0" w:type="dxa"/>
              <w:right w:w="108" w:type="dxa"/>
            </w:tcMar>
            <w:vAlign w:val="center"/>
            <w:hideMark/>
          </w:tcPr>
          <w:p w14:paraId="033E2326"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观点比较明确，能表达自己的见解；能扣住问题展开论述，知识运用比较准确；逻辑性较强，有条理。</w:t>
            </w:r>
          </w:p>
        </w:tc>
      </w:tr>
      <w:tr w:rsidR="00913755" w14:paraId="09C2F0FC" w14:textId="77777777" w:rsidTr="00913755">
        <w:trPr>
          <w:trHeight w:val="135"/>
        </w:trPr>
        <w:tc>
          <w:tcPr>
            <w:tcW w:w="791" w:type="pct"/>
            <w:shd w:val="clear" w:color="auto" w:fill="auto"/>
            <w:tcMar>
              <w:top w:w="0" w:type="dxa"/>
              <w:left w:w="108" w:type="dxa"/>
              <w:bottom w:w="0" w:type="dxa"/>
              <w:right w:w="108" w:type="dxa"/>
            </w:tcMar>
            <w:vAlign w:val="center"/>
            <w:hideMark/>
          </w:tcPr>
          <w:p w14:paraId="3502F7B7"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2</w:t>
            </w:r>
          </w:p>
        </w:tc>
        <w:tc>
          <w:tcPr>
            <w:tcW w:w="4209" w:type="pct"/>
            <w:shd w:val="clear" w:color="auto" w:fill="auto"/>
            <w:tcMar>
              <w:top w:w="0" w:type="dxa"/>
              <w:left w:w="108" w:type="dxa"/>
              <w:bottom w:w="0" w:type="dxa"/>
              <w:right w:w="108" w:type="dxa"/>
            </w:tcMar>
            <w:vAlign w:val="center"/>
            <w:hideMark/>
          </w:tcPr>
          <w:p w14:paraId="4DE5F3B3"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观点不明确；论述不能集中指向问题，罗列知识；知识运用不正确；论述缺乏逻辑，条理性差。</w:t>
            </w:r>
          </w:p>
        </w:tc>
      </w:tr>
      <w:tr w:rsidR="00913755" w14:paraId="35A49413" w14:textId="77777777" w:rsidTr="00913755">
        <w:trPr>
          <w:trHeight w:val="552"/>
        </w:trPr>
        <w:tc>
          <w:tcPr>
            <w:tcW w:w="791" w:type="pct"/>
            <w:shd w:val="clear" w:color="auto" w:fill="auto"/>
            <w:tcMar>
              <w:top w:w="0" w:type="dxa"/>
              <w:left w:w="108" w:type="dxa"/>
              <w:bottom w:w="0" w:type="dxa"/>
              <w:right w:w="108" w:type="dxa"/>
            </w:tcMar>
            <w:vAlign w:val="center"/>
            <w:hideMark/>
          </w:tcPr>
          <w:p w14:paraId="16A3B257"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1</w:t>
            </w:r>
          </w:p>
        </w:tc>
        <w:tc>
          <w:tcPr>
            <w:tcW w:w="4209" w:type="pct"/>
            <w:shd w:val="clear" w:color="auto" w:fill="auto"/>
            <w:tcMar>
              <w:top w:w="0" w:type="dxa"/>
              <w:left w:w="108" w:type="dxa"/>
              <w:bottom w:w="0" w:type="dxa"/>
              <w:right w:w="108" w:type="dxa"/>
            </w:tcMar>
            <w:vAlign w:val="center"/>
            <w:hideMark/>
          </w:tcPr>
          <w:p w14:paraId="20FD6F53"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应答与试题无关；或重复试题内容；或没有应答。</w:t>
            </w:r>
          </w:p>
        </w:tc>
      </w:tr>
    </w:tbl>
    <w:p w14:paraId="05D17D57" w14:textId="77777777" w:rsidR="00913755" w:rsidRDefault="00913755" w:rsidP="00913755">
      <w:pPr>
        <w:adjustRightInd w:val="0"/>
        <w:spacing w:line="360" w:lineRule="atLeast"/>
        <w:jc w:val="left"/>
        <w:rPr>
          <w:rFonts w:cs="Times New Roman"/>
        </w:rPr>
      </w:pPr>
      <w:r>
        <w:rPr>
          <w:rFonts w:cs="Times New Roman"/>
        </w:rPr>
        <w:t>17</w:t>
      </w:r>
      <w:r>
        <w:rPr>
          <w:rFonts w:cs="Times New Roman"/>
        </w:rPr>
        <w:t>．</w:t>
      </w:r>
      <w:r>
        <w:rPr>
          <w:rFonts w:cs="Times New Roman" w:hint="eastAsia"/>
        </w:rPr>
        <w:t>（</w:t>
      </w:r>
      <w:r>
        <w:rPr>
          <w:rFonts w:cs="Times New Roman" w:hint="eastAsia"/>
        </w:rPr>
        <w:t>12</w:t>
      </w:r>
      <w:r>
        <w:rPr>
          <w:rFonts w:cs="Times New Roman"/>
        </w:rPr>
        <w:t>分</w:t>
      </w:r>
      <w:r>
        <w:rPr>
          <w:rFonts w:cs="Times New Roman" w:hint="eastAsia"/>
        </w:rPr>
        <w:t>）</w:t>
      </w:r>
    </w:p>
    <w:p w14:paraId="50C21D50" w14:textId="77777777" w:rsidR="00913755" w:rsidRDefault="00913755" w:rsidP="00913755">
      <w:pPr>
        <w:adjustRightInd w:val="0"/>
        <w:snapToGrid w:val="0"/>
        <w:spacing w:line="360" w:lineRule="atLeast"/>
        <w:ind w:leftChars="201" w:left="989" w:hangingChars="270" w:hanging="567"/>
        <w:jc w:val="left"/>
        <w:rPr>
          <w:rFonts w:cs="Times New Roman"/>
          <w:snapToGrid w:val="0"/>
          <w:kern w:val="0"/>
        </w:rPr>
      </w:pPr>
      <w:r>
        <w:rPr>
          <w:rFonts w:cs="Times New Roman"/>
          <w:snapToGrid w:val="0"/>
          <w:kern w:val="0"/>
        </w:rPr>
        <w:t>（</w:t>
      </w:r>
      <w:r>
        <w:rPr>
          <w:rFonts w:cs="Times New Roman"/>
          <w:snapToGrid w:val="0"/>
          <w:kern w:val="0"/>
        </w:rPr>
        <w:t>1</w:t>
      </w:r>
      <w:r>
        <w:rPr>
          <w:rFonts w:cs="Times New Roman"/>
          <w:snapToGrid w:val="0"/>
          <w:kern w:val="0"/>
        </w:rPr>
        <w:t>）</w:t>
      </w:r>
      <w:r>
        <w:rPr>
          <w:rFonts w:cs="Times New Roman" w:hint="eastAsia"/>
          <w:snapToGrid w:val="0"/>
          <w:kern w:val="0"/>
        </w:rPr>
        <w:t>科学思维追求认识的客观性。科学思维总是从实际出发，力图如实地反映认识对象，努力把握和遵循客观规律。这个设计图违背了物理学基本规律，试图利用毛巾吸水得到连续的“动力”，但是毛巾通过毛细作用吸水的高度是有限的，不可能越过支架而得到设计图所构想的动力。</w:t>
      </w:r>
    </w:p>
    <w:p w14:paraId="41EB746F" w14:textId="77777777" w:rsidR="00913755" w:rsidRDefault="00913755" w:rsidP="00913755">
      <w:pPr>
        <w:adjustRightInd w:val="0"/>
        <w:snapToGrid w:val="0"/>
        <w:spacing w:line="360" w:lineRule="atLeast"/>
        <w:ind w:leftChars="202" w:left="424" w:firstLine="1"/>
        <w:jc w:val="left"/>
        <w:rPr>
          <w:rFonts w:cs="Times New Roman"/>
          <w:kern w:val="0"/>
        </w:rPr>
      </w:pPr>
      <w:r>
        <w:rPr>
          <w:rFonts w:cs="Times New Roman"/>
          <w:kern w:val="0"/>
        </w:rPr>
        <w:t>（</w:t>
      </w:r>
      <w:r>
        <w:rPr>
          <w:rFonts w:cs="Times New Roman"/>
          <w:kern w:val="0"/>
        </w:rPr>
        <w:t>2</w:t>
      </w:r>
      <w:r>
        <w:rPr>
          <w:rFonts w:cs="Times New Roman"/>
          <w:kern w:val="0"/>
        </w:rPr>
        <w:t>）</w:t>
      </w:r>
      <w:r>
        <w:rPr>
          <w:rFonts w:ascii="宋体" w:hAnsi="宋体" w:cs="Times New Roman" w:hint="eastAsia"/>
          <w:kern w:val="0"/>
          <w:szCs w:val="21"/>
        </w:rPr>
        <w:t>可从发展的观点、对立统一的观点、追求真理是一个过程等角度作答。</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1"/>
        <w:gridCol w:w="8201"/>
      </w:tblGrid>
      <w:tr w:rsidR="00913755" w14:paraId="69C56AAB" w14:textId="77777777" w:rsidTr="00913755">
        <w:trPr>
          <w:trHeight w:val="300"/>
          <w:jc w:val="center"/>
        </w:trPr>
        <w:tc>
          <w:tcPr>
            <w:tcW w:w="791" w:type="pct"/>
            <w:shd w:val="clear" w:color="auto" w:fill="auto"/>
            <w:tcMar>
              <w:top w:w="0" w:type="dxa"/>
              <w:left w:w="108" w:type="dxa"/>
              <w:bottom w:w="0" w:type="dxa"/>
              <w:right w:w="108" w:type="dxa"/>
            </w:tcMar>
            <w:vAlign w:val="center"/>
            <w:hideMark/>
          </w:tcPr>
          <w:p w14:paraId="00DE8F29" w14:textId="77777777" w:rsidR="00913755" w:rsidRDefault="00913755" w:rsidP="002F7832">
            <w:pPr>
              <w:widowControl/>
              <w:adjustRightInd w:val="0"/>
              <w:spacing w:line="360" w:lineRule="atLeast"/>
              <w:jc w:val="center"/>
              <w:rPr>
                <w:rFonts w:ascii="宋体" w:hAnsi="宋体" w:hint="eastAsia"/>
                <w:kern w:val="0"/>
                <w:szCs w:val="21"/>
              </w:rPr>
            </w:pPr>
            <w:r>
              <w:rPr>
                <w:rFonts w:ascii="新宋体" w:eastAsia="新宋体" w:hAnsi="新宋体" w:hint="eastAsia"/>
                <w:bCs/>
                <w:kern w:val="0"/>
                <w:szCs w:val="21"/>
              </w:rPr>
              <w:t>等级水平</w:t>
            </w:r>
          </w:p>
        </w:tc>
        <w:tc>
          <w:tcPr>
            <w:tcW w:w="4209" w:type="pct"/>
            <w:shd w:val="clear" w:color="auto" w:fill="auto"/>
            <w:tcMar>
              <w:top w:w="0" w:type="dxa"/>
              <w:left w:w="108" w:type="dxa"/>
              <w:bottom w:w="0" w:type="dxa"/>
              <w:right w:w="108" w:type="dxa"/>
            </w:tcMar>
            <w:vAlign w:val="center"/>
            <w:hideMark/>
          </w:tcPr>
          <w:p w14:paraId="7526BA49" w14:textId="77777777" w:rsidR="00913755" w:rsidRDefault="00913755" w:rsidP="002F7832">
            <w:pPr>
              <w:widowControl/>
              <w:adjustRightInd w:val="0"/>
              <w:spacing w:line="360" w:lineRule="atLeast"/>
              <w:ind w:firstLineChars="200" w:firstLine="420"/>
              <w:jc w:val="center"/>
              <w:rPr>
                <w:rFonts w:ascii="宋体" w:hAnsi="宋体" w:hint="eastAsia"/>
                <w:kern w:val="0"/>
                <w:szCs w:val="21"/>
              </w:rPr>
            </w:pPr>
            <w:r>
              <w:rPr>
                <w:rFonts w:ascii="新宋体" w:eastAsia="新宋体" w:hAnsi="新宋体" w:hint="eastAsia"/>
                <w:bCs/>
                <w:kern w:val="0"/>
                <w:szCs w:val="21"/>
              </w:rPr>
              <w:t>等级描述</w:t>
            </w:r>
          </w:p>
        </w:tc>
      </w:tr>
      <w:tr w:rsidR="00913755" w14:paraId="534F7349" w14:textId="77777777" w:rsidTr="00913755">
        <w:trPr>
          <w:trHeight w:val="240"/>
          <w:jc w:val="center"/>
        </w:trPr>
        <w:tc>
          <w:tcPr>
            <w:tcW w:w="791" w:type="pct"/>
            <w:shd w:val="clear" w:color="auto" w:fill="auto"/>
            <w:tcMar>
              <w:top w:w="0" w:type="dxa"/>
              <w:left w:w="108" w:type="dxa"/>
              <w:bottom w:w="0" w:type="dxa"/>
              <w:right w:w="108" w:type="dxa"/>
            </w:tcMar>
            <w:vAlign w:val="center"/>
            <w:hideMark/>
          </w:tcPr>
          <w:p w14:paraId="559A19EE"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4</w:t>
            </w:r>
          </w:p>
        </w:tc>
        <w:tc>
          <w:tcPr>
            <w:tcW w:w="4209" w:type="pct"/>
            <w:shd w:val="clear" w:color="auto" w:fill="auto"/>
            <w:tcMar>
              <w:top w:w="0" w:type="dxa"/>
              <w:left w:w="108" w:type="dxa"/>
              <w:bottom w:w="0" w:type="dxa"/>
              <w:right w:w="108" w:type="dxa"/>
            </w:tcMar>
            <w:vAlign w:val="center"/>
            <w:hideMark/>
          </w:tcPr>
          <w:p w14:paraId="13E1AA50"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观点鲜明，能明确表达自己的见解；紧扣问题，综合运用所学知识展开论述；逻辑严密，条理清晰。</w:t>
            </w:r>
          </w:p>
        </w:tc>
      </w:tr>
      <w:tr w:rsidR="00913755" w14:paraId="08EF6A54" w14:textId="77777777" w:rsidTr="00913755">
        <w:trPr>
          <w:trHeight w:val="195"/>
          <w:jc w:val="center"/>
        </w:trPr>
        <w:tc>
          <w:tcPr>
            <w:tcW w:w="791" w:type="pct"/>
            <w:shd w:val="clear" w:color="auto" w:fill="auto"/>
            <w:tcMar>
              <w:top w:w="0" w:type="dxa"/>
              <w:left w:w="108" w:type="dxa"/>
              <w:bottom w:w="0" w:type="dxa"/>
              <w:right w:w="108" w:type="dxa"/>
            </w:tcMar>
            <w:vAlign w:val="center"/>
            <w:hideMark/>
          </w:tcPr>
          <w:p w14:paraId="2A06A883"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3</w:t>
            </w:r>
          </w:p>
        </w:tc>
        <w:tc>
          <w:tcPr>
            <w:tcW w:w="4209" w:type="pct"/>
            <w:shd w:val="clear" w:color="auto" w:fill="auto"/>
            <w:tcMar>
              <w:top w:w="0" w:type="dxa"/>
              <w:left w:w="108" w:type="dxa"/>
              <w:bottom w:w="0" w:type="dxa"/>
              <w:right w:w="108" w:type="dxa"/>
            </w:tcMar>
            <w:vAlign w:val="center"/>
            <w:hideMark/>
          </w:tcPr>
          <w:p w14:paraId="5C7B8021"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观点比较明确，能表达自己的见解；能扣住问题展开论述，知识运用比较准确；逻辑性较强，有条理。</w:t>
            </w:r>
          </w:p>
        </w:tc>
      </w:tr>
      <w:tr w:rsidR="00913755" w14:paraId="2426D945" w14:textId="77777777" w:rsidTr="00913755">
        <w:trPr>
          <w:trHeight w:val="135"/>
          <w:jc w:val="center"/>
        </w:trPr>
        <w:tc>
          <w:tcPr>
            <w:tcW w:w="791" w:type="pct"/>
            <w:shd w:val="clear" w:color="auto" w:fill="auto"/>
            <w:tcMar>
              <w:top w:w="0" w:type="dxa"/>
              <w:left w:w="108" w:type="dxa"/>
              <w:bottom w:w="0" w:type="dxa"/>
              <w:right w:w="108" w:type="dxa"/>
            </w:tcMar>
            <w:vAlign w:val="center"/>
            <w:hideMark/>
          </w:tcPr>
          <w:p w14:paraId="63CEC10D"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2</w:t>
            </w:r>
          </w:p>
        </w:tc>
        <w:tc>
          <w:tcPr>
            <w:tcW w:w="4209" w:type="pct"/>
            <w:shd w:val="clear" w:color="auto" w:fill="auto"/>
            <w:tcMar>
              <w:top w:w="0" w:type="dxa"/>
              <w:left w:w="108" w:type="dxa"/>
              <w:bottom w:w="0" w:type="dxa"/>
              <w:right w:w="108" w:type="dxa"/>
            </w:tcMar>
            <w:vAlign w:val="center"/>
            <w:hideMark/>
          </w:tcPr>
          <w:p w14:paraId="0DD0F3D5"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观点不明确；论述不能集中指向问题，罗列知识；知识运用不正确；论述缺乏逻辑，条理性差。</w:t>
            </w:r>
          </w:p>
        </w:tc>
      </w:tr>
      <w:tr w:rsidR="00913755" w14:paraId="7BEF2ED0" w14:textId="77777777" w:rsidTr="00913755">
        <w:trPr>
          <w:trHeight w:val="552"/>
          <w:jc w:val="center"/>
        </w:trPr>
        <w:tc>
          <w:tcPr>
            <w:tcW w:w="791" w:type="pct"/>
            <w:shd w:val="clear" w:color="auto" w:fill="auto"/>
            <w:tcMar>
              <w:top w:w="0" w:type="dxa"/>
              <w:left w:w="108" w:type="dxa"/>
              <w:bottom w:w="0" w:type="dxa"/>
              <w:right w:w="108" w:type="dxa"/>
            </w:tcMar>
            <w:vAlign w:val="center"/>
            <w:hideMark/>
          </w:tcPr>
          <w:p w14:paraId="0169E9F6"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1</w:t>
            </w:r>
          </w:p>
        </w:tc>
        <w:tc>
          <w:tcPr>
            <w:tcW w:w="4209" w:type="pct"/>
            <w:shd w:val="clear" w:color="auto" w:fill="auto"/>
            <w:tcMar>
              <w:top w:w="0" w:type="dxa"/>
              <w:left w:w="108" w:type="dxa"/>
              <w:bottom w:w="0" w:type="dxa"/>
              <w:right w:w="108" w:type="dxa"/>
            </w:tcMar>
            <w:vAlign w:val="center"/>
            <w:hideMark/>
          </w:tcPr>
          <w:p w14:paraId="57413731"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应答与试题无关；或重复试题内容；或没有应答。</w:t>
            </w:r>
          </w:p>
        </w:tc>
      </w:tr>
    </w:tbl>
    <w:p w14:paraId="21E3C8F7" w14:textId="77777777" w:rsidR="00913755" w:rsidRDefault="00913755" w:rsidP="00913755">
      <w:pPr>
        <w:adjustRightInd w:val="0"/>
        <w:snapToGrid w:val="0"/>
        <w:spacing w:line="360" w:lineRule="atLeast"/>
        <w:jc w:val="left"/>
        <w:rPr>
          <w:rFonts w:cs="Times New Roman"/>
        </w:rPr>
      </w:pPr>
      <w:r>
        <w:rPr>
          <w:rFonts w:cs="Times New Roman" w:hint="eastAsia"/>
        </w:rPr>
        <w:t>18</w:t>
      </w:r>
      <w:r>
        <w:rPr>
          <w:rFonts w:cs="Times New Roman"/>
        </w:rPr>
        <w:t>．</w:t>
      </w:r>
      <w:r>
        <w:rPr>
          <w:rFonts w:cs="Times New Roman" w:hint="eastAsia"/>
        </w:rPr>
        <w:t>（</w:t>
      </w:r>
      <w:r>
        <w:rPr>
          <w:rFonts w:cs="Times New Roman" w:hint="eastAsia"/>
        </w:rPr>
        <w:t>6</w:t>
      </w:r>
      <w:r>
        <w:rPr>
          <w:rFonts w:cs="Times New Roman"/>
        </w:rPr>
        <w:t>分</w:t>
      </w:r>
      <w:r>
        <w:rPr>
          <w:rFonts w:cs="Times New Roman" w:hint="eastAsia"/>
        </w:rPr>
        <w:t>）</w:t>
      </w:r>
    </w:p>
    <w:p w14:paraId="3AA178AF" w14:textId="77777777" w:rsidR="00913755" w:rsidRDefault="00913755" w:rsidP="00913755">
      <w:pPr>
        <w:snapToGrid w:val="0"/>
        <w:spacing w:line="360" w:lineRule="atLeast"/>
        <w:ind w:leftChars="200" w:left="420"/>
      </w:pPr>
      <w:r>
        <w:rPr>
          <w:rFonts w:hint="eastAsia"/>
        </w:rPr>
        <w:t>北京城市图书馆在建设新型公共文化空间的过程中，运用了逆向思维，对事物结构顺序的已有认识进行反向思考，借助科技实现从“人找书”向“书找人”的转换，给读者提供便利；运用了联想思维，将原有的认知经验直接应用到其他工作之中进行同化性迁移，将传统“赤印”意象迁移运用到建筑设计之中，打造富有文化韵味的城市地标。</w:t>
      </w:r>
    </w:p>
    <w:p w14:paraId="5F9F99F4" w14:textId="77777777" w:rsidR="00913755" w:rsidRDefault="00913755" w:rsidP="00913755">
      <w:pPr>
        <w:adjustRightInd w:val="0"/>
        <w:snapToGrid w:val="0"/>
        <w:spacing w:line="360" w:lineRule="atLeast"/>
        <w:jc w:val="left"/>
        <w:rPr>
          <w:rFonts w:cs="Times New Roman"/>
        </w:rPr>
      </w:pPr>
      <w:r>
        <w:rPr>
          <w:rFonts w:cs="Times New Roman" w:hint="eastAsia"/>
        </w:rPr>
        <w:lastRenderedPageBreak/>
        <w:t>19</w:t>
      </w:r>
      <w:r>
        <w:rPr>
          <w:rFonts w:cs="Times New Roman"/>
        </w:rPr>
        <w:t>．</w:t>
      </w:r>
      <w:r>
        <w:rPr>
          <w:rFonts w:cs="Times New Roman" w:hint="eastAsia"/>
        </w:rPr>
        <w:t>（</w:t>
      </w:r>
      <w:r>
        <w:rPr>
          <w:rFonts w:cs="Times New Roman" w:hint="eastAsia"/>
        </w:rPr>
        <w:t>6</w:t>
      </w:r>
      <w:r>
        <w:rPr>
          <w:rFonts w:cs="Times New Roman"/>
        </w:rPr>
        <w:t>分</w:t>
      </w:r>
      <w:r>
        <w:rPr>
          <w:rFonts w:cs="Times New Roman" w:hint="eastAsia"/>
        </w:rPr>
        <w:t>）</w:t>
      </w:r>
    </w:p>
    <w:p w14:paraId="08E21151" w14:textId="77777777" w:rsidR="00913755" w:rsidRDefault="00913755" w:rsidP="00913755">
      <w:pPr>
        <w:snapToGrid w:val="0"/>
        <w:spacing w:line="360" w:lineRule="atLeast"/>
        <w:ind w:leftChars="201" w:left="424" w:hanging="2"/>
        <w:jc w:val="left"/>
        <w:rPr>
          <w:rFonts w:cs="Times New Roman"/>
          <w:kern w:val="0"/>
          <w:szCs w:val="21"/>
        </w:rPr>
      </w:pPr>
      <w:r>
        <w:rPr>
          <w:rFonts w:cs="Times New Roman" w:hint="eastAsia"/>
          <w:kern w:val="0"/>
          <w:szCs w:val="21"/>
        </w:rPr>
        <w:t>法律规定财产权，有利于确定财产归属，并以此促进财产的流通使用。土地承包经营权等用益物权是农民重要的财产权。不动产统一登记有利于明确权属，从而定分止争，减少土地纠纷；有利于落实农村土地“三权分置”改革的要求，促进土地经营权有序流转，优化资源配置，增加农民收入，推进乡村振兴，实现共同富裕。</w:t>
      </w:r>
    </w:p>
    <w:p w14:paraId="63BF0493" w14:textId="77777777" w:rsidR="00913755" w:rsidRDefault="00913755" w:rsidP="00913755">
      <w:pPr>
        <w:snapToGrid w:val="0"/>
        <w:spacing w:line="360" w:lineRule="atLeast"/>
        <w:jc w:val="left"/>
        <w:rPr>
          <w:rFonts w:cs="Times New Roman"/>
        </w:rPr>
      </w:pPr>
      <w:r>
        <w:rPr>
          <w:rFonts w:cs="Times New Roman"/>
        </w:rPr>
        <w:t>20</w:t>
      </w:r>
      <w:r>
        <w:rPr>
          <w:rFonts w:cs="Times New Roman"/>
        </w:rPr>
        <w:t>．</w:t>
      </w:r>
      <w:r>
        <w:rPr>
          <w:rFonts w:cs="Times New Roman" w:hint="eastAsia"/>
        </w:rPr>
        <w:t>（</w:t>
      </w:r>
      <w:r>
        <w:rPr>
          <w:rFonts w:cs="Times New Roman" w:hint="eastAsia"/>
        </w:rPr>
        <w:t>6</w:t>
      </w:r>
      <w:r>
        <w:rPr>
          <w:rFonts w:cs="Times New Roman"/>
        </w:rPr>
        <w:t>分</w:t>
      </w:r>
      <w:r>
        <w:rPr>
          <w:rFonts w:cs="Times New Roman" w:hint="eastAsia"/>
        </w:rPr>
        <w:t>）</w:t>
      </w:r>
    </w:p>
    <w:p w14:paraId="321F656D" w14:textId="77777777" w:rsidR="00913755" w:rsidRDefault="00913755" w:rsidP="00913755">
      <w:pPr>
        <w:autoSpaceDE w:val="0"/>
        <w:autoSpaceDN w:val="0"/>
        <w:adjustRightInd w:val="0"/>
        <w:snapToGrid w:val="0"/>
        <w:spacing w:line="360" w:lineRule="atLeast"/>
        <w:ind w:leftChars="201" w:left="422" w:firstLine="2"/>
        <w:rPr>
          <w:rFonts w:ascii="宋体" w:hAnsi="宋体" w:cs="Times New Roman" w:hint="eastAsia"/>
          <w:kern w:val="0"/>
          <w:szCs w:val="21"/>
        </w:rPr>
      </w:pPr>
      <w:r>
        <w:rPr>
          <w:rFonts w:ascii="宋体" w:hAnsi="宋体" w:cs="Times New Roman" w:hint="eastAsia"/>
          <w:kern w:val="0"/>
          <w:szCs w:val="21"/>
        </w:rPr>
        <w:t>①生产者产品责任是无过错侵权责任，行为人只要损害了他人的民事权益，不论其有无过错，均应当承担侵权责任。《解释》从保护消费者角度</w:t>
      </w:r>
      <w:proofErr w:type="gramStart"/>
      <w:r>
        <w:rPr>
          <w:rFonts w:ascii="宋体" w:hAnsi="宋体" w:cs="Times New Roman" w:hint="eastAsia"/>
          <w:kern w:val="0"/>
          <w:szCs w:val="21"/>
        </w:rPr>
        <w:t>作出</w:t>
      </w:r>
      <w:proofErr w:type="gramEnd"/>
      <w:r>
        <w:rPr>
          <w:rFonts w:ascii="宋体" w:hAnsi="宋体" w:cs="Times New Roman" w:hint="eastAsia"/>
          <w:kern w:val="0"/>
          <w:szCs w:val="21"/>
        </w:rPr>
        <w:t>解释，明确缺陷产品造成的产品自身损害属于产品责任赔偿范围，切实维护消费者合法权益。</w:t>
      </w:r>
    </w:p>
    <w:p w14:paraId="7982E142" w14:textId="77777777" w:rsidR="00913755" w:rsidRDefault="00913755" w:rsidP="00913755">
      <w:pPr>
        <w:autoSpaceDE w:val="0"/>
        <w:autoSpaceDN w:val="0"/>
        <w:adjustRightInd w:val="0"/>
        <w:snapToGrid w:val="0"/>
        <w:spacing w:line="360" w:lineRule="atLeast"/>
        <w:ind w:leftChars="201" w:left="422" w:firstLine="2"/>
        <w:rPr>
          <w:rFonts w:ascii="宋体" w:hAnsi="宋体" w:cs="Times New Roman" w:hint="eastAsia"/>
          <w:kern w:val="0"/>
          <w:szCs w:val="21"/>
        </w:rPr>
      </w:pPr>
      <w:r>
        <w:rPr>
          <w:rFonts w:ascii="宋体" w:hAnsi="宋体" w:cs="Times New Roman" w:hint="eastAsia"/>
          <w:kern w:val="0"/>
          <w:szCs w:val="21"/>
        </w:rPr>
        <w:t>②禁止饲养的烈性犬等危险动物造成他人损害的，动物饲养人或者管理人</w:t>
      </w:r>
      <w:proofErr w:type="gramStart"/>
      <w:r>
        <w:rPr>
          <w:rFonts w:ascii="宋体" w:hAnsi="宋体" w:cs="Times New Roman" w:hint="eastAsia"/>
          <w:kern w:val="0"/>
          <w:szCs w:val="21"/>
        </w:rPr>
        <w:t>应承担无过错</w:t>
      </w:r>
      <w:proofErr w:type="gramEnd"/>
      <w:r>
        <w:rPr>
          <w:rFonts w:ascii="宋体" w:hAnsi="宋体" w:cs="Times New Roman" w:hint="eastAsia"/>
          <w:kern w:val="0"/>
          <w:szCs w:val="21"/>
        </w:rPr>
        <w:t>侵权责任，没有任何免责事由</w:t>
      </w:r>
      <w:proofErr w:type="gramStart"/>
      <w:r>
        <w:rPr>
          <w:rFonts w:ascii="宋体" w:hAnsi="宋体" w:cs="Times New Roman" w:hint="eastAsia"/>
          <w:kern w:val="0"/>
          <w:szCs w:val="21"/>
        </w:rPr>
        <w:t>和减责事由</w:t>
      </w:r>
      <w:proofErr w:type="gramEnd"/>
      <w:r>
        <w:rPr>
          <w:rFonts w:ascii="宋体" w:hAnsi="宋体" w:cs="Times New Roman" w:hint="eastAsia"/>
          <w:kern w:val="0"/>
          <w:szCs w:val="21"/>
        </w:rPr>
        <w:t>。《解释》阐明民法典“最严格的无过错责任”立法精神，强化动物饲养人、管理人责任意识，维护动物饲养管理秩序，保障人民群众生命财产安全。</w:t>
      </w:r>
    </w:p>
    <w:p w14:paraId="2D0898F0" w14:textId="77777777" w:rsidR="00913755" w:rsidRDefault="00913755" w:rsidP="00913755">
      <w:pPr>
        <w:snapToGrid w:val="0"/>
        <w:spacing w:line="360" w:lineRule="atLeast"/>
        <w:jc w:val="left"/>
        <w:rPr>
          <w:rFonts w:cs="Times New Roman"/>
        </w:rPr>
      </w:pPr>
      <w:r>
        <w:rPr>
          <w:rFonts w:cs="Times New Roman"/>
        </w:rPr>
        <w:t>2</w:t>
      </w:r>
      <w:r>
        <w:rPr>
          <w:rFonts w:cs="Times New Roman" w:hint="eastAsia"/>
        </w:rPr>
        <w:t>1</w:t>
      </w:r>
      <w:r>
        <w:rPr>
          <w:rFonts w:cs="Times New Roman"/>
        </w:rPr>
        <w:t>．</w:t>
      </w:r>
      <w:r>
        <w:rPr>
          <w:rFonts w:cs="Times New Roman" w:hint="eastAsia"/>
        </w:rPr>
        <w:t>（</w:t>
      </w:r>
      <w:r>
        <w:rPr>
          <w:rFonts w:cs="Times New Roman" w:hint="eastAsia"/>
        </w:rPr>
        <w:t>8</w:t>
      </w:r>
      <w:r>
        <w:rPr>
          <w:rFonts w:cs="Times New Roman"/>
        </w:rPr>
        <w:t>分</w:t>
      </w:r>
      <w:r>
        <w:rPr>
          <w:rFonts w:cs="Times New Roman" w:hint="eastAsia"/>
        </w:rPr>
        <w:t>）</w:t>
      </w:r>
    </w:p>
    <w:p w14:paraId="3DE001AF" w14:textId="77777777" w:rsidR="00913755" w:rsidRDefault="00913755" w:rsidP="00913755">
      <w:pPr>
        <w:snapToGrid w:val="0"/>
        <w:spacing w:line="360" w:lineRule="atLeast"/>
        <w:ind w:leftChars="200" w:left="424" w:hangingChars="2" w:hanging="4"/>
        <w:rPr>
          <w:rFonts w:ascii="宋体" w:hAnsi="宋体" w:hint="eastAsia"/>
          <w:szCs w:val="21"/>
        </w:rPr>
      </w:pPr>
      <w:r>
        <w:rPr>
          <w:rFonts w:ascii="宋体" w:hAnsi="宋体" w:hint="eastAsia"/>
          <w:szCs w:val="21"/>
        </w:rPr>
        <w:t>“</w:t>
      </w:r>
      <w:r>
        <w:rPr>
          <w:rFonts w:ascii="宋体" w:hAnsi="宋体"/>
          <w:szCs w:val="21"/>
        </w:rPr>
        <w:t>竞业限制</w:t>
      </w:r>
      <w:r>
        <w:rPr>
          <w:rFonts w:ascii="宋体" w:hAnsi="宋体" w:hint="eastAsia"/>
          <w:szCs w:val="21"/>
        </w:rPr>
        <w:t>”</w:t>
      </w:r>
      <w:r>
        <w:rPr>
          <w:rFonts w:ascii="宋体" w:hAnsi="宋体"/>
          <w:szCs w:val="21"/>
        </w:rPr>
        <w:t>是用人单位通过</w:t>
      </w:r>
      <w:r>
        <w:rPr>
          <w:rFonts w:ascii="宋体" w:hAnsi="宋体" w:hint="eastAsia"/>
          <w:szCs w:val="21"/>
        </w:rPr>
        <w:t>协议</w:t>
      </w:r>
      <w:r>
        <w:rPr>
          <w:rFonts w:ascii="宋体" w:hAnsi="宋体"/>
          <w:szCs w:val="21"/>
        </w:rPr>
        <w:t>的方式对劳动者自由择业的合理限制，</w:t>
      </w:r>
      <w:r>
        <w:rPr>
          <w:rFonts w:ascii="宋体" w:hAnsi="宋体" w:hint="eastAsia"/>
          <w:szCs w:val="21"/>
        </w:rPr>
        <w:t>有利于保护知识产权，维护市场公平竞争，推动社会创新</w:t>
      </w:r>
      <w:r>
        <w:rPr>
          <w:rFonts w:ascii="宋体" w:hAnsi="宋体"/>
          <w:szCs w:val="21"/>
        </w:rPr>
        <w:t>。</w:t>
      </w:r>
      <w:r>
        <w:rPr>
          <w:rFonts w:ascii="宋体" w:hAnsi="宋体" w:hint="eastAsia"/>
          <w:szCs w:val="21"/>
        </w:rPr>
        <w:t>李某作为负有保密义务的劳动者，泄露公司商业秘密，违反协议约定，应当承担违约责任。若不对“</w:t>
      </w:r>
      <w:r>
        <w:rPr>
          <w:rFonts w:ascii="宋体" w:hAnsi="宋体"/>
          <w:szCs w:val="21"/>
        </w:rPr>
        <w:t>竞业限制</w:t>
      </w:r>
      <w:r>
        <w:rPr>
          <w:rFonts w:ascii="宋体" w:hAnsi="宋体" w:hint="eastAsia"/>
          <w:szCs w:val="21"/>
        </w:rPr>
        <w:t>”加以限制则可能侵犯劳动者的基本劳动权利，阻碍人才资源合理配置。刘某作为公司普通员工，并非负有保密义务的人员，餐饮公司与其签订的竞业限制协议违反了相关法律规定，协议无效。法律规定“竞业限制”并对其加以限制</w:t>
      </w:r>
      <w:r>
        <w:rPr>
          <w:rFonts w:ascii="宋体" w:hAnsi="宋体"/>
          <w:szCs w:val="21"/>
        </w:rPr>
        <w:t>，</w:t>
      </w:r>
      <w:r>
        <w:rPr>
          <w:rFonts w:ascii="宋体" w:hAnsi="宋体" w:hint="eastAsia"/>
          <w:szCs w:val="21"/>
        </w:rPr>
        <w:t>有利于</w:t>
      </w:r>
      <w:r>
        <w:rPr>
          <w:rFonts w:ascii="宋体" w:hAnsi="宋体"/>
          <w:szCs w:val="21"/>
        </w:rPr>
        <w:t>依法平衡劳动者合法权益与企业商业秘密保护</w:t>
      </w:r>
      <w:r>
        <w:rPr>
          <w:rFonts w:ascii="宋体" w:hAnsi="宋体" w:hint="eastAsia"/>
          <w:szCs w:val="21"/>
        </w:rPr>
        <w:t>，营造公平公正市场环境</w:t>
      </w:r>
      <w:r>
        <w:rPr>
          <w:rFonts w:ascii="宋体" w:hAnsi="宋体"/>
          <w:szCs w:val="21"/>
        </w:rPr>
        <w:t>。</w:t>
      </w:r>
    </w:p>
    <w:p w14:paraId="55AD6FE3" w14:textId="77777777" w:rsidR="00913755" w:rsidRDefault="00913755" w:rsidP="00913755">
      <w:pPr>
        <w:snapToGrid w:val="0"/>
        <w:spacing w:line="360" w:lineRule="atLeast"/>
      </w:pPr>
      <w:r>
        <w:rPr>
          <w:rFonts w:hint="eastAsia"/>
        </w:rPr>
        <w:t>22</w:t>
      </w:r>
      <w:r>
        <w:rPr>
          <w:rFonts w:cs="Times New Roman"/>
        </w:rPr>
        <w:t>．</w:t>
      </w:r>
      <w:r>
        <w:rPr>
          <w:rFonts w:cs="Times New Roman" w:hint="eastAsia"/>
        </w:rPr>
        <w:t>（</w:t>
      </w:r>
      <w:r>
        <w:rPr>
          <w:rFonts w:hint="eastAsia"/>
        </w:rPr>
        <w:t>9</w:t>
      </w:r>
      <w:r>
        <w:rPr>
          <w:rFonts w:hint="eastAsia"/>
        </w:rPr>
        <w:t>分</w:t>
      </w:r>
      <w:r>
        <w:rPr>
          <w:rFonts w:cs="Times New Roman" w:hint="eastAsia"/>
        </w:rPr>
        <w:t>）</w:t>
      </w:r>
    </w:p>
    <w:p w14:paraId="79AA4515" w14:textId="77777777" w:rsidR="00913755" w:rsidRDefault="00913755" w:rsidP="00913755">
      <w:pPr>
        <w:autoSpaceDE w:val="0"/>
        <w:autoSpaceDN w:val="0"/>
        <w:adjustRightInd w:val="0"/>
        <w:snapToGrid w:val="0"/>
        <w:spacing w:line="360" w:lineRule="atLeast"/>
        <w:ind w:leftChars="200" w:left="424" w:hangingChars="2" w:hanging="4"/>
        <w:jc w:val="left"/>
        <w:rPr>
          <w:rFonts w:ascii="宋体" w:hAnsi="宋体" w:cs="Times New Roman" w:hint="eastAsia"/>
          <w:kern w:val="0"/>
          <w:szCs w:val="21"/>
        </w:rPr>
      </w:pPr>
      <w:r>
        <w:rPr>
          <w:rFonts w:ascii="宋体" w:hAnsi="宋体" w:cs="Times New Roman" w:hint="eastAsia"/>
          <w:kern w:val="0"/>
          <w:szCs w:val="21"/>
        </w:rPr>
        <w:t>可从中国共产党的领导、中国式现代化、中国梦、中华优秀传统文化、中华民族精神、质量互变规律、人类命运共同体等角度作答。</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1"/>
        <w:gridCol w:w="8201"/>
      </w:tblGrid>
      <w:tr w:rsidR="00913755" w14:paraId="5F079765" w14:textId="77777777" w:rsidTr="00913755">
        <w:trPr>
          <w:trHeight w:val="300"/>
          <w:jc w:val="center"/>
        </w:trPr>
        <w:tc>
          <w:tcPr>
            <w:tcW w:w="791" w:type="pct"/>
            <w:shd w:val="clear" w:color="auto" w:fill="auto"/>
            <w:tcMar>
              <w:top w:w="0" w:type="dxa"/>
              <w:left w:w="108" w:type="dxa"/>
              <w:bottom w:w="0" w:type="dxa"/>
              <w:right w:w="108" w:type="dxa"/>
            </w:tcMar>
            <w:vAlign w:val="center"/>
            <w:hideMark/>
          </w:tcPr>
          <w:p w14:paraId="14292CDE" w14:textId="77777777" w:rsidR="00913755" w:rsidRDefault="00913755" w:rsidP="002F7832">
            <w:pPr>
              <w:widowControl/>
              <w:adjustRightInd w:val="0"/>
              <w:spacing w:line="360" w:lineRule="atLeast"/>
              <w:jc w:val="center"/>
              <w:rPr>
                <w:rFonts w:ascii="宋体" w:hAnsi="宋体" w:hint="eastAsia"/>
                <w:kern w:val="0"/>
                <w:szCs w:val="21"/>
              </w:rPr>
            </w:pPr>
            <w:r>
              <w:rPr>
                <w:rFonts w:ascii="新宋体" w:eastAsia="新宋体" w:hAnsi="新宋体" w:hint="eastAsia"/>
                <w:bCs/>
                <w:kern w:val="0"/>
                <w:szCs w:val="21"/>
              </w:rPr>
              <w:t>等级水平</w:t>
            </w:r>
          </w:p>
        </w:tc>
        <w:tc>
          <w:tcPr>
            <w:tcW w:w="4209" w:type="pct"/>
            <w:shd w:val="clear" w:color="auto" w:fill="auto"/>
            <w:tcMar>
              <w:top w:w="0" w:type="dxa"/>
              <w:left w:w="108" w:type="dxa"/>
              <w:bottom w:w="0" w:type="dxa"/>
              <w:right w:w="108" w:type="dxa"/>
            </w:tcMar>
            <w:vAlign w:val="center"/>
            <w:hideMark/>
          </w:tcPr>
          <w:p w14:paraId="0AAB0C68" w14:textId="77777777" w:rsidR="00913755" w:rsidRDefault="00913755" w:rsidP="002F7832">
            <w:pPr>
              <w:widowControl/>
              <w:adjustRightInd w:val="0"/>
              <w:spacing w:line="360" w:lineRule="atLeast"/>
              <w:ind w:firstLineChars="200" w:firstLine="420"/>
              <w:jc w:val="center"/>
              <w:rPr>
                <w:rFonts w:ascii="宋体" w:hAnsi="宋体" w:hint="eastAsia"/>
                <w:kern w:val="0"/>
                <w:szCs w:val="21"/>
              </w:rPr>
            </w:pPr>
            <w:r>
              <w:rPr>
                <w:rFonts w:ascii="新宋体" w:eastAsia="新宋体" w:hAnsi="新宋体" w:hint="eastAsia"/>
                <w:bCs/>
                <w:kern w:val="0"/>
                <w:szCs w:val="21"/>
              </w:rPr>
              <w:t>等级描述</w:t>
            </w:r>
          </w:p>
        </w:tc>
      </w:tr>
      <w:tr w:rsidR="00913755" w14:paraId="15AF1061" w14:textId="77777777" w:rsidTr="00913755">
        <w:trPr>
          <w:trHeight w:val="240"/>
          <w:jc w:val="center"/>
        </w:trPr>
        <w:tc>
          <w:tcPr>
            <w:tcW w:w="791" w:type="pct"/>
            <w:shd w:val="clear" w:color="auto" w:fill="auto"/>
            <w:tcMar>
              <w:top w:w="0" w:type="dxa"/>
              <w:left w:w="108" w:type="dxa"/>
              <w:bottom w:w="0" w:type="dxa"/>
              <w:right w:w="108" w:type="dxa"/>
            </w:tcMar>
            <w:vAlign w:val="center"/>
            <w:hideMark/>
          </w:tcPr>
          <w:p w14:paraId="4147DE93"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4</w:t>
            </w:r>
          </w:p>
        </w:tc>
        <w:tc>
          <w:tcPr>
            <w:tcW w:w="4209" w:type="pct"/>
            <w:shd w:val="clear" w:color="auto" w:fill="auto"/>
            <w:tcMar>
              <w:top w:w="0" w:type="dxa"/>
              <w:left w:w="108" w:type="dxa"/>
              <w:bottom w:w="0" w:type="dxa"/>
              <w:right w:w="108" w:type="dxa"/>
            </w:tcMar>
            <w:vAlign w:val="center"/>
            <w:hideMark/>
          </w:tcPr>
          <w:p w14:paraId="7D3281EB"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观点鲜明，能明确表达自己的见解；紧扣问题，综合运用所学知识展开论述；逻辑严密，条理清晰。</w:t>
            </w:r>
          </w:p>
        </w:tc>
      </w:tr>
      <w:tr w:rsidR="00913755" w14:paraId="19695929" w14:textId="77777777" w:rsidTr="00913755">
        <w:trPr>
          <w:trHeight w:val="195"/>
          <w:jc w:val="center"/>
        </w:trPr>
        <w:tc>
          <w:tcPr>
            <w:tcW w:w="791" w:type="pct"/>
            <w:shd w:val="clear" w:color="auto" w:fill="auto"/>
            <w:tcMar>
              <w:top w:w="0" w:type="dxa"/>
              <w:left w:w="108" w:type="dxa"/>
              <w:bottom w:w="0" w:type="dxa"/>
              <w:right w:w="108" w:type="dxa"/>
            </w:tcMar>
            <w:vAlign w:val="center"/>
            <w:hideMark/>
          </w:tcPr>
          <w:p w14:paraId="78142463"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3</w:t>
            </w:r>
          </w:p>
        </w:tc>
        <w:tc>
          <w:tcPr>
            <w:tcW w:w="4209" w:type="pct"/>
            <w:shd w:val="clear" w:color="auto" w:fill="auto"/>
            <w:tcMar>
              <w:top w:w="0" w:type="dxa"/>
              <w:left w:w="108" w:type="dxa"/>
              <w:bottom w:w="0" w:type="dxa"/>
              <w:right w:w="108" w:type="dxa"/>
            </w:tcMar>
            <w:vAlign w:val="center"/>
            <w:hideMark/>
          </w:tcPr>
          <w:p w14:paraId="37C4F149"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观点比较明确，能表达自己的见解；能扣住问题展开论述，知识运用比较准确；逻辑性较强，有条理。</w:t>
            </w:r>
          </w:p>
        </w:tc>
      </w:tr>
      <w:tr w:rsidR="00913755" w14:paraId="41775557" w14:textId="77777777" w:rsidTr="00913755">
        <w:trPr>
          <w:trHeight w:val="135"/>
          <w:jc w:val="center"/>
        </w:trPr>
        <w:tc>
          <w:tcPr>
            <w:tcW w:w="791" w:type="pct"/>
            <w:shd w:val="clear" w:color="auto" w:fill="auto"/>
            <w:tcMar>
              <w:top w:w="0" w:type="dxa"/>
              <w:left w:w="108" w:type="dxa"/>
              <w:bottom w:w="0" w:type="dxa"/>
              <w:right w:w="108" w:type="dxa"/>
            </w:tcMar>
            <w:vAlign w:val="center"/>
            <w:hideMark/>
          </w:tcPr>
          <w:p w14:paraId="798E32FD"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2</w:t>
            </w:r>
          </w:p>
        </w:tc>
        <w:tc>
          <w:tcPr>
            <w:tcW w:w="4209" w:type="pct"/>
            <w:shd w:val="clear" w:color="auto" w:fill="auto"/>
            <w:tcMar>
              <w:top w:w="0" w:type="dxa"/>
              <w:left w:w="108" w:type="dxa"/>
              <w:bottom w:w="0" w:type="dxa"/>
              <w:right w:w="108" w:type="dxa"/>
            </w:tcMar>
            <w:vAlign w:val="center"/>
            <w:hideMark/>
          </w:tcPr>
          <w:p w14:paraId="5F46FD7C"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观点不明确；论述不能集中指向问题，罗列知识；知识运用不正确；论述缺乏逻辑，条理性差。</w:t>
            </w:r>
          </w:p>
        </w:tc>
      </w:tr>
      <w:tr w:rsidR="00913755" w14:paraId="7E21A423" w14:textId="77777777" w:rsidTr="00913755">
        <w:trPr>
          <w:trHeight w:val="552"/>
          <w:jc w:val="center"/>
        </w:trPr>
        <w:tc>
          <w:tcPr>
            <w:tcW w:w="791" w:type="pct"/>
            <w:shd w:val="clear" w:color="auto" w:fill="auto"/>
            <w:tcMar>
              <w:top w:w="0" w:type="dxa"/>
              <w:left w:w="108" w:type="dxa"/>
              <w:bottom w:w="0" w:type="dxa"/>
              <w:right w:w="108" w:type="dxa"/>
            </w:tcMar>
            <w:vAlign w:val="center"/>
            <w:hideMark/>
          </w:tcPr>
          <w:p w14:paraId="1A11B589" w14:textId="77777777" w:rsidR="00913755" w:rsidRDefault="00913755" w:rsidP="002F7832">
            <w:pPr>
              <w:widowControl/>
              <w:adjustRightInd w:val="0"/>
              <w:spacing w:line="360" w:lineRule="atLeast"/>
              <w:jc w:val="center"/>
              <w:rPr>
                <w:rFonts w:cs="Times New Roman"/>
                <w:kern w:val="0"/>
                <w:szCs w:val="21"/>
              </w:rPr>
            </w:pPr>
            <w:r>
              <w:rPr>
                <w:rFonts w:eastAsia="新宋体" w:cs="Times New Roman"/>
                <w:kern w:val="0"/>
                <w:szCs w:val="21"/>
              </w:rPr>
              <w:t>水平</w:t>
            </w:r>
            <w:r>
              <w:rPr>
                <w:rFonts w:eastAsia="新宋体" w:cs="Times New Roman"/>
                <w:kern w:val="0"/>
                <w:szCs w:val="21"/>
              </w:rPr>
              <w:t>1</w:t>
            </w:r>
          </w:p>
        </w:tc>
        <w:tc>
          <w:tcPr>
            <w:tcW w:w="4209" w:type="pct"/>
            <w:shd w:val="clear" w:color="auto" w:fill="auto"/>
            <w:tcMar>
              <w:top w:w="0" w:type="dxa"/>
              <w:left w:w="108" w:type="dxa"/>
              <w:bottom w:w="0" w:type="dxa"/>
              <w:right w:w="108" w:type="dxa"/>
            </w:tcMar>
            <w:vAlign w:val="center"/>
            <w:hideMark/>
          </w:tcPr>
          <w:p w14:paraId="346E14D3" w14:textId="77777777" w:rsidR="00913755" w:rsidRDefault="00913755" w:rsidP="002F7832">
            <w:pPr>
              <w:widowControl/>
              <w:adjustRightInd w:val="0"/>
              <w:spacing w:line="360" w:lineRule="atLeast"/>
              <w:jc w:val="left"/>
              <w:rPr>
                <w:rFonts w:ascii="宋体" w:hAnsi="宋体" w:hint="eastAsia"/>
                <w:kern w:val="0"/>
                <w:szCs w:val="21"/>
              </w:rPr>
            </w:pPr>
            <w:r>
              <w:rPr>
                <w:rFonts w:ascii="新宋体" w:eastAsia="新宋体" w:hAnsi="新宋体" w:hint="eastAsia"/>
                <w:kern w:val="0"/>
                <w:szCs w:val="21"/>
              </w:rPr>
              <w:t>应答与试题无关；或重复试题内容；或没有应答。</w:t>
            </w:r>
          </w:p>
        </w:tc>
      </w:tr>
    </w:tbl>
    <w:p w14:paraId="6BA2C979" w14:textId="77777777" w:rsidR="00913755" w:rsidRDefault="00913755" w:rsidP="00913755">
      <w:pPr>
        <w:widowControl/>
        <w:shd w:val="clear" w:color="auto" w:fill="FFFFFF"/>
        <w:snapToGrid w:val="0"/>
        <w:spacing w:line="360" w:lineRule="atLeast"/>
        <w:jc w:val="left"/>
      </w:pPr>
    </w:p>
    <w:p w14:paraId="5F182369" w14:textId="77777777" w:rsidR="00913755" w:rsidRPr="00701F1C" w:rsidRDefault="00913755" w:rsidP="00913755">
      <w:pPr>
        <w:spacing w:line="360" w:lineRule="auto"/>
        <w:jc w:val="center"/>
        <w:textAlignment w:val="center"/>
        <w:rPr>
          <w:color w:val="000000"/>
        </w:rPr>
      </w:pPr>
    </w:p>
    <w:p w14:paraId="65A7A2CD" w14:textId="6156F5BC" w:rsidR="00B66287" w:rsidRPr="00913755" w:rsidRDefault="00B66287" w:rsidP="00152CF7">
      <w:pPr>
        <w:spacing w:line="360" w:lineRule="auto"/>
        <w:rPr>
          <w:color w:val="000000" w:themeColor="text1"/>
        </w:rPr>
      </w:pPr>
    </w:p>
    <w:sectPr w:rsidR="00B66287" w:rsidRPr="00913755" w:rsidSect="006E30CC">
      <w:headerReference w:type="default" r:id="rId11"/>
      <w:footerReference w:type="default" r:id="rId12"/>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CDFE1" w14:textId="77777777" w:rsidR="00060CD1" w:rsidRDefault="00060CD1">
      <w:r>
        <w:separator/>
      </w:r>
    </w:p>
  </w:endnote>
  <w:endnote w:type="continuationSeparator" w:id="0">
    <w:p w14:paraId="31B142CF" w14:textId="77777777" w:rsidR="00060CD1" w:rsidRDefault="00060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 New Rom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CE05"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2DDF0" w14:textId="77777777" w:rsidR="00060CD1" w:rsidRDefault="00060CD1">
      <w:r>
        <w:separator/>
      </w:r>
    </w:p>
  </w:footnote>
  <w:footnote w:type="continuationSeparator" w:id="0">
    <w:p w14:paraId="3CD809C0" w14:textId="77777777" w:rsidR="00060CD1" w:rsidRDefault="00060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3EE39E"/>
    <w:multiLevelType w:val="singleLevel"/>
    <w:tmpl w:val="A93EE39E"/>
    <w:lvl w:ilvl="0">
      <w:start w:val="3"/>
      <w:numFmt w:val="decimal"/>
      <w:suff w:val="nothing"/>
      <w:lvlText w:val="（%1）"/>
      <w:lvlJc w:val="left"/>
    </w:lvl>
  </w:abstractNum>
  <w:abstractNum w:abstractNumId="1" w15:restartNumberingAfterBreak="0">
    <w:nsid w:val="BE5FEA0B"/>
    <w:multiLevelType w:val="singleLevel"/>
    <w:tmpl w:val="BE5FEA0B"/>
    <w:lvl w:ilvl="0">
      <w:start w:val="61"/>
      <w:numFmt w:val="decimal"/>
      <w:suff w:val="space"/>
      <w:lvlText w:val="%1."/>
      <w:lvlJc w:val="left"/>
    </w:lvl>
  </w:abstractNum>
  <w:abstractNum w:abstractNumId="2" w15:restartNumberingAfterBreak="0">
    <w:nsid w:val="D01A4A77"/>
    <w:multiLevelType w:val="singleLevel"/>
    <w:tmpl w:val="D01A4A77"/>
    <w:lvl w:ilvl="0">
      <w:start w:val="1"/>
      <w:numFmt w:val="bullet"/>
      <w:lvlText w:val=""/>
      <w:lvlJc w:val="left"/>
      <w:pPr>
        <w:tabs>
          <w:tab w:val="left" w:pos="420"/>
        </w:tabs>
        <w:ind w:left="840" w:hanging="420"/>
      </w:pPr>
      <w:rPr>
        <w:rFonts w:ascii="Wingdings" w:hAnsi="Wingdings" w:hint="default"/>
      </w:rPr>
    </w:lvl>
  </w:abstractNum>
  <w:abstractNum w:abstractNumId="3" w15:restartNumberingAfterBreak="0">
    <w:nsid w:val="EEB677B2"/>
    <w:multiLevelType w:val="singleLevel"/>
    <w:tmpl w:val="EEB677B2"/>
    <w:lvl w:ilvl="0">
      <w:start w:val="1"/>
      <w:numFmt w:val="decimal"/>
      <w:suff w:val="space"/>
      <w:lvlText w:val="(%1)"/>
      <w:lvlJc w:val="left"/>
    </w:lvl>
  </w:abstractNum>
  <w:abstractNum w:abstractNumId="4" w15:restartNumberingAfterBreak="0">
    <w:nsid w:val="EFFE6698"/>
    <w:multiLevelType w:val="singleLevel"/>
    <w:tmpl w:val="EFFE6698"/>
    <w:lvl w:ilvl="0">
      <w:start w:val="56"/>
      <w:numFmt w:val="decimal"/>
      <w:suff w:val="space"/>
      <w:lvlText w:val="%1."/>
      <w:lvlJc w:val="left"/>
    </w:lvl>
  </w:abstractNum>
  <w:abstractNum w:abstractNumId="5" w15:restartNumberingAfterBreak="0">
    <w:nsid w:val="FDDAC30E"/>
    <w:multiLevelType w:val="singleLevel"/>
    <w:tmpl w:val="FDDAC30E"/>
    <w:lvl w:ilvl="0">
      <w:start w:val="1"/>
      <w:numFmt w:val="decimal"/>
      <w:suff w:val="space"/>
      <w:lvlText w:val="%1."/>
      <w:lvlJc w:val="left"/>
    </w:lvl>
  </w:abstractNum>
  <w:abstractNum w:abstractNumId="6" w15:restartNumberingAfterBreak="0">
    <w:nsid w:val="00000001"/>
    <w:multiLevelType w:val="singleLevel"/>
    <w:tmpl w:val="CA023EEB"/>
    <w:lvl w:ilvl="0">
      <w:start w:val="4"/>
      <w:numFmt w:val="decimal"/>
      <w:suff w:val="space"/>
      <w:lvlText w:val="%1."/>
      <w:lvlJc w:val="left"/>
    </w:lvl>
  </w:abstractNum>
  <w:abstractNum w:abstractNumId="7" w15:restartNumberingAfterBreak="0">
    <w:nsid w:val="00000002"/>
    <w:multiLevelType w:val="singleLevel"/>
    <w:tmpl w:val="1724F241"/>
    <w:lvl w:ilvl="0">
      <w:start w:val="21"/>
      <w:numFmt w:val="decimal"/>
      <w:suff w:val="space"/>
      <w:lvlText w:val="%1."/>
      <w:lvlJc w:val="left"/>
    </w:lvl>
  </w:abstractNum>
  <w:abstractNum w:abstractNumId="8" w15:restartNumberingAfterBreak="0">
    <w:nsid w:val="00000003"/>
    <w:multiLevelType w:val="singleLevel"/>
    <w:tmpl w:val="2F242E28"/>
    <w:lvl w:ilvl="0">
      <w:start w:val="19"/>
      <w:numFmt w:val="decimal"/>
      <w:lvlText w:val="%1."/>
      <w:lvlJc w:val="left"/>
      <w:pPr>
        <w:tabs>
          <w:tab w:val="left" w:pos="312"/>
        </w:tabs>
      </w:pPr>
    </w:lvl>
  </w:abstractNum>
  <w:abstractNum w:abstractNumId="9" w15:restartNumberingAfterBreak="0">
    <w:nsid w:val="00000004"/>
    <w:multiLevelType w:val="singleLevel"/>
    <w:tmpl w:val="552C4827"/>
    <w:lvl w:ilvl="0">
      <w:start w:val="13"/>
      <w:numFmt w:val="decimal"/>
      <w:suff w:val="nothing"/>
      <w:lvlText w:val="%1、"/>
      <w:lvlJc w:val="left"/>
    </w:lvl>
  </w:abstractNum>
  <w:abstractNum w:abstractNumId="10"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11" w15:restartNumberingAfterBreak="0">
    <w:nsid w:val="05BF2BC3"/>
    <w:multiLevelType w:val="singleLevel"/>
    <w:tmpl w:val="9F71471C"/>
    <w:lvl w:ilvl="0">
      <w:start w:val="24"/>
      <w:numFmt w:val="decimal"/>
      <w:suff w:val="space"/>
      <w:lvlText w:val="%1."/>
      <w:lvlJc w:val="left"/>
    </w:lvl>
  </w:abstractNum>
  <w:abstractNum w:abstractNumId="12" w15:restartNumberingAfterBreak="0">
    <w:nsid w:val="0D24C05C"/>
    <w:multiLevelType w:val="singleLevel"/>
    <w:tmpl w:val="0D24C05C"/>
    <w:lvl w:ilvl="0">
      <w:start w:val="1"/>
      <w:numFmt w:val="decimal"/>
      <w:lvlText w:val="(%1)"/>
      <w:lvlJc w:val="left"/>
      <w:pPr>
        <w:tabs>
          <w:tab w:val="left" w:pos="312"/>
        </w:tabs>
      </w:pPr>
    </w:lvl>
  </w:abstractNum>
  <w:abstractNum w:abstractNumId="13" w15:restartNumberingAfterBreak="0">
    <w:nsid w:val="1F2AE9F4"/>
    <w:multiLevelType w:val="singleLevel"/>
    <w:tmpl w:val="1F2AE9F4"/>
    <w:lvl w:ilvl="0">
      <w:start w:val="2"/>
      <w:numFmt w:val="decimal"/>
      <w:suff w:val="nothing"/>
      <w:lvlText w:val="（%1）"/>
      <w:lvlJc w:val="left"/>
    </w:lvl>
  </w:abstractNum>
  <w:abstractNum w:abstractNumId="14" w15:restartNumberingAfterBreak="0">
    <w:nsid w:val="30FC7D45"/>
    <w:multiLevelType w:val="multilevel"/>
    <w:tmpl w:val="30FC7D4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7FAEDBE"/>
    <w:multiLevelType w:val="singleLevel"/>
    <w:tmpl w:val="37FAEDBE"/>
    <w:lvl w:ilvl="0">
      <w:start w:val="1"/>
      <w:numFmt w:val="decimal"/>
      <w:suff w:val="nothing"/>
      <w:lvlText w:val="（%1）"/>
      <w:lvlJc w:val="left"/>
    </w:lvl>
  </w:abstractNum>
  <w:abstractNum w:abstractNumId="16" w15:restartNumberingAfterBreak="0">
    <w:nsid w:val="44D80700"/>
    <w:multiLevelType w:val="singleLevel"/>
    <w:tmpl w:val="44D80700"/>
    <w:lvl w:ilvl="0">
      <w:start w:val="1"/>
      <w:numFmt w:val="chineseCounting"/>
      <w:suff w:val="nothing"/>
      <w:lvlText w:val="%1、"/>
      <w:lvlJc w:val="left"/>
      <w:rPr>
        <w:rFonts w:hint="eastAsia"/>
      </w:rPr>
    </w:lvl>
  </w:abstractNum>
  <w:abstractNum w:abstractNumId="17" w15:restartNumberingAfterBreak="0">
    <w:nsid w:val="48441C58"/>
    <w:multiLevelType w:val="multilevel"/>
    <w:tmpl w:val="48441C58"/>
    <w:lvl w:ilvl="0">
      <w:start w:val="1"/>
      <w:numFmt w:val="bullet"/>
      <w:lvlText w:val=""/>
      <w:lvlJc w:val="center"/>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54592C21"/>
    <w:multiLevelType w:val="multilevel"/>
    <w:tmpl w:val="54592C21"/>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E48E80"/>
    <w:multiLevelType w:val="singleLevel"/>
    <w:tmpl w:val="54E48E80"/>
    <w:lvl w:ilvl="0">
      <w:start w:val="1"/>
      <w:numFmt w:val="bullet"/>
      <w:lvlText w:val=""/>
      <w:lvlJc w:val="left"/>
      <w:pPr>
        <w:tabs>
          <w:tab w:val="left" w:pos="420"/>
        </w:tabs>
        <w:ind w:left="840" w:hanging="420"/>
      </w:pPr>
      <w:rPr>
        <w:rFonts w:ascii="Wingdings" w:hAnsi="Wingdings" w:hint="default"/>
      </w:rPr>
    </w:lvl>
  </w:abstractNum>
  <w:abstractNum w:abstractNumId="20" w15:restartNumberingAfterBreak="0">
    <w:nsid w:val="61474AD0"/>
    <w:multiLevelType w:val="singleLevel"/>
    <w:tmpl w:val="61474AD0"/>
    <w:lvl w:ilvl="0">
      <w:start w:val="1"/>
      <w:numFmt w:val="chineseCounting"/>
      <w:suff w:val="nothing"/>
      <w:lvlText w:val="%1、"/>
      <w:lvlJc w:val="left"/>
      <w:rPr>
        <w:rFonts w:hint="eastAsia"/>
      </w:rPr>
    </w:lvl>
  </w:abstractNum>
  <w:abstractNum w:abstractNumId="21" w15:restartNumberingAfterBreak="0">
    <w:nsid w:val="68D20146"/>
    <w:multiLevelType w:val="multilevel"/>
    <w:tmpl w:val="68D20146"/>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65A303B"/>
    <w:multiLevelType w:val="multilevel"/>
    <w:tmpl w:val="765A303B"/>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871966302">
    <w:abstractNumId w:val="10"/>
  </w:num>
  <w:num w:numId="2" w16cid:durableId="517887418">
    <w:abstractNumId w:val="6"/>
  </w:num>
  <w:num w:numId="3" w16cid:durableId="891769083">
    <w:abstractNumId w:val="9"/>
  </w:num>
  <w:num w:numId="4" w16cid:durableId="536240606">
    <w:abstractNumId w:val="8"/>
  </w:num>
  <w:num w:numId="5" w16cid:durableId="333532478">
    <w:abstractNumId w:val="7"/>
  </w:num>
  <w:num w:numId="6" w16cid:durableId="372968642">
    <w:abstractNumId w:val="11"/>
  </w:num>
  <w:num w:numId="7" w16cid:durableId="771165548">
    <w:abstractNumId w:val="22"/>
  </w:num>
  <w:num w:numId="8" w16cid:durableId="1374964256">
    <w:abstractNumId w:val="12"/>
  </w:num>
  <w:num w:numId="9" w16cid:durableId="414086706">
    <w:abstractNumId w:val="16"/>
  </w:num>
  <w:num w:numId="10" w16cid:durableId="1412505046">
    <w:abstractNumId w:val="19"/>
  </w:num>
  <w:num w:numId="11" w16cid:durableId="1524392498">
    <w:abstractNumId w:val="2"/>
  </w:num>
  <w:num w:numId="12" w16cid:durableId="1557666506">
    <w:abstractNumId w:val="3"/>
  </w:num>
  <w:num w:numId="13" w16cid:durableId="15621313">
    <w:abstractNumId w:val="15"/>
  </w:num>
  <w:num w:numId="14" w16cid:durableId="1796944053">
    <w:abstractNumId w:val="4"/>
  </w:num>
  <w:num w:numId="15" w16cid:durableId="966932423">
    <w:abstractNumId w:val="1"/>
  </w:num>
  <w:num w:numId="16" w16cid:durableId="1970823469">
    <w:abstractNumId w:val="5"/>
  </w:num>
  <w:num w:numId="17" w16cid:durableId="979463695">
    <w:abstractNumId w:val="13"/>
  </w:num>
  <w:num w:numId="18" w16cid:durableId="1594510084">
    <w:abstractNumId w:val="0"/>
  </w:num>
  <w:num w:numId="19" w16cid:durableId="40371853">
    <w:abstractNumId w:val="18"/>
  </w:num>
  <w:num w:numId="20" w16cid:durableId="239751113">
    <w:abstractNumId w:val="21"/>
  </w:num>
  <w:num w:numId="21" w16cid:durableId="115292056">
    <w:abstractNumId w:val="14"/>
  </w:num>
  <w:num w:numId="22" w16cid:durableId="104345873">
    <w:abstractNumId w:val="17"/>
  </w:num>
  <w:num w:numId="23" w16cid:durableId="17979166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1593"/>
    <w:rsid w:val="00001AA6"/>
    <w:rsid w:val="00005EBC"/>
    <w:rsid w:val="00016BFA"/>
    <w:rsid w:val="00030F8A"/>
    <w:rsid w:val="00042594"/>
    <w:rsid w:val="000460FF"/>
    <w:rsid w:val="0005307A"/>
    <w:rsid w:val="00054E7B"/>
    <w:rsid w:val="00056C79"/>
    <w:rsid w:val="00060CD1"/>
    <w:rsid w:val="00060DAB"/>
    <w:rsid w:val="00083CCF"/>
    <w:rsid w:val="0009330F"/>
    <w:rsid w:val="000E253A"/>
    <w:rsid w:val="000E4D02"/>
    <w:rsid w:val="001061F3"/>
    <w:rsid w:val="00137501"/>
    <w:rsid w:val="00137958"/>
    <w:rsid w:val="00152CF7"/>
    <w:rsid w:val="001649D8"/>
    <w:rsid w:val="00171458"/>
    <w:rsid w:val="00173C1D"/>
    <w:rsid w:val="00173ED3"/>
    <w:rsid w:val="001764C3"/>
    <w:rsid w:val="0018010E"/>
    <w:rsid w:val="00191C29"/>
    <w:rsid w:val="00194C3F"/>
    <w:rsid w:val="001A6793"/>
    <w:rsid w:val="001C41BC"/>
    <w:rsid w:val="001C63DA"/>
    <w:rsid w:val="001D4563"/>
    <w:rsid w:val="001E29C2"/>
    <w:rsid w:val="001E3F60"/>
    <w:rsid w:val="00201A7E"/>
    <w:rsid w:val="002028EC"/>
    <w:rsid w:val="00220807"/>
    <w:rsid w:val="00221FC9"/>
    <w:rsid w:val="0022603E"/>
    <w:rsid w:val="002457C2"/>
    <w:rsid w:val="0027432F"/>
    <w:rsid w:val="00280897"/>
    <w:rsid w:val="00290200"/>
    <w:rsid w:val="002908F0"/>
    <w:rsid w:val="002A0E5D"/>
    <w:rsid w:val="002A1A21"/>
    <w:rsid w:val="002B396C"/>
    <w:rsid w:val="002B48D6"/>
    <w:rsid w:val="002B5913"/>
    <w:rsid w:val="002F00C7"/>
    <w:rsid w:val="002F06B2"/>
    <w:rsid w:val="002F0AA6"/>
    <w:rsid w:val="0030667F"/>
    <w:rsid w:val="003102DB"/>
    <w:rsid w:val="00322312"/>
    <w:rsid w:val="003342E7"/>
    <w:rsid w:val="00360978"/>
    <w:rsid w:val="00364467"/>
    <w:rsid w:val="0037157F"/>
    <w:rsid w:val="00373459"/>
    <w:rsid w:val="0037707D"/>
    <w:rsid w:val="00381477"/>
    <w:rsid w:val="00384883"/>
    <w:rsid w:val="003C4A95"/>
    <w:rsid w:val="003C67FE"/>
    <w:rsid w:val="003D0C09"/>
    <w:rsid w:val="003D7258"/>
    <w:rsid w:val="003F010D"/>
    <w:rsid w:val="003F7095"/>
    <w:rsid w:val="004062F6"/>
    <w:rsid w:val="0040654E"/>
    <w:rsid w:val="004151FC"/>
    <w:rsid w:val="00427A0F"/>
    <w:rsid w:val="00432FC4"/>
    <w:rsid w:val="00435F83"/>
    <w:rsid w:val="00454F85"/>
    <w:rsid w:val="004551F6"/>
    <w:rsid w:val="0046214C"/>
    <w:rsid w:val="004733E9"/>
    <w:rsid w:val="004813AC"/>
    <w:rsid w:val="00484A8E"/>
    <w:rsid w:val="0049183B"/>
    <w:rsid w:val="0049313C"/>
    <w:rsid w:val="004B2943"/>
    <w:rsid w:val="004B7A19"/>
    <w:rsid w:val="004C1B7A"/>
    <w:rsid w:val="004D44FD"/>
    <w:rsid w:val="004D66DE"/>
    <w:rsid w:val="004E37C7"/>
    <w:rsid w:val="004E6647"/>
    <w:rsid w:val="00504D8C"/>
    <w:rsid w:val="005629F8"/>
    <w:rsid w:val="00567E50"/>
    <w:rsid w:val="0057481C"/>
    <w:rsid w:val="0059145F"/>
    <w:rsid w:val="00591B41"/>
    <w:rsid w:val="00596076"/>
    <w:rsid w:val="005B39DB"/>
    <w:rsid w:val="005C2124"/>
    <w:rsid w:val="005C690D"/>
    <w:rsid w:val="005E5ED5"/>
    <w:rsid w:val="005F1362"/>
    <w:rsid w:val="00605626"/>
    <w:rsid w:val="006071D5"/>
    <w:rsid w:val="00613908"/>
    <w:rsid w:val="0062039B"/>
    <w:rsid w:val="00623C16"/>
    <w:rsid w:val="00637D3A"/>
    <w:rsid w:val="00640BF5"/>
    <w:rsid w:val="006514FD"/>
    <w:rsid w:val="00651631"/>
    <w:rsid w:val="006621D8"/>
    <w:rsid w:val="0069098D"/>
    <w:rsid w:val="0069633E"/>
    <w:rsid w:val="006D5DE9"/>
    <w:rsid w:val="006E30CC"/>
    <w:rsid w:val="006F45E0"/>
    <w:rsid w:val="00701D6B"/>
    <w:rsid w:val="007061B2"/>
    <w:rsid w:val="007141D3"/>
    <w:rsid w:val="00737E4F"/>
    <w:rsid w:val="00740A09"/>
    <w:rsid w:val="007506AE"/>
    <w:rsid w:val="007613EB"/>
    <w:rsid w:val="00762E26"/>
    <w:rsid w:val="00766065"/>
    <w:rsid w:val="00767F31"/>
    <w:rsid w:val="007768F9"/>
    <w:rsid w:val="00777161"/>
    <w:rsid w:val="007812B1"/>
    <w:rsid w:val="00781FC3"/>
    <w:rsid w:val="00790801"/>
    <w:rsid w:val="007A6D4A"/>
    <w:rsid w:val="007F2E8F"/>
    <w:rsid w:val="00817391"/>
    <w:rsid w:val="0082317E"/>
    <w:rsid w:val="00826F32"/>
    <w:rsid w:val="00832EC9"/>
    <w:rsid w:val="00835BBF"/>
    <w:rsid w:val="00836D06"/>
    <w:rsid w:val="0085700C"/>
    <w:rsid w:val="008634CD"/>
    <w:rsid w:val="008731FA"/>
    <w:rsid w:val="00880A38"/>
    <w:rsid w:val="00892245"/>
    <w:rsid w:val="00892C5F"/>
    <w:rsid w:val="00893DD6"/>
    <w:rsid w:val="008B69B8"/>
    <w:rsid w:val="008C4D80"/>
    <w:rsid w:val="008D2E94"/>
    <w:rsid w:val="008D6214"/>
    <w:rsid w:val="0090278E"/>
    <w:rsid w:val="00912C22"/>
    <w:rsid w:val="00913755"/>
    <w:rsid w:val="00961DDB"/>
    <w:rsid w:val="00962B84"/>
    <w:rsid w:val="00974E0F"/>
    <w:rsid w:val="00982128"/>
    <w:rsid w:val="0099458D"/>
    <w:rsid w:val="009A27BF"/>
    <w:rsid w:val="009B5666"/>
    <w:rsid w:val="009C4252"/>
    <w:rsid w:val="009C49B6"/>
    <w:rsid w:val="009D3B98"/>
    <w:rsid w:val="009E203F"/>
    <w:rsid w:val="00A07DF2"/>
    <w:rsid w:val="00A13162"/>
    <w:rsid w:val="00A405DB"/>
    <w:rsid w:val="00A536B0"/>
    <w:rsid w:val="00A548EA"/>
    <w:rsid w:val="00A74101"/>
    <w:rsid w:val="00AB1D9E"/>
    <w:rsid w:val="00AD1B90"/>
    <w:rsid w:val="00AD6B6A"/>
    <w:rsid w:val="00AE28C2"/>
    <w:rsid w:val="00B01C2E"/>
    <w:rsid w:val="00B4427F"/>
    <w:rsid w:val="00B66287"/>
    <w:rsid w:val="00B75748"/>
    <w:rsid w:val="00B80D67"/>
    <w:rsid w:val="00B80E0A"/>
    <w:rsid w:val="00B8100F"/>
    <w:rsid w:val="00B96924"/>
    <w:rsid w:val="00BA1A7E"/>
    <w:rsid w:val="00BB50C6"/>
    <w:rsid w:val="00BE1BCD"/>
    <w:rsid w:val="00BE4B66"/>
    <w:rsid w:val="00BF3EB6"/>
    <w:rsid w:val="00C02815"/>
    <w:rsid w:val="00C02DD5"/>
    <w:rsid w:val="00C02FC6"/>
    <w:rsid w:val="00C321EB"/>
    <w:rsid w:val="00C521C8"/>
    <w:rsid w:val="00CA4A07"/>
    <w:rsid w:val="00CC4FFE"/>
    <w:rsid w:val="00CE6118"/>
    <w:rsid w:val="00CE612D"/>
    <w:rsid w:val="00CF36C7"/>
    <w:rsid w:val="00CF66E0"/>
    <w:rsid w:val="00D06CC9"/>
    <w:rsid w:val="00D51257"/>
    <w:rsid w:val="00D52000"/>
    <w:rsid w:val="00D634C2"/>
    <w:rsid w:val="00D72D2E"/>
    <w:rsid w:val="00D756B6"/>
    <w:rsid w:val="00D76A37"/>
    <w:rsid w:val="00D77F6E"/>
    <w:rsid w:val="00DA0796"/>
    <w:rsid w:val="00DA5448"/>
    <w:rsid w:val="00DB020A"/>
    <w:rsid w:val="00DB360C"/>
    <w:rsid w:val="00DC2EA1"/>
    <w:rsid w:val="00DE65FC"/>
    <w:rsid w:val="00DF071B"/>
    <w:rsid w:val="00E101E7"/>
    <w:rsid w:val="00E16A21"/>
    <w:rsid w:val="00E63075"/>
    <w:rsid w:val="00E72B78"/>
    <w:rsid w:val="00E838D5"/>
    <w:rsid w:val="00E97096"/>
    <w:rsid w:val="00EA0188"/>
    <w:rsid w:val="00EB17B4"/>
    <w:rsid w:val="00EB5A5F"/>
    <w:rsid w:val="00EB68D6"/>
    <w:rsid w:val="00EC0F9D"/>
    <w:rsid w:val="00EC18E8"/>
    <w:rsid w:val="00ED1550"/>
    <w:rsid w:val="00EE1A37"/>
    <w:rsid w:val="00F15D9A"/>
    <w:rsid w:val="00F21C80"/>
    <w:rsid w:val="00F2272E"/>
    <w:rsid w:val="00F24396"/>
    <w:rsid w:val="00F676FD"/>
    <w:rsid w:val="00F7124C"/>
    <w:rsid w:val="00F72514"/>
    <w:rsid w:val="00F76792"/>
    <w:rsid w:val="00F9566B"/>
    <w:rsid w:val="00F95D0C"/>
    <w:rsid w:val="00FA0944"/>
    <w:rsid w:val="00FA71DD"/>
    <w:rsid w:val="00FB34D2"/>
    <w:rsid w:val="00FB38DC"/>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51F58FEC"/>
  <w15:docId w15:val="{32652E0B-B8C9-4ABD-AA9B-6B1AA723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lsdException w:name="Body Text" w:uiPriority="1" w:qFormat="1"/>
    <w:lsdException w:name="Subtitle" w:qFormat="1"/>
    <w:lsdException w:name="Date" w:uiPriority="99"/>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iPriority="99" w:unhideWhenUsed="1" w:qFormat="1"/>
    <w:lsdException w:name="Normal Table" w:semiHidden="1"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uiPriority w:val="9"/>
    <w:qFormat/>
    <w:rsid w:val="00173ED3"/>
    <w:pPr>
      <w:widowControl/>
      <w:spacing w:before="100" w:beforeAutospacing="1" w:after="100" w:afterAutospacing="1"/>
      <w:jc w:val="left"/>
      <w:outlineLvl w:val="0"/>
    </w:pPr>
    <w:rPr>
      <w:rFonts w:ascii="宋体" w:hAnsi="宋体"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qFormat/>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qFormat/>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unhideWhenUsed/>
    <w:qFormat/>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qFormat/>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qFormat/>
    <w:rsid w:val="00137501"/>
    <w:rPr>
      <w:rFonts w:asciiTheme="minorHAnsi" w:eastAsia="Microsoft YaHei UI" w:hAnsiTheme="minorHAnsi" w:cstheme="minorBidi"/>
      <w:sz w:val="22"/>
      <w:szCs w:val="22"/>
    </w:rPr>
  </w:style>
  <w:style w:type="character" w:styleId="ad">
    <w:name w:val="Placeholder Text"/>
    <w:basedOn w:val="a0"/>
    <w:uiPriority w:val="99"/>
    <w:semiHidden/>
    <w:qFormat/>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uiPriority w:val="39"/>
    <w:qFormat/>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nhideWhenUsed/>
    <w:qFormat/>
    <w:rsid w:val="00137501"/>
  </w:style>
  <w:style w:type="paragraph" w:styleId="af2">
    <w:name w:val="Normal (Web)"/>
    <w:basedOn w:val="a"/>
    <w:link w:val="af3"/>
    <w:qFormat/>
    <w:rsid w:val="00001AA6"/>
    <w:pPr>
      <w:widowControl/>
      <w:spacing w:before="100" w:beforeAutospacing="1" w:after="100" w:afterAutospacing="1"/>
      <w:jc w:val="left"/>
    </w:pPr>
    <w:rPr>
      <w:rFonts w:ascii="宋体" w:hAnsi="宋体"/>
      <w:kern w:val="0"/>
      <w:sz w:val="24"/>
    </w:rPr>
  </w:style>
  <w:style w:type="paragraph" w:styleId="af4">
    <w:name w:val="Plain Text"/>
    <w:basedOn w:val="a"/>
    <w:link w:val="af5"/>
    <w:unhideWhenUsed/>
    <w:qFormat/>
    <w:rsid w:val="00F95D0C"/>
    <w:rPr>
      <w:rFonts w:ascii="宋体" w:hAnsi="Courier New" w:cs="Courier New"/>
      <w:szCs w:val="21"/>
    </w:rPr>
  </w:style>
  <w:style w:type="character" w:customStyle="1" w:styleId="af5">
    <w:name w:val="纯文本 字符"/>
    <w:basedOn w:val="a0"/>
    <w:link w:val="af4"/>
    <w:qFormat/>
    <w:rsid w:val="00F95D0C"/>
    <w:rPr>
      <w:rFonts w:ascii="宋体" w:hAnsi="Courier New" w:cs="Courier New"/>
      <w:kern w:val="2"/>
      <w:sz w:val="21"/>
      <w:szCs w:val="21"/>
    </w:rPr>
  </w:style>
  <w:style w:type="paragraph" w:customStyle="1" w:styleId="0">
    <w:name w:val="正文_0"/>
    <w:qFormat/>
    <w:rsid w:val="00F95D0C"/>
    <w:pPr>
      <w:widowControl w:val="0"/>
      <w:jc w:val="both"/>
    </w:pPr>
    <w:rPr>
      <w:rFonts w:cs="Times New Roman"/>
      <w:kern w:val="2"/>
      <w:sz w:val="21"/>
      <w:szCs w:val="22"/>
    </w:rPr>
  </w:style>
  <w:style w:type="paragraph" w:customStyle="1" w:styleId="BorderColor03465CAE">
    <w:name w:val="Border Color 03465CAE"/>
    <w:qFormat/>
    <w:rsid w:val="00E72B78"/>
    <w:pPr>
      <w:widowControl w:val="0"/>
      <w:jc w:val="both"/>
    </w:pPr>
    <w:rPr>
      <w:rFonts w:asciiTheme="minorHAnsi" w:eastAsiaTheme="minorEastAsia" w:hAnsiTheme="minorHAnsi" w:cstheme="minorBidi"/>
      <w:kern w:val="2"/>
      <w:sz w:val="21"/>
      <w:szCs w:val="22"/>
    </w:rPr>
  </w:style>
  <w:style w:type="paragraph" w:customStyle="1" w:styleId="Style17">
    <w:name w:val="_Style 17"/>
    <w:rsid w:val="00E72B78"/>
    <w:rPr>
      <w:rFonts w:eastAsiaTheme="minorEastAsia" w:hAnsiTheme="minorHAnsi" w:cstheme="minorBidi"/>
      <w:kern w:val="2"/>
      <w:sz w:val="21"/>
      <w:szCs w:val="22"/>
    </w:rPr>
  </w:style>
  <w:style w:type="paragraph" w:styleId="af6">
    <w:name w:val="caption"/>
    <w:basedOn w:val="a"/>
    <w:next w:val="a"/>
    <w:qFormat/>
    <w:rsid w:val="00CE6118"/>
    <w:rPr>
      <w:rFonts w:ascii="Arial" w:eastAsia="黑体" w:hAnsi="Arial" w:cs="Arial"/>
      <w:sz w:val="20"/>
      <w:szCs w:val="20"/>
    </w:rPr>
  </w:style>
  <w:style w:type="paragraph" w:styleId="af7">
    <w:name w:val="annotation text"/>
    <w:basedOn w:val="a"/>
    <w:link w:val="af8"/>
    <w:qFormat/>
    <w:rsid w:val="00CE6118"/>
    <w:pPr>
      <w:jc w:val="left"/>
    </w:pPr>
    <w:rPr>
      <w:rFonts w:cs="Times New Roman"/>
    </w:rPr>
  </w:style>
  <w:style w:type="character" w:customStyle="1" w:styleId="af8">
    <w:name w:val="批注文字 字符"/>
    <w:basedOn w:val="a0"/>
    <w:link w:val="af7"/>
    <w:qFormat/>
    <w:rsid w:val="00CE6118"/>
    <w:rPr>
      <w:rFonts w:cs="Times New Roman"/>
      <w:kern w:val="2"/>
      <w:sz w:val="21"/>
      <w:szCs w:val="24"/>
    </w:rPr>
  </w:style>
  <w:style w:type="paragraph" w:styleId="af9">
    <w:name w:val="Block Text"/>
    <w:basedOn w:val="a"/>
    <w:uiPriority w:val="99"/>
    <w:qFormat/>
    <w:rsid w:val="00CE6118"/>
    <w:pPr>
      <w:tabs>
        <w:tab w:val="left" w:pos="420"/>
      </w:tabs>
      <w:adjustRightInd w:val="0"/>
      <w:snapToGrid w:val="0"/>
      <w:spacing w:line="340" w:lineRule="atLeast"/>
      <w:ind w:left="630" w:rightChars="-22" w:right="-46" w:hangingChars="300" w:hanging="630"/>
    </w:pPr>
    <w:rPr>
      <w:rFonts w:eastAsia="黑体" w:cs="Times New Roman"/>
    </w:rPr>
  </w:style>
  <w:style w:type="paragraph" w:styleId="HTML">
    <w:name w:val="HTML Preformatted"/>
    <w:basedOn w:val="a"/>
    <w:link w:val="HTML1"/>
    <w:uiPriority w:val="99"/>
    <w:qFormat/>
    <w:rsid w:val="00CE61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Times New Roman"/>
      <w:kern w:val="0"/>
      <w:sz w:val="24"/>
      <w:lang w:val="zh-CN"/>
    </w:rPr>
  </w:style>
  <w:style w:type="character" w:customStyle="1" w:styleId="HTML0">
    <w:name w:val="HTML 预设格式 字符"/>
    <w:basedOn w:val="a0"/>
    <w:uiPriority w:val="99"/>
    <w:qFormat/>
    <w:rsid w:val="00CE6118"/>
    <w:rPr>
      <w:rFonts w:ascii="Courier New" w:hAnsi="Courier New" w:cs="Courier New"/>
      <w:kern w:val="2"/>
      <w:sz w:val="20"/>
    </w:rPr>
  </w:style>
  <w:style w:type="paragraph" w:styleId="afa">
    <w:name w:val="annotation subject"/>
    <w:basedOn w:val="af7"/>
    <w:next w:val="af7"/>
    <w:link w:val="afb"/>
    <w:semiHidden/>
    <w:qFormat/>
    <w:rsid w:val="00CE6118"/>
    <w:rPr>
      <w:b/>
      <w:bCs/>
    </w:rPr>
  </w:style>
  <w:style w:type="character" w:customStyle="1" w:styleId="afb">
    <w:name w:val="批注主题 字符"/>
    <w:basedOn w:val="af8"/>
    <w:link w:val="afa"/>
    <w:semiHidden/>
    <w:qFormat/>
    <w:rsid w:val="00CE6118"/>
    <w:rPr>
      <w:rFonts w:cs="Times New Roman"/>
      <w:b/>
      <w:bCs/>
      <w:kern w:val="2"/>
      <w:sz w:val="21"/>
      <w:szCs w:val="24"/>
    </w:rPr>
  </w:style>
  <w:style w:type="character" w:styleId="afc">
    <w:name w:val="annotation reference"/>
    <w:qFormat/>
    <w:rsid w:val="00CE6118"/>
    <w:rPr>
      <w:sz w:val="21"/>
      <w:szCs w:val="21"/>
    </w:rPr>
  </w:style>
  <w:style w:type="character" w:customStyle="1" w:styleId="11">
    <w:name w:val="纯文本 字符1"/>
    <w:qFormat/>
    <w:locked/>
    <w:rsid w:val="00CE6118"/>
    <w:rPr>
      <w:rFonts w:ascii="宋体" w:eastAsia="宋体" w:hAnsi="Courier New" w:cs="Courier New"/>
      <w:szCs w:val="21"/>
    </w:rPr>
  </w:style>
  <w:style w:type="paragraph" w:customStyle="1" w:styleId="Char1">
    <w:name w:val="Char1"/>
    <w:basedOn w:val="a"/>
    <w:qFormat/>
    <w:rsid w:val="00CE6118"/>
    <w:pPr>
      <w:widowControl/>
      <w:spacing w:line="300" w:lineRule="auto"/>
      <w:ind w:firstLineChars="200" w:firstLine="200"/>
    </w:pPr>
    <w:rPr>
      <w:rFonts w:ascii="Verdana" w:hAnsi="Verdana" w:cs="Times New Roman"/>
      <w:kern w:val="0"/>
      <w:szCs w:val="20"/>
      <w:lang w:eastAsia="en-US"/>
    </w:rPr>
  </w:style>
  <w:style w:type="character" w:customStyle="1" w:styleId="Char">
    <w:name w:val="页眉 Char"/>
    <w:qFormat/>
    <w:rsid w:val="00CE6118"/>
    <w:rPr>
      <w:kern w:val="2"/>
      <w:sz w:val="18"/>
      <w:szCs w:val="18"/>
    </w:rPr>
  </w:style>
  <w:style w:type="character" w:customStyle="1" w:styleId="Char0">
    <w:name w:val="页脚 Char"/>
    <w:qFormat/>
    <w:rsid w:val="00CE6118"/>
    <w:rPr>
      <w:kern w:val="2"/>
      <w:sz w:val="18"/>
      <w:szCs w:val="18"/>
    </w:rPr>
  </w:style>
  <w:style w:type="character" w:customStyle="1" w:styleId="name">
    <w:name w:val="name"/>
    <w:basedOn w:val="a0"/>
    <w:qFormat/>
    <w:rsid w:val="00CE6118"/>
  </w:style>
  <w:style w:type="paragraph" w:customStyle="1" w:styleId="reader-word-layer">
    <w:name w:val="reader-word-layer"/>
    <w:basedOn w:val="a"/>
    <w:qFormat/>
    <w:rsid w:val="00CE6118"/>
    <w:pPr>
      <w:widowControl/>
      <w:spacing w:before="100" w:beforeAutospacing="1" w:after="100" w:afterAutospacing="1"/>
      <w:jc w:val="left"/>
    </w:pPr>
    <w:rPr>
      <w:rFonts w:ascii="宋体" w:hAnsi="宋体"/>
      <w:kern w:val="0"/>
      <w:sz w:val="24"/>
    </w:rPr>
  </w:style>
  <w:style w:type="paragraph" w:customStyle="1" w:styleId="CharCharCharCharCharCharCharCharCharCharCharCharCharCharCharCharCharCharChar">
    <w:name w:val="Char Char Char Char Char Char Char Char Char Char Char Char Char Char Char Char Char Char Char"/>
    <w:basedOn w:val="a"/>
    <w:qFormat/>
    <w:rsid w:val="00CE6118"/>
    <w:pPr>
      <w:widowControl/>
      <w:spacing w:line="300" w:lineRule="auto"/>
      <w:ind w:firstLineChars="200" w:firstLine="200"/>
    </w:pPr>
    <w:rPr>
      <w:rFonts w:ascii="Verdana" w:hAnsi="Verdana" w:cs="Times New Roman"/>
      <w:kern w:val="0"/>
      <w:szCs w:val="20"/>
      <w:lang w:eastAsia="en-US"/>
    </w:rPr>
  </w:style>
  <w:style w:type="character" w:customStyle="1" w:styleId="msgbodytext">
    <w:name w:val="msgbodytext"/>
    <w:basedOn w:val="a0"/>
    <w:qFormat/>
    <w:rsid w:val="00CE6118"/>
  </w:style>
  <w:style w:type="character" w:customStyle="1" w:styleId="2">
    <w:name w:val="正文文本 (2)_"/>
    <w:link w:val="21"/>
    <w:qFormat/>
    <w:rsid w:val="00CE6118"/>
    <w:rPr>
      <w:sz w:val="16"/>
      <w:szCs w:val="16"/>
      <w:shd w:val="clear" w:color="auto" w:fill="FFFFFF"/>
    </w:rPr>
  </w:style>
  <w:style w:type="paragraph" w:customStyle="1" w:styleId="21">
    <w:name w:val="正文文本 (2)1"/>
    <w:basedOn w:val="a"/>
    <w:link w:val="2"/>
    <w:qFormat/>
    <w:rsid w:val="00CE6118"/>
    <w:pPr>
      <w:shd w:val="clear" w:color="auto" w:fill="FFFFFF"/>
      <w:spacing w:line="216" w:lineRule="exact"/>
      <w:ind w:hanging="320"/>
      <w:jc w:val="distribute"/>
    </w:pPr>
    <w:rPr>
      <w:kern w:val="0"/>
      <w:sz w:val="16"/>
      <w:szCs w:val="16"/>
    </w:rPr>
  </w:style>
  <w:style w:type="character" w:customStyle="1" w:styleId="2TimesNewRoman">
    <w:name w:val="正文文本 (2) + Times New Roman"/>
    <w:qFormat/>
    <w:rsid w:val="00CE6118"/>
    <w:rPr>
      <w:rFonts w:ascii="Times New Roman" w:hAnsi="Times New Roman" w:cs="Times New Roman"/>
      <w:sz w:val="13"/>
      <w:szCs w:val="13"/>
      <w:shd w:val="clear" w:color="auto" w:fill="FFFFFF"/>
      <w:lang w:val="en-US" w:eastAsia="en-US"/>
    </w:rPr>
  </w:style>
  <w:style w:type="paragraph" w:customStyle="1" w:styleId="20">
    <w:name w:val="正文文本 (2)"/>
    <w:basedOn w:val="a"/>
    <w:qFormat/>
    <w:rsid w:val="00CE6118"/>
    <w:pPr>
      <w:shd w:val="clear" w:color="auto" w:fill="FFFFFF"/>
      <w:spacing w:before="120" w:after="120" w:line="240" w:lineRule="atLeast"/>
      <w:ind w:hanging="320"/>
      <w:jc w:val="left"/>
    </w:pPr>
    <w:rPr>
      <w:rFonts w:ascii="宋体" w:hAnsi="宋体" w:cs="Times New Roman"/>
      <w:kern w:val="0"/>
      <w:sz w:val="13"/>
      <w:szCs w:val="13"/>
    </w:rPr>
  </w:style>
  <w:style w:type="paragraph" w:customStyle="1" w:styleId="12">
    <w:name w:val="列出段落1"/>
    <w:basedOn w:val="a"/>
    <w:qFormat/>
    <w:rsid w:val="00CE6118"/>
    <w:pPr>
      <w:ind w:firstLineChars="200" w:firstLine="420"/>
    </w:pPr>
    <w:rPr>
      <w:rFonts w:ascii="Calibri" w:hAnsi="Calibri" w:cs="Times New Roman"/>
      <w:szCs w:val="22"/>
    </w:rPr>
  </w:style>
  <w:style w:type="character" w:customStyle="1" w:styleId="DefaultParagraphCharChar">
    <w:name w:val="DefaultParagraph Char Char"/>
    <w:link w:val="DefaultParagraph"/>
    <w:qFormat/>
    <w:rsid w:val="00CE6118"/>
    <w:rPr>
      <w:rFonts w:eastAsia="Times New Roman"/>
    </w:rPr>
  </w:style>
  <w:style w:type="paragraph" w:customStyle="1" w:styleId="DefaultParagraph">
    <w:name w:val="DefaultParagraph"/>
    <w:link w:val="DefaultParagraphCharChar"/>
    <w:qFormat/>
    <w:rsid w:val="00CE6118"/>
    <w:rPr>
      <w:rFonts w:eastAsia="Times New Roman"/>
    </w:rPr>
  </w:style>
  <w:style w:type="character" w:customStyle="1" w:styleId="extvalignsub">
    <w:name w:val="ext_valign_sub"/>
    <w:basedOn w:val="a0"/>
    <w:qFormat/>
    <w:rsid w:val="00CE6118"/>
  </w:style>
  <w:style w:type="character" w:customStyle="1" w:styleId="qb-content">
    <w:name w:val="qb-content"/>
    <w:basedOn w:val="a0"/>
    <w:qFormat/>
    <w:rsid w:val="00CE6118"/>
  </w:style>
  <w:style w:type="character" w:customStyle="1" w:styleId="show-img-bd">
    <w:name w:val="show-img-bd"/>
    <w:basedOn w:val="a0"/>
    <w:qFormat/>
    <w:rsid w:val="00CE6118"/>
  </w:style>
  <w:style w:type="character" w:customStyle="1" w:styleId="HTML1">
    <w:name w:val="HTML 预设格式 字符1"/>
    <w:link w:val="HTML"/>
    <w:uiPriority w:val="99"/>
    <w:qFormat/>
    <w:rsid w:val="00CE6118"/>
    <w:rPr>
      <w:rFonts w:ascii="Arial" w:hAnsi="Arial" w:cs="Times New Roman"/>
      <w:sz w:val="24"/>
      <w:szCs w:val="24"/>
      <w:lang w:val="zh-CN"/>
    </w:rPr>
  </w:style>
  <w:style w:type="table" w:customStyle="1" w:styleId="13">
    <w:name w:val="网格型1"/>
    <w:basedOn w:val="a1"/>
    <w:uiPriority w:val="59"/>
    <w:qFormat/>
    <w:rsid w:val="00CE6118"/>
    <w:pPr>
      <w:spacing w:line="360" w:lineRule="auto"/>
    </w:pPr>
    <w:rPr>
      <w:rFonts w:ascii="等线" w:eastAsia="等线" w:hAnsi="等线"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
    <w:name w:val="纯文本_0"/>
    <w:basedOn w:val="a"/>
    <w:qFormat/>
    <w:rsid w:val="00CE6118"/>
    <w:rPr>
      <w:rFonts w:ascii="宋体" w:hAnsi="Courier New" w:cs="Courier New"/>
      <w:szCs w:val="21"/>
    </w:rPr>
  </w:style>
  <w:style w:type="table" w:customStyle="1" w:styleId="22">
    <w:name w:val="网格型2"/>
    <w:basedOn w:val="a1"/>
    <w:uiPriority w:val="39"/>
    <w:qFormat/>
    <w:rsid w:val="00CE6118"/>
    <w:rPr>
      <w:rFonts w:cs="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
    <w:name w:val="网格型3"/>
    <w:basedOn w:val="a1"/>
    <w:uiPriority w:val="59"/>
    <w:qFormat/>
    <w:rsid w:val="00CE6118"/>
    <w:rPr>
      <w:rFonts w:ascii="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uiPriority w:val="99"/>
    <w:qFormat/>
    <w:rsid w:val="00CE6118"/>
    <w:pPr>
      <w:widowControl w:val="0"/>
      <w:jc w:val="both"/>
    </w:pPr>
    <w:rPr>
      <w:kern w:val="2"/>
      <w:sz w:val="21"/>
      <w:szCs w:val="22"/>
    </w:rPr>
  </w:style>
  <w:style w:type="character" w:customStyle="1" w:styleId="100">
    <w:name w:val="10"/>
    <w:qFormat/>
    <w:rsid w:val="00CE6118"/>
    <w:rPr>
      <w:rFonts w:ascii="Calibri" w:hAnsi="Calibri" w:hint="default"/>
    </w:rPr>
  </w:style>
  <w:style w:type="paragraph" w:customStyle="1" w:styleId="Normal0">
    <w:name w:val="Normal_0"/>
    <w:qFormat/>
    <w:rsid w:val="00CE6118"/>
    <w:pPr>
      <w:widowControl w:val="0"/>
      <w:jc w:val="both"/>
    </w:pPr>
    <w:rPr>
      <w:rFonts w:ascii="Time New Romans" w:hAnsi="Time New Romans"/>
      <w:kern w:val="2"/>
      <w:sz w:val="24"/>
      <w:szCs w:val="22"/>
    </w:rPr>
  </w:style>
  <w:style w:type="character" w:customStyle="1" w:styleId="latexlinear">
    <w:name w:val="latex_linear"/>
    <w:basedOn w:val="a0"/>
    <w:qFormat/>
    <w:rsid w:val="00CE6118"/>
  </w:style>
  <w:style w:type="paragraph" w:customStyle="1" w:styleId="MsoBodyText0">
    <w:name w:val="MsoBodyText"/>
    <w:basedOn w:val="a"/>
    <w:qFormat/>
    <w:rsid w:val="00CE6118"/>
    <w:rPr>
      <w:rFonts w:asciiTheme="minorHAnsi" w:eastAsiaTheme="minorEastAsia" w:hAnsiTheme="minorHAnsi" w:cstheme="minorBidi"/>
      <w:szCs w:val="22"/>
    </w:rPr>
  </w:style>
  <w:style w:type="paragraph" w:customStyle="1" w:styleId="01">
    <w:name w:val="0"/>
    <w:basedOn w:val="a"/>
    <w:qFormat/>
    <w:rsid w:val="00835BBF"/>
    <w:pPr>
      <w:widowControl/>
      <w:jc w:val="left"/>
    </w:pPr>
    <w:rPr>
      <w:rFonts w:ascii="Cambria Math" w:hAnsi="宋体" w:cs="Cambria Math"/>
      <w:szCs w:val="22"/>
    </w:rPr>
  </w:style>
  <w:style w:type="paragraph" w:customStyle="1" w:styleId="MTDisplayEquation">
    <w:name w:val="MTDisplayEquation"/>
    <w:basedOn w:val="a"/>
    <w:next w:val="a"/>
    <w:link w:val="MTDisplayEquation0"/>
    <w:rsid w:val="00835BBF"/>
    <w:pPr>
      <w:widowControl/>
      <w:tabs>
        <w:tab w:val="center" w:pos="4480"/>
        <w:tab w:val="right" w:pos="8560"/>
      </w:tabs>
      <w:spacing w:line="360" w:lineRule="auto"/>
      <w:ind w:left="420" w:hangingChars="200" w:hanging="420"/>
      <w:jc w:val="left"/>
      <w:textAlignment w:val="center"/>
    </w:pPr>
    <w:rPr>
      <w:rFonts w:ascii="Cambria Math" w:hAnsi="Cambria Math" w:cs="Cambria Math"/>
      <w:i/>
      <w:szCs w:val="22"/>
    </w:rPr>
  </w:style>
  <w:style w:type="character" w:customStyle="1" w:styleId="MTDisplayEquation0">
    <w:name w:val="MTDisplayEquation 字符"/>
    <w:basedOn w:val="a0"/>
    <w:link w:val="MTDisplayEquation"/>
    <w:rsid w:val="00835BBF"/>
    <w:rPr>
      <w:rFonts w:ascii="Cambria Math" w:hAnsi="Cambria Math" w:cs="Cambria Math"/>
      <w:i/>
      <w:kern w:val="2"/>
      <w:sz w:val="21"/>
      <w:szCs w:val="22"/>
    </w:rPr>
  </w:style>
  <w:style w:type="table" w:customStyle="1" w:styleId="5">
    <w:name w:val="网格型5"/>
    <w:basedOn w:val="a1"/>
    <w:qFormat/>
    <w:rsid w:val="00781FC3"/>
    <w:rPr>
      <w:rFonts w:ascii="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qFormat/>
    <w:rsid w:val="00781FC3"/>
    <w:rPr>
      <w:rFonts w:ascii="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qFormat/>
    <w:rsid w:val="00781FC3"/>
    <w:rPr>
      <w:rFonts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rderColor03082BA3">
    <w:name w:val="Border Color 03082BA3"/>
    <w:qFormat/>
    <w:rsid w:val="00613908"/>
    <w:pPr>
      <w:widowControl w:val="0"/>
      <w:jc w:val="both"/>
    </w:pPr>
    <w:rPr>
      <w:rFonts w:ascii="Calibri" w:hAnsi="Calibri" w:cs="Times New Roman"/>
      <w:kern w:val="2"/>
      <w:sz w:val="21"/>
      <w:szCs w:val="22"/>
    </w:rPr>
  </w:style>
  <w:style w:type="character" w:customStyle="1" w:styleId="10">
    <w:name w:val="标题 1 字符"/>
    <w:basedOn w:val="a0"/>
    <w:link w:val="1"/>
    <w:uiPriority w:val="9"/>
    <w:rsid w:val="00173ED3"/>
    <w:rPr>
      <w:rFonts w:ascii="宋体" w:hAnsi="宋体" w:cs="Times New Roman"/>
      <w:b/>
      <w:bCs/>
      <w:kern w:val="36"/>
      <w:sz w:val="48"/>
      <w:szCs w:val="48"/>
    </w:rPr>
  </w:style>
  <w:style w:type="paragraph" w:styleId="afd">
    <w:name w:val="Body Text"/>
    <w:basedOn w:val="a"/>
    <w:link w:val="afe"/>
    <w:uiPriority w:val="1"/>
    <w:qFormat/>
    <w:rsid w:val="00F15D9A"/>
    <w:pPr>
      <w:widowControl/>
      <w:ind w:left="163"/>
      <w:jc w:val="left"/>
    </w:pPr>
    <w:rPr>
      <w:rFonts w:ascii="宋体" w:hAnsi="宋体"/>
      <w:kern w:val="0"/>
      <w:szCs w:val="21"/>
      <w:lang w:val="zh-CN" w:bidi="zh-CN"/>
    </w:rPr>
  </w:style>
  <w:style w:type="character" w:customStyle="1" w:styleId="afe">
    <w:name w:val="正文文本 字符"/>
    <w:basedOn w:val="a0"/>
    <w:link w:val="afd"/>
    <w:uiPriority w:val="1"/>
    <w:rsid w:val="00F15D9A"/>
    <w:rPr>
      <w:rFonts w:ascii="宋体" w:hAnsi="宋体"/>
      <w:sz w:val="21"/>
      <w:szCs w:val="21"/>
      <w:lang w:val="zh-CN" w:bidi="zh-CN"/>
    </w:rPr>
  </w:style>
  <w:style w:type="paragraph" w:customStyle="1" w:styleId="TableParagraph">
    <w:name w:val="Table Paragraph"/>
    <w:basedOn w:val="a"/>
    <w:uiPriority w:val="1"/>
    <w:qFormat/>
    <w:rsid w:val="00F15D9A"/>
    <w:pPr>
      <w:widowControl/>
      <w:spacing w:before="36"/>
      <w:jc w:val="center"/>
    </w:pPr>
    <w:rPr>
      <w:rFonts w:eastAsia="Times New Roman" w:cs="Times New Roman"/>
      <w:kern w:val="0"/>
      <w:sz w:val="24"/>
      <w:lang w:val="zh-CN" w:bidi="zh-CN"/>
    </w:rPr>
  </w:style>
  <w:style w:type="table" w:customStyle="1" w:styleId="TableNormal">
    <w:name w:val="Table Normal"/>
    <w:uiPriority w:val="2"/>
    <w:semiHidden/>
    <w:unhideWhenUsed/>
    <w:qFormat/>
    <w:rsid w:val="00F15D9A"/>
    <w:rPr>
      <w:rFonts w:eastAsiaTheme="minorEastAsia" w:cs="Times New Roman"/>
      <w:sz w:val="20"/>
    </w:rPr>
    <w:tblPr>
      <w:tblCellMar>
        <w:top w:w="0" w:type="dxa"/>
        <w:left w:w="0" w:type="dxa"/>
        <w:bottom w:w="0" w:type="dxa"/>
        <w:right w:w="0" w:type="dxa"/>
      </w:tblCellMar>
    </w:tblPr>
  </w:style>
  <w:style w:type="paragraph" w:styleId="aff">
    <w:name w:val="Normal Indent"/>
    <w:basedOn w:val="a"/>
    <w:qFormat/>
    <w:rsid w:val="007F2E8F"/>
    <w:pPr>
      <w:adjustRightInd w:val="0"/>
      <w:spacing w:after="120" w:line="312" w:lineRule="atLeast"/>
      <w:ind w:firstLine="420"/>
    </w:pPr>
    <w:rPr>
      <w:rFonts w:cs="Times New Roman"/>
      <w:kern w:val="0"/>
      <w:szCs w:val="20"/>
    </w:rPr>
  </w:style>
  <w:style w:type="paragraph" w:styleId="aff0">
    <w:name w:val="endnote text"/>
    <w:basedOn w:val="a"/>
    <w:link w:val="aff1"/>
    <w:qFormat/>
    <w:rsid w:val="007F2E8F"/>
    <w:pPr>
      <w:snapToGrid w:val="0"/>
      <w:spacing w:after="120" w:line="360" w:lineRule="auto"/>
      <w:jc w:val="left"/>
    </w:pPr>
    <w:rPr>
      <w:rFonts w:cs="Times New Roman"/>
    </w:rPr>
  </w:style>
  <w:style w:type="character" w:customStyle="1" w:styleId="aff1">
    <w:name w:val="尾注文本 字符"/>
    <w:basedOn w:val="a0"/>
    <w:link w:val="aff0"/>
    <w:rsid w:val="007F2E8F"/>
    <w:rPr>
      <w:rFonts w:cs="Times New Roman"/>
      <w:kern w:val="2"/>
      <w:sz w:val="21"/>
      <w:szCs w:val="24"/>
    </w:rPr>
  </w:style>
  <w:style w:type="character" w:styleId="aff2">
    <w:name w:val="endnote reference"/>
    <w:basedOn w:val="a0"/>
    <w:qFormat/>
    <w:rsid w:val="007F2E8F"/>
    <w:rPr>
      <w:vertAlign w:val="superscript"/>
    </w:rPr>
  </w:style>
  <w:style w:type="character" w:customStyle="1" w:styleId="af3">
    <w:name w:val="普通(网站) 字符"/>
    <w:link w:val="af2"/>
    <w:qFormat/>
    <w:rsid w:val="007F2E8F"/>
    <w:rPr>
      <w:rFonts w:ascii="宋体" w:hAnsi="宋体"/>
      <w:sz w:val="24"/>
      <w:szCs w:val="24"/>
    </w:rPr>
  </w:style>
  <w:style w:type="character" w:customStyle="1" w:styleId="content1">
    <w:name w:val="content1"/>
    <w:qFormat/>
    <w:rsid w:val="007F2E8F"/>
    <w:rPr>
      <w:rFonts w:ascii="ˎ̥" w:hAnsi="ˎ̥" w:hint="default"/>
      <w:color w:val="000000"/>
      <w:sz w:val="21"/>
      <w:szCs w:val="21"/>
    </w:rPr>
  </w:style>
  <w:style w:type="paragraph" w:customStyle="1" w:styleId="ItemQDescSpecialMathIndent2Indent1">
    <w:name w:val="ItemQDescSpecialMathIndent2Indent1"/>
    <w:basedOn w:val="a"/>
    <w:qFormat/>
    <w:rsid w:val="007F2E8F"/>
    <w:pPr>
      <w:widowControl/>
      <w:tabs>
        <w:tab w:val="left" w:pos="895"/>
      </w:tabs>
      <w:spacing w:after="120" w:line="312" w:lineRule="auto"/>
      <w:ind w:leftChars="286" w:left="446" w:hangingChars="160" w:hanging="160"/>
    </w:pPr>
    <w:rPr>
      <w:rFonts w:cs="Times New Roman"/>
      <w:kern w:val="0"/>
      <w:szCs w:val="21"/>
    </w:rPr>
  </w:style>
  <w:style w:type="paragraph" w:customStyle="1" w:styleId="CharCharCharCharCharCharCharCharChar">
    <w:name w:val="Char Char Char Char Char Char Char Char Char"/>
    <w:basedOn w:val="a"/>
    <w:qFormat/>
    <w:rsid w:val="007F2E8F"/>
    <w:pPr>
      <w:widowControl/>
      <w:spacing w:after="120" w:line="300" w:lineRule="auto"/>
      <w:ind w:firstLineChars="200" w:firstLine="200"/>
    </w:pPr>
    <w:rPr>
      <w:rFonts w:cs="Times New Roman"/>
      <w:kern w:val="0"/>
      <w:szCs w:val="20"/>
    </w:rPr>
  </w:style>
  <w:style w:type="paragraph" w:customStyle="1" w:styleId="000">
    <w:name w:val="正文_0_0"/>
    <w:qFormat/>
    <w:rsid w:val="007F2E8F"/>
    <w:pPr>
      <w:widowControl w:val="0"/>
      <w:spacing w:after="120" w:line="360" w:lineRule="auto"/>
      <w:jc w:val="both"/>
    </w:pPr>
    <w:rPr>
      <w:rFonts w:ascii="Calibri" w:hAnsi="Calibri" w:cs="Times New Roman"/>
      <w:kern w:val="2"/>
      <w:sz w:val="21"/>
      <w:szCs w:val="22"/>
    </w:rPr>
  </w:style>
  <w:style w:type="paragraph" w:customStyle="1" w:styleId="CharCharCharChar">
    <w:name w:val="Char Char Char Char"/>
    <w:basedOn w:val="a"/>
    <w:qFormat/>
    <w:rsid w:val="007F2E8F"/>
    <w:pPr>
      <w:widowControl/>
      <w:spacing w:after="120" w:line="300" w:lineRule="auto"/>
      <w:ind w:firstLineChars="200" w:firstLine="200"/>
    </w:pPr>
    <w:rPr>
      <w:rFonts w:ascii="Verdana" w:hAnsi="Verdana" w:cs="Times New Roman"/>
      <w:kern w:val="0"/>
      <w:szCs w:val="20"/>
      <w:lang w:eastAsia="en-US"/>
    </w:rPr>
  </w:style>
  <w:style w:type="paragraph" w:customStyle="1" w:styleId="ItemQDescSpecialMathIndent2">
    <w:name w:val="ItemQDescSpecialMathIndent2"/>
    <w:basedOn w:val="a"/>
    <w:qFormat/>
    <w:rsid w:val="007F2E8F"/>
    <w:pPr>
      <w:widowControl/>
      <w:tabs>
        <w:tab w:val="left" w:pos="613"/>
      </w:tabs>
      <w:spacing w:after="120" w:line="312" w:lineRule="auto"/>
      <w:ind w:leftChars="134" w:left="292" w:hangingChars="158" w:hanging="158"/>
    </w:pPr>
    <w:rPr>
      <w:rFonts w:cs="Times New Roman"/>
      <w:kern w:val="0"/>
      <w:szCs w:val="21"/>
    </w:rPr>
  </w:style>
  <w:style w:type="paragraph" w:customStyle="1" w:styleId="Char2">
    <w:name w:val="Char"/>
    <w:basedOn w:val="a"/>
    <w:qFormat/>
    <w:rsid w:val="007F2E8F"/>
    <w:pPr>
      <w:widowControl/>
      <w:spacing w:after="120" w:line="300" w:lineRule="auto"/>
      <w:ind w:firstLineChars="200" w:firstLine="200"/>
    </w:pPr>
    <w:rPr>
      <w:rFonts w:ascii="Calibri" w:hAnsi="Calibri" w:cs="Times New Roman"/>
      <w:szCs w:val="20"/>
    </w:rPr>
  </w:style>
  <w:style w:type="paragraph" w:customStyle="1" w:styleId="ItemQDescSpecialMathIndent1">
    <w:name w:val="ItemQDescSpecialMathIndent1"/>
    <w:basedOn w:val="a"/>
    <w:qFormat/>
    <w:rsid w:val="007F2E8F"/>
    <w:pPr>
      <w:widowControl/>
      <w:tabs>
        <w:tab w:val="left" w:pos="515"/>
      </w:tabs>
      <w:spacing w:after="120" w:line="312" w:lineRule="auto"/>
      <w:ind w:leftChars="134" w:left="245" w:hangingChars="111" w:hanging="111"/>
    </w:pPr>
    <w:rPr>
      <w:rFonts w:ascii="Calibri" w:hAnsi="Calibri" w:cs="Times New Roman"/>
      <w:kern w:val="0"/>
      <w:szCs w:val="21"/>
    </w:rPr>
  </w:style>
  <w:style w:type="paragraph" w:customStyle="1" w:styleId="p0">
    <w:name w:val="p0"/>
    <w:basedOn w:val="a"/>
    <w:qFormat/>
    <w:rsid w:val="007F2E8F"/>
    <w:pPr>
      <w:widowControl/>
      <w:spacing w:after="120" w:line="360" w:lineRule="auto"/>
    </w:pPr>
    <w:rPr>
      <w:rFonts w:cs="Times New Roman" w:hint="eastAsia"/>
      <w:szCs w:val="20"/>
    </w:rPr>
  </w:style>
  <w:style w:type="paragraph" w:customStyle="1" w:styleId="Normal13">
    <w:name w:val="Normal_1_3"/>
    <w:uiPriority w:val="99"/>
    <w:qFormat/>
    <w:rsid w:val="007F2E8F"/>
    <w:pPr>
      <w:widowControl w:val="0"/>
      <w:spacing w:after="120" w:line="360" w:lineRule="auto"/>
      <w:jc w:val="both"/>
    </w:pPr>
    <w:rPr>
      <w:rFonts w:ascii="Calibri" w:hAnsi="Calibri" w:cs="Times New Roman"/>
      <w:kern w:val="2"/>
      <w:sz w:val="21"/>
      <w:szCs w:val="22"/>
    </w:rPr>
  </w:style>
  <w:style w:type="paragraph" w:customStyle="1" w:styleId="Normal07">
    <w:name w:val="Normal_0_7"/>
    <w:uiPriority w:val="99"/>
    <w:qFormat/>
    <w:rsid w:val="007F2E8F"/>
    <w:pPr>
      <w:widowControl w:val="0"/>
      <w:spacing w:after="120" w:line="360" w:lineRule="auto"/>
      <w:jc w:val="both"/>
    </w:pPr>
    <w:rPr>
      <w:rFonts w:ascii="Calibri" w:hAnsi="Calibri" w:cs="Times New Roman"/>
      <w:kern w:val="2"/>
      <w:sz w:val="21"/>
      <w:szCs w:val="22"/>
    </w:rPr>
  </w:style>
  <w:style w:type="paragraph" w:customStyle="1" w:styleId="MsoPlainText0">
    <w:name w:val="MsoPlainText"/>
    <w:basedOn w:val="a"/>
    <w:qFormat/>
    <w:rsid w:val="007F2E8F"/>
    <w:pPr>
      <w:spacing w:after="120" w:line="360" w:lineRule="auto"/>
    </w:pPr>
    <w:rPr>
      <w:rFonts w:cs="Times New Roman"/>
    </w:rPr>
  </w:style>
  <w:style w:type="paragraph" w:customStyle="1" w:styleId="02">
    <w:name w:val="02"/>
    <w:basedOn w:val="a"/>
    <w:qFormat/>
    <w:rsid w:val="007F2E8F"/>
    <w:pPr>
      <w:spacing w:after="120" w:line="360" w:lineRule="auto"/>
    </w:pPr>
    <w:rPr>
      <w:rFonts w:cs="Times New Roman"/>
    </w:rPr>
  </w:style>
  <w:style w:type="paragraph" w:customStyle="1" w:styleId="Normal018">
    <w:name w:val="Normal_0_18"/>
    <w:uiPriority w:val="99"/>
    <w:qFormat/>
    <w:rsid w:val="007F2E8F"/>
    <w:pPr>
      <w:widowControl w:val="0"/>
      <w:jc w:val="both"/>
    </w:pPr>
    <w:rPr>
      <w:rFonts w:ascii="Calibri" w:hAnsi="Calibri" w:cs="Times New Roman"/>
      <w:kern w:val="2"/>
      <w:sz w:val="21"/>
      <w:szCs w:val="22"/>
    </w:rPr>
  </w:style>
  <w:style w:type="paragraph" w:customStyle="1" w:styleId="cut-check">
    <w:name w:val="cut-check"/>
    <w:basedOn w:val="a"/>
    <w:qFormat/>
    <w:rsid w:val="007F2E8F"/>
    <w:pPr>
      <w:spacing w:after="120" w:line="360" w:lineRule="auto"/>
    </w:pPr>
    <w:rPr>
      <w:rFonts w:cs="Times New Roman"/>
    </w:rPr>
  </w:style>
  <w:style w:type="paragraph" w:customStyle="1" w:styleId="Normal08">
    <w:name w:val="Normal_0_8"/>
    <w:uiPriority w:val="99"/>
    <w:qFormat/>
    <w:rsid w:val="007F2E8F"/>
    <w:pPr>
      <w:widowControl w:val="0"/>
      <w:jc w:val="both"/>
    </w:pPr>
    <w:rPr>
      <w:rFonts w:ascii="Calibri" w:hAnsi="Calibri" w:cs="Times New Roman"/>
      <w:kern w:val="2"/>
      <w:sz w:val="21"/>
      <w:szCs w:val="22"/>
    </w:rPr>
  </w:style>
  <w:style w:type="paragraph" w:customStyle="1" w:styleId="Normal14">
    <w:name w:val="Normal_1_4"/>
    <w:uiPriority w:val="99"/>
    <w:qFormat/>
    <w:rsid w:val="007F2E8F"/>
    <w:pPr>
      <w:widowControl w:val="0"/>
      <w:jc w:val="both"/>
    </w:pPr>
    <w:rPr>
      <w:rFonts w:ascii="Calibri" w:hAnsi="Calibri" w:cs="Times New Roman"/>
      <w:kern w:val="2"/>
      <w:sz w:val="21"/>
      <w:szCs w:val="22"/>
    </w:rPr>
  </w:style>
  <w:style w:type="paragraph" w:customStyle="1" w:styleId="Char2CharCharChar">
    <w:name w:val="Char2 Char Char Char"/>
    <w:basedOn w:val="a"/>
    <w:autoRedefine/>
    <w:qFormat/>
    <w:rsid w:val="007F2E8F"/>
    <w:pPr>
      <w:widowControl/>
      <w:spacing w:line="300" w:lineRule="auto"/>
      <w:ind w:firstLineChars="200" w:firstLine="200"/>
    </w:pPr>
    <w:rPr>
      <w:rFonts w:ascii="Verdana" w:hAnsi="Verdana" w:cs="Times New Roman"/>
      <w:kern w:val="0"/>
      <w:szCs w:val="20"/>
      <w:lang w:eastAsia="en-US"/>
    </w:rPr>
  </w:style>
  <w:style w:type="character" w:customStyle="1" w:styleId="14">
    <w:name w:val="不明显强调1"/>
    <w:basedOn w:val="a0"/>
    <w:uiPriority w:val="19"/>
    <w:qFormat/>
    <w:rsid w:val="00DB360C"/>
    <w:rPr>
      <w:rFonts w:ascii="Cambria Math" w:eastAsia="宋体" w:hAnsi="宋体" w:cs="Cambria Math"/>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1493</Words>
  <Characters>8512</Characters>
  <Application>Microsoft Office Word</Application>
  <DocSecurity>0</DocSecurity>
  <Lines>70</Lines>
  <Paragraphs>19</Paragraphs>
  <ScaleCrop>false</ScaleCrop>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官网：www.jingshibang.com</dc:description>
  <cp:lastModifiedBy>海萍 王</cp:lastModifiedBy>
  <cp:revision>2</cp:revision>
  <cp:lastPrinted>2025-01-23T11:05:00Z</cp:lastPrinted>
  <dcterms:created xsi:type="dcterms:W3CDTF">2025-01-23T11:24:00Z</dcterms:created>
  <dcterms:modified xsi:type="dcterms:W3CDTF">2025-01-23T11:24:00Z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