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90011" w14:textId="77777777" w:rsidR="001B54DF" w:rsidRPr="001B54DF" w:rsidRDefault="001B54DF" w:rsidP="001B54DF">
      <w:pPr>
        <w:widowControl/>
        <w:spacing w:line="360" w:lineRule="auto"/>
        <w:jc w:val="center"/>
        <w:rPr>
          <w:rFonts w:ascii="黑体" w:eastAsia="黑体" w:hAnsi="黑体" w:cs="宋体"/>
          <w:bCs/>
          <w:kern w:val="0"/>
          <w:sz w:val="36"/>
          <w:szCs w:val="36"/>
        </w:rPr>
      </w:pPr>
      <w:r w:rsidRPr="001B54DF">
        <w:rPr>
          <w:rFonts w:ascii="黑体" w:eastAsia="黑体" w:hAnsi="黑体" w:cs="宋体"/>
          <w:bCs/>
          <w:kern w:val="0"/>
          <w:sz w:val="36"/>
          <w:szCs w:val="36"/>
        </w:rPr>
        <w:t>2026北京东城高三二模</w:t>
      </w:r>
    </w:p>
    <w:p w14:paraId="6D848A5A" w14:textId="77777777" w:rsidR="001B54DF" w:rsidRPr="001B54DF" w:rsidRDefault="001B54DF" w:rsidP="001B54DF">
      <w:pPr>
        <w:widowControl/>
        <w:spacing w:line="360" w:lineRule="auto"/>
        <w:jc w:val="center"/>
        <w:rPr>
          <w:rFonts w:ascii="黑体" w:eastAsia="黑体" w:hAnsi="黑体" w:cs="宋体"/>
          <w:bCs/>
          <w:kern w:val="0"/>
          <w:sz w:val="36"/>
          <w:szCs w:val="36"/>
        </w:rPr>
      </w:pPr>
      <w:r w:rsidRPr="001B54DF">
        <w:rPr>
          <w:rFonts w:ascii="黑体" w:eastAsia="黑体" w:hAnsi="黑体" w:cs="宋体"/>
          <w:bCs/>
          <w:kern w:val="0"/>
          <w:sz w:val="36"/>
          <w:szCs w:val="36"/>
        </w:rPr>
        <w:t>政    治</w:t>
      </w:r>
    </w:p>
    <w:p w14:paraId="10BC9A68" w14:textId="77777777" w:rsidR="001B54DF" w:rsidRPr="001B54DF" w:rsidRDefault="001B54DF" w:rsidP="001B54DF">
      <w:pPr>
        <w:widowControl/>
        <w:spacing w:line="360" w:lineRule="auto"/>
        <w:jc w:val="right"/>
        <w:rPr>
          <w:rFonts w:ascii="宋体" w:eastAsia="宋体" w:hAnsi="宋体" w:cs="宋体"/>
          <w:b/>
          <w:kern w:val="0"/>
          <w:sz w:val="32"/>
          <w:szCs w:val="32"/>
        </w:rPr>
      </w:pPr>
      <w:bookmarkStart w:id="0" w:name="page_1"/>
      <w:r w:rsidRPr="001B54DF">
        <w:rPr>
          <w:rFonts w:ascii="宋体" w:eastAsia="宋体" w:hAnsi="宋体" w:cs="宋体"/>
          <w:b/>
          <w:kern w:val="0"/>
          <w:sz w:val="32"/>
          <w:szCs w:val="32"/>
        </w:rPr>
        <w:t xml:space="preserve">                </w:t>
      </w:r>
      <w:r w:rsidRPr="001B54DF">
        <w:rPr>
          <w:rFonts w:ascii="Times New Roman" w:eastAsia="宋体" w:hAnsi="Times New Roman" w:cs="Times New Roman"/>
          <w:b/>
          <w:kern w:val="0"/>
          <w:sz w:val="24"/>
          <w:szCs w:val="24"/>
        </w:rPr>
        <w:t>2026.5</w:t>
      </w:r>
    </w:p>
    <w:p w14:paraId="2E7C3710" w14:textId="77777777" w:rsidR="001B54DF" w:rsidRPr="001B54DF" w:rsidRDefault="001B54DF" w:rsidP="001B54DF">
      <w:pPr>
        <w:widowControl/>
        <w:spacing w:line="360" w:lineRule="auto"/>
        <w:ind w:firstLineChars="200" w:firstLine="482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1B54DF">
        <w:rPr>
          <w:rFonts w:ascii="宋体" w:eastAsia="宋体" w:hAnsi="宋体" w:cs="宋体"/>
          <w:b/>
          <w:kern w:val="0"/>
          <w:sz w:val="24"/>
          <w:szCs w:val="24"/>
        </w:rPr>
        <w:t>本试卷共</w:t>
      </w:r>
      <w:r w:rsidRPr="001B54DF">
        <w:rPr>
          <w:rFonts w:ascii="Times New Roman" w:eastAsia="宋体" w:hAnsi="Times New Roman" w:cs="Times New Roman"/>
          <w:b/>
          <w:kern w:val="0"/>
          <w:sz w:val="24"/>
          <w:szCs w:val="24"/>
        </w:rPr>
        <w:t>9</w:t>
      </w:r>
      <w:r w:rsidRPr="001B54DF">
        <w:rPr>
          <w:rFonts w:ascii="宋体" w:eastAsia="宋体" w:hAnsi="宋体" w:cs="宋体"/>
          <w:b/>
          <w:kern w:val="0"/>
          <w:sz w:val="24"/>
          <w:szCs w:val="24"/>
        </w:rPr>
        <w:t>页，共</w:t>
      </w:r>
      <w:r w:rsidRPr="001B54DF">
        <w:rPr>
          <w:rFonts w:ascii="Times New Roman" w:eastAsia="宋体" w:hAnsi="Times New Roman" w:cs="Times New Roman"/>
          <w:b/>
          <w:kern w:val="0"/>
          <w:sz w:val="24"/>
          <w:szCs w:val="24"/>
        </w:rPr>
        <w:t>100</w:t>
      </w:r>
      <w:r w:rsidRPr="001B54DF">
        <w:rPr>
          <w:rFonts w:ascii="宋体" w:eastAsia="宋体" w:hAnsi="宋体" w:cs="宋体"/>
          <w:b/>
          <w:kern w:val="0"/>
          <w:sz w:val="24"/>
          <w:szCs w:val="24"/>
        </w:rPr>
        <w:t>分。考试时长</w:t>
      </w:r>
      <w:r w:rsidRPr="001B54DF">
        <w:rPr>
          <w:rFonts w:ascii="Times New Roman" w:eastAsia="宋体" w:hAnsi="Times New Roman" w:cs="Times New Roman"/>
          <w:b/>
          <w:kern w:val="0"/>
          <w:sz w:val="24"/>
          <w:szCs w:val="24"/>
        </w:rPr>
        <w:t>90</w:t>
      </w:r>
      <w:r w:rsidRPr="001B54DF">
        <w:rPr>
          <w:rFonts w:ascii="宋体" w:eastAsia="宋体" w:hAnsi="宋体" w:cs="宋体"/>
          <w:b/>
          <w:kern w:val="0"/>
          <w:sz w:val="24"/>
          <w:szCs w:val="24"/>
        </w:rPr>
        <w:t>分钟。考生务必将</w:t>
      </w:r>
      <w:proofErr w:type="gramStart"/>
      <w:r w:rsidRPr="001B54DF">
        <w:rPr>
          <w:rFonts w:ascii="宋体" w:eastAsia="宋体" w:hAnsi="宋体" w:cs="宋体"/>
          <w:b/>
          <w:kern w:val="0"/>
          <w:sz w:val="24"/>
          <w:szCs w:val="24"/>
        </w:rPr>
        <w:t>答案答在答题</w:t>
      </w:r>
      <w:proofErr w:type="gramEnd"/>
      <w:r w:rsidRPr="001B54DF">
        <w:rPr>
          <w:rFonts w:ascii="宋体" w:eastAsia="宋体" w:hAnsi="宋体" w:cs="宋体"/>
          <w:b/>
          <w:kern w:val="0"/>
          <w:sz w:val="24"/>
          <w:szCs w:val="24"/>
        </w:rPr>
        <w:t>卡上，在试卷上作答无效。考试结束后，将本试卷和答题卡一并交回。</w:t>
      </w:r>
    </w:p>
    <w:p w14:paraId="6E592BE3" w14:textId="77777777" w:rsidR="001B54DF" w:rsidRPr="001B54DF" w:rsidRDefault="001B54DF" w:rsidP="001B54DF">
      <w:pPr>
        <w:widowControl/>
        <w:spacing w:line="360" w:lineRule="auto"/>
        <w:jc w:val="center"/>
        <w:rPr>
          <w:rFonts w:ascii="Times New Roman" w:eastAsia="宋体" w:hAnsi="宋体" w:cs="宋体"/>
          <w:b/>
          <w:kern w:val="0"/>
          <w:sz w:val="32"/>
          <w:szCs w:val="32"/>
        </w:rPr>
      </w:pPr>
      <w:r w:rsidRPr="001B54DF">
        <w:rPr>
          <w:rFonts w:ascii="Times New Roman" w:eastAsia="宋体" w:hAnsi="宋体" w:cs="宋体"/>
          <w:b/>
          <w:kern w:val="0"/>
          <w:sz w:val="32"/>
          <w:szCs w:val="32"/>
        </w:rPr>
        <w:t>第一部分</w:t>
      </w:r>
      <w:r w:rsidRPr="001B54DF">
        <w:rPr>
          <w:rFonts w:ascii="Times New Roman" w:eastAsia="宋体" w:hAnsi="宋体" w:cs="宋体"/>
          <w:b/>
          <w:kern w:val="0"/>
          <w:sz w:val="32"/>
          <w:szCs w:val="32"/>
        </w:rPr>
        <w:t xml:space="preserve">  </w:t>
      </w:r>
      <w:r w:rsidRPr="001B54DF">
        <w:rPr>
          <w:rFonts w:ascii="Times New Roman" w:eastAsia="宋体" w:hAnsi="宋体" w:cs="宋体"/>
          <w:b/>
          <w:kern w:val="0"/>
          <w:sz w:val="32"/>
          <w:szCs w:val="32"/>
        </w:rPr>
        <w:t>选择题</w:t>
      </w:r>
    </w:p>
    <w:p w14:paraId="6DF5A3D1" w14:textId="77777777" w:rsidR="001B54DF" w:rsidRPr="001B54DF" w:rsidRDefault="001B54DF" w:rsidP="001B54DF">
      <w:pPr>
        <w:widowControl/>
        <w:spacing w:line="360" w:lineRule="auto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1B54DF">
        <w:rPr>
          <w:rFonts w:ascii="宋体" w:eastAsia="宋体" w:hAnsi="宋体" w:cs="宋体"/>
          <w:b/>
          <w:bCs/>
          <w:kern w:val="0"/>
          <w:sz w:val="24"/>
          <w:szCs w:val="24"/>
        </w:rPr>
        <w:t>本部分共</w:t>
      </w:r>
      <w:r w:rsidRPr="001B54DF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15</w:t>
      </w:r>
      <w:r w:rsidRPr="001B54DF">
        <w:rPr>
          <w:rFonts w:ascii="宋体" w:eastAsia="宋体" w:hAnsi="宋体" w:cs="宋体"/>
          <w:b/>
          <w:bCs/>
          <w:kern w:val="0"/>
          <w:sz w:val="24"/>
          <w:szCs w:val="24"/>
        </w:rPr>
        <w:t>题，每题</w:t>
      </w:r>
      <w:r w:rsidRPr="001B54DF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3</w:t>
      </w:r>
      <w:r w:rsidRPr="001B54DF">
        <w:rPr>
          <w:rFonts w:ascii="宋体" w:eastAsia="宋体" w:hAnsi="宋体" w:cs="宋体"/>
          <w:b/>
          <w:bCs/>
          <w:kern w:val="0"/>
          <w:sz w:val="24"/>
          <w:szCs w:val="24"/>
        </w:rPr>
        <w:t>分，共</w:t>
      </w:r>
      <w:r w:rsidRPr="001B54DF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45</w:t>
      </w:r>
      <w:r w:rsidRPr="001B54DF">
        <w:rPr>
          <w:rFonts w:ascii="宋体" w:eastAsia="宋体" w:hAnsi="宋体" w:cs="宋体"/>
          <w:b/>
          <w:bCs/>
          <w:kern w:val="0"/>
          <w:sz w:val="24"/>
          <w:szCs w:val="24"/>
        </w:rPr>
        <w:t>分。在每题列出的四个选项中，选出最符合题目要求的一项。</w:t>
      </w:r>
    </w:p>
    <w:p w14:paraId="039A689D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t>1</w:t>
      </w:r>
      <w:r w:rsidRPr="001B54DF">
        <w:rPr>
          <w:rFonts w:ascii="Times New Roman" w:eastAsia="宋体" w:hAnsi="宋体" w:cs="宋体"/>
          <w:kern w:val="0"/>
          <w:szCs w:val="24"/>
        </w:rPr>
        <w:t>．历史总是押着相似的韵脚，在关键处回响。</w:t>
      </w:r>
    </w:p>
    <w:tbl>
      <w:tblPr>
        <w:tblStyle w:val="51"/>
        <w:tblW w:w="0" w:type="auto"/>
        <w:tblInd w:w="151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0"/>
      </w:tblGrid>
      <w:tr w:rsidR="001B54DF" w:rsidRPr="001B54DF" w14:paraId="51E9BBB2" w14:textId="77777777" w:rsidTr="00B607E6">
        <w:tc>
          <w:tcPr>
            <w:tcW w:w="9390" w:type="dxa"/>
            <w:tcBorders>
              <w:tl2br w:val="nil"/>
              <w:tr2bl w:val="nil"/>
            </w:tcBorders>
          </w:tcPr>
          <w:p w14:paraId="55AC00DD" w14:textId="77777777" w:rsidR="001B54DF" w:rsidRPr="001B54DF" w:rsidRDefault="001B54DF" w:rsidP="001B54DF">
            <w:pPr>
              <w:widowControl/>
              <w:spacing w:line="360" w:lineRule="auto"/>
              <w:ind w:left="210" w:hangingChars="100" w:hanging="210"/>
              <w:rPr>
                <w:rFonts w:ascii="楷体" w:eastAsia="楷体" w:hAnsi="楷体" w:cs="楷体"/>
                <w:kern w:val="0"/>
                <w:szCs w:val="24"/>
                <w:lang w:eastAsia="zh-CN"/>
              </w:rPr>
            </w:pPr>
            <w:r w:rsidRPr="001B54DF">
              <w:rPr>
                <w:rFonts w:ascii="Segoe UI Symbol" w:eastAsia="宋体" w:hAnsi="Segoe UI Symbol" w:cs="Segoe UI Symbol"/>
                <w:kern w:val="0"/>
                <w:szCs w:val="24"/>
                <w:lang w:eastAsia="zh-CN"/>
              </w:rPr>
              <w:t>✧</w:t>
            </w:r>
            <w:r w:rsidRPr="001B54DF">
              <w:rPr>
                <w:rFonts w:eastAsia="楷体"/>
                <w:kern w:val="0"/>
                <w:szCs w:val="24"/>
                <w:lang w:eastAsia="zh-CN"/>
              </w:rPr>
              <w:t>1935</w:t>
            </w:r>
            <w:r w:rsidRPr="001B54DF">
              <w:rPr>
                <w:rFonts w:ascii="楷体" w:eastAsia="楷体" w:hAnsi="楷体" w:cs="楷体"/>
                <w:kern w:val="0"/>
                <w:szCs w:val="24"/>
                <w:lang w:eastAsia="zh-CN"/>
              </w:rPr>
              <w:t>年</w:t>
            </w:r>
            <w:r w:rsidRPr="001B54DF">
              <w:rPr>
                <w:rFonts w:eastAsia="楷体"/>
                <w:kern w:val="0"/>
                <w:szCs w:val="24"/>
                <w:lang w:eastAsia="zh-CN"/>
              </w:rPr>
              <w:t>4</w:t>
            </w:r>
            <w:r w:rsidRPr="001B54DF">
              <w:rPr>
                <w:rFonts w:ascii="楷体" w:eastAsia="楷体" w:hAnsi="楷体" w:cs="楷体"/>
                <w:kern w:val="0"/>
                <w:szCs w:val="24"/>
                <w:lang w:eastAsia="zh-CN"/>
              </w:rPr>
              <w:t>月，中央红军在简陋的花江铁索桥死守三天三夜；</w:t>
            </w:r>
            <w:r w:rsidRPr="001B54DF">
              <w:rPr>
                <w:rFonts w:eastAsia="楷体"/>
                <w:kern w:val="0"/>
                <w:szCs w:val="24"/>
                <w:lang w:eastAsia="zh-CN"/>
              </w:rPr>
              <w:t>2025</w:t>
            </w:r>
            <w:r w:rsidRPr="001B54DF">
              <w:rPr>
                <w:rFonts w:ascii="楷体" w:eastAsia="楷体" w:hAnsi="楷体" w:cs="楷体"/>
                <w:kern w:val="0"/>
                <w:szCs w:val="24"/>
                <w:lang w:eastAsia="zh-CN"/>
              </w:rPr>
              <w:t>年</w:t>
            </w:r>
            <w:r w:rsidRPr="001B54DF">
              <w:rPr>
                <w:rFonts w:eastAsia="楷体"/>
                <w:kern w:val="0"/>
                <w:szCs w:val="24"/>
                <w:lang w:eastAsia="zh-CN"/>
              </w:rPr>
              <w:t>9</w:t>
            </w:r>
            <w:r w:rsidRPr="001B54DF">
              <w:rPr>
                <w:rFonts w:ascii="楷体" w:eastAsia="楷体" w:hAnsi="楷体" w:cs="楷体"/>
                <w:kern w:val="0"/>
                <w:szCs w:val="24"/>
                <w:lang w:eastAsia="zh-CN"/>
              </w:rPr>
              <w:t>月，“横竖都是世界第一”的花江峡谷大桥正式通车。</w:t>
            </w:r>
          </w:p>
          <w:p w14:paraId="42A9F01B" w14:textId="77777777" w:rsidR="001B54DF" w:rsidRPr="001B54DF" w:rsidRDefault="001B54DF" w:rsidP="001B54DF">
            <w:pPr>
              <w:widowControl/>
              <w:spacing w:line="360" w:lineRule="auto"/>
              <w:ind w:left="210" w:hangingChars="100" w:hanging="210"/>
              <w:rPr>
                <w:rFonts w:ascii="楷体" w:eastAsia="楷体" w:hAnsi="楷体" w:cs="楷体"/>
                <w:kern w:val="0"/>
                <w:szCs w:val="24"/>
                <w:lang w:eastAsia="zh-CN"/>
              </w:rPr>
            </w:pPr>
            <w:r w:rsidRPr="001B54DF">
              <w:rPr>
                <w:rFonts w:ascii="Segoe UI Symbol" w:eastAsia="宋体" w:hAnsi="Segoe UI Symbol" w:cs="Segoe UI Symbol"/>
                <w:kern w:val="0"/>
                <w:szCs w:val="24"/>
                <w:lang w:eastAsia="zh-CN"/>
              </w:rPr>
              <w:t>✧</w:t>
            </w:r>
            <w:r w:rsidRPr="001B54DF">
              <w:rPr>
                <w:rFonts w:ascii="楷体" w:eastAsia="楷体" w:hAnsi="楷体" w:cs="楷体"/>
                <w:kern w:val="0"/>
                <w:szCs w:val="24"/>
                <w:lang w:eastAsia="zh-CN"/>
              </w:rPr>
              <w:t>革命圣地延安，曾经是黄土沟</w:t>
            </w:r>
            <w:proofErr w:type="gramStart"/>
            <w:r w:rsidRPr="001B54DF">
              <w:rPr>
                <w:rFonts w:ascii="楷体" w:eastAsia="楷体" w:hAnsi="楷体" w:cs="楷体"/>
                <w:kern w:val="0"/>
                <w:szCs w:val="24"/>
                <w:lang w:eastAsia="zh-CN"/>
              </w:rPr>
              <w:t>峁</w:t>
            </w:r>
            <w:proofErr w:type="gramEnd"/>
            <w:r w:rsidRPr="001B54DF">
              <w:rPr>
                <w:rFonts w:ascii="楷体" w:eastAsia="楷体" w:hAnsi="楷体" w:cs="楷体"/>
                <w:kern w:val="0"/>
                <w:szCs w:val="24"/>
                <w:lang w:eastAsia="zh-CN"/>
              </w:rPr>
              <w:t>间的偏远之城；如今高速公路、高速铁路、航班通达各地，各类产业集群加速崛起。</w:t>
            </w:r>
          </w:p>
          <w:p w14:paraId="0C6D2323" w14:textId="77777777" w:rsidR="001B54DF" w:rsidRPr="001B54DF" w:rsidRDefault="001B54DF" w:rsidP="001B54DF">
            <w:pPr>
              <w:widowControl/>
              <w:spacing w:line="360" w:lineRule="auto"/>
              <w:ind w:left="210" w:hangingChars="100" w:hanging="210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 w:rsidRPr="001B54DF">
              <w:rPr>
                <w:rFonts w:ascii="Segoe UI Symbol" w:eastAsia="宋体" w:hAnsi="Segoe UI Symbol" w:cs="Segoe UI Symbol"/>
                <w:kern w:val="0"/>
                <w:szCs w:val="24"/>
                <w:lang w:eastAsia="zh-CN"/>
              </w:rPr>
              <w:t>✧</w:t>
            </w:r>
            <w:r w:rsidRPr="001B54DF">
              <w:rPr>
                <w:rFonts w:eastAsia="楷体"/>
                <w:kern w:val="0"/>
                <w:szCs w:val="24"/>
                <w:lang w:eastAsia="zh-CN"/>
              </w:rPr>
              <w:t>1949</w:t>
            </w:r>
            <w:r w:rsidRPr="001B54DF">
              <w:rPr>
                <w:rFonts w:ascii="楷体" w:eastAsia="楷体" w:hAnsi="楷体" w:cs="楷体"/>
                <w:kern w:val="0"/>
                <w:szCs w:val="24"/>
                <w:lang w:eastAsia="zh-CN"/>
              </w:rPr>
              <w:t>年，百废待兴，对外闭塞、经贸寥落；如今高质量共建“一带一路”，同</w:t>
            </w:r>
            <w:r w:rsidRPr="001B54DF">
              <w:rPr>
                <w:rFonts w:eastAsia="楷体"/>
                <w:kern w:val="0"/>
                <w:szCs w:val="24"/>
                <w:lang w:eastAsia="zh-CN"/>
              </w:rPr>
              <w:t>150</w:t>
            </w:r>
            <w:r w:rsidRPr="001B54DF">
              <w:rPr>
                <w:rFonts w:ascii="楷体" w:eastAsia="楷体" w:hAnsi="楷体" w:cs="楷体"/>
                <w:kern w:val="0"/>
                <w:szCs w:val="24"/>
                <w:lang w:eastAsia="zh-CN"/>
              </w:rPr>
              <w:t>多个国家和国际组织携手同行。</w:t>
            </w:r>
          </w:p>
        </w:tc>
      </w:tr>
    </w:tbl>
    <w:p w14:paraId="0ED28E88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宋体" w:cs="宋体"/>
          <w:kern w:val="0"/>
          <w:szCs w:val="24"/>
        </w:rPr>
        <w:t>历史的回响启示我们</w:t>
      </w:r>
    </w:p>
    <w:p w14:paraId="3EB2BC57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宋体" w:cs="宋体"/>
          <w:kern w:val="0"/>
          <w:szCs w:val="24"/>
        </w:rPr>
        <w:t>①中国共产党的领导是中国特色社会主义制度的最大优势</w:t>
      </w:r>
    </w:p>
    <w:p w14:paraId="69F033A3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宋体" w:cs="宋体"/>
          <w:kern w:val="0"/>
          <w:szCs w:val="24"/>
        </w:rPr>
        <w:t>②我国已建成现代化经济体系，全面实现了共同富裕</w:t>
      </w:r>
    </w:p>
    <w:p w14:paraId="3EF9F2D8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宋体" w:cs="宋体"/>
          <w:kern w:val="0"/>
          <w:szCs w:val="24"/>
        </w:rPr>
        <w:t>③实现中华民族伟大复兴，必须坚持中国特色社会主义道路</w:t>
      </w:r>
    </w:p>
    <w:p w14:paraId="15E62143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宋体" w:cs="宋体"/>
          <w:kern w:val="0"/>
          <w:szCs w:val="24"/>
        </w:rPr>
        <w:t>④取得一切成绩和进步的根本原因在于坚持真正的多边主义</w:t>
      </w:r>
    </w:p>
    <w:p w14:paraId="3896C42F" w14:textId="77777777" w:rsidR="001B54DF" w:rsidRPr="001B54DF" w:rsidRDefault="001B54DF" w:rsidP="001B54DF">
      <w:pPr>
        <w:widowControl/>
        <w:tabs>
          <w:tab w:val="left" w:pos="2435"/>
          <w:tab w:val="left" w:pos="4870"/>
          <w:tab w:val="left" w:pos="7305"/>
        </w:tabs>
        <w:spacing w:line="360" w:lineRule="auto"/>
        <w:rPr>
          <w:rFonts w:ascii="Times New Roman" w:eastAsia="宋体" w:hAnsi="宋体" w:cs="宋体"/>
          <w:kern w:val="0"/>
          <w:szCs w:val="24"/>
          <w:lang w:eastAsia="en-US"/>
        </w:rPr>
      </w:pPr>
      <w:r w:rsidRPr="001B54DF">
        <w:rPr>
          <w:rFonts w:ascii="Times New Roman" w:eastAsia="宋体" w:hAnsi="Times New Roman" w:cs="Times New Roman"/>
          <w:kern w:val="0"/>
          <w:szCs w:val="24"/>
          <w:lang w:eastAsia="en-US"/>
        </w:rPr>
        <w:t>A</w:t>
      </w:r>
      <w:r w:rsidRPr="001B54DF">
        <w:rPr>
          <w:rFonts w:ascii="Times New Roman" w:eastAsia="宋体" w:hAnsi="宋体" w:cs="宋体"/>
          <w:kern w:val="0"/>
          <w:szCs w:val="24"/>
        </w:rPr>
        <w:t>．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>①③  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ab/>
      </w:r>
      <w:r w:rsidRPr="001B54DF">
        <w:rPr>
          <w:rFonts w:ascii="Times New Roman" w:eastAsia="宋体" w:hAnsi="Times New Roman" w:cs="Times New Roman"/>
          <w:kern w:val="0"/>
          <w:szCs w:val="24"/>
          <w:lang w:eastAsia="en-US"/>
        </w:rPr>
        <w:t>B</w:t>
      </w:r>
      <w:r w:rsidRPr="001B54DF">
        <w:rPr>
          <w:rFonts w:ascii="Times New Roman" w:eastAsia="宋体" w:hAnsi="宋体" w:cs="宋体"/>
          <w:kern w:val="0"/>
          <w:szCs w:val="24"/>
        </w:rPr>
        <w:t>．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>①④  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ab/>
      </w:r>
      <w:r w:rsidRPr="001B54DF">
        <w:rPr>
          <w:rFonts w:ascii="Times New Roman" w:eastAsia="宋体" w:hAnsi="Times New Roman" w:cs="Times New Roman"/>
          <w:kern w:val="0"/>
          <w:szCs w:val="24"/>
          <w:lang w:eastAsia="en-US"/>
        </w:rPr>
        <w:t>C</w:t>
      </w:r>
      <w:r w:rsidRPr="001B54DF">
        <w:rPr>
          <w:rFonts w:ascii="Times New Roman" w:eastAsia="宋体" w:hAnsi="宋体" w:cs="宋体"/>
          <w:kern w:val="0"/>
          <w:szCs w:val="24"/>
        </w:rPr>
        <w:t>．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>②③  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ab/>
      </w:r>
      <w:r w:rsidRPr="001B54DF">
        <w:rPr>
          <w:rFonts w:ascii="Times New Roman" w:eastAsia="宋体" w:hAnsi="Times New Roman" w:cs="Times New Roman"/>
          <w:kern w:val="0"/>
          <w:szCs w:val="24"/>
          <w:lang w:eastAsia="en-US"/>
        </w:rPr>
        <w:t>D</w:t>
      </w:r>
      <w:r w:rsidRPr="001B54DF">
        <w:rPr>
          <w:rFonts w:ascii="Times New Roman" w:eastAsia="宋体" w:hAnsi="宋体" w:cs="宋体"/>
          <w:kern w:val="0"/>
          <w:szCs w:val="24"/>
        </w:rPr>
        <w:t>．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>②④</w:t>
      </w:r>
    </w:p>
    <w:p w14:paraId="0AF1056F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  <w:lang w:eastAsia="en-US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t>2</w:t>
      </w:r>
      <w:r w:rsidRPr="001B54DF">
        <w:rPr>
          <w:rFonts w:ascii="Times New Roman" w:eastAsia="宋体" w:hAnsi="宋体" w:cs="宋体"/>
          <w:kern w:val="0"/>
          <w:szCs w:val="24"/>
        </w:rPr>
        <w:t>．器以载道，文以化人。商代甲骨文中的“值”与征伐巡视相关，有武力威慑之义；西周大</w:t>
      </w:r>
      <w:proofErr w:type="gramStart"/>
      <w:r w:rsidRPr="001B54DF">
        <w:rPr>
          <w:rFonts w:ascii="Times New Roman" w:eastAsia="宋体" w:hAnsi="宋体" w:cs="宋体"/>
          <w:kern w:val="0"/>
          <w:szCs w:val="24"/>
        </w:rPr>
        <w:t>盂</w:t>
      </w:r>
      <w:proofErr w:type="gramEnd"/>
      <w:r w:rsidRPr="001B54DF">
        <w:rPr>
          <w:rFonts w:ascii="Times New Roman" w:eastAsia="宋体" w:hAnsi="宋体" w:cs="宋体"/>
          <w:kern w:val="0"/>
          <w:szCs w:val="24"/>
        </w:rPr>
        <w:t>鼎铭文在“值”下增“心”而成“德”，体现出周人施政理念从“以力服人”转向“以心服人”。后经传承发展，“德”的内涵不断丰富，深深融入民族血脉。</w:t>
      </w:r>
      <w:proofErr w:type="spellStart"/>
      <w:r w:rsidRPr="001B54DF">
        <w:rPr>
          <w:rFonts w:ascii="Times New Roman" w:eastAsia="宋体" w:hAnsi="宋体" w:cs="宋体"/>
          <w:kern w:val="0"/>
          <w:szCs w:val="24"/>
          <w:lang w:eastAsia="en-US"/>
        </w:rPr>
        <w:t>这折射出</w:t>
      </w:r>
      <w:proofErr w:type="spellEnd"/>
    </w:p>
    <w:p w14:paraId="5B6A3C4E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  <w:lang w:eastAsia="en-US"/>
        </w:rPr>
      </w:pPr>
      <w:r w:rsidRPr="001B54DF">
        <w:rPr>
          <w:rFonts w:ascii="Times New Roman" w:eastAsia="宋体" w:hAnsi="宋体" w:cs="宋体"/>
          <w:noProof/>
          <w:kern w:val="0"/>
          <w:szCs w:val="24"/>
          <w:lang w:eastAsia="en-US"/>
        </w:rPr>
        <w:drawing>
          <wp:inline distT="0" distB="0" distL="114300" distR="114300" wp14:anchorId="4E1351E1" wp14:editId="5638F7E8">
            <wp:extent cx="1171575" cy="1549400"/>
            <wp:effectExtent l="0" t="0" r="9525" b="1270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54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85308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宋体" w:cs="宋体"/>
          <w:kern w:val="0"/>
          <w:szCs w:val="24"/>
        </w:rPr>
        <w:lastRenderedPageBreak/>
        <w:t>①要坚持德治与法治相结合，推动中华优秀传统文化发展</w:t>
      </w:r>
    </w:p>
    <w:p w14:paraId="0FB61374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宋体" w:cs="宋体"/>
          <w:kern w:val="0"/>
          <w:szCs w:val="24"/>
        </w:rPr>
        <w:t>②</w:t>
      </w:r>
      <w:r w:rsidRPr="001B54DF">
        <w:rPr>
          <w:rFonts w:ascii="Times New Roman" w:eastAsia="宋体" w:hAnsi="Times New Roman" w:cs="Times New Roman"/>
          <w:kern w:val="0"/>
          <w:szCs w:val="24"/>
        </w:rPr>
        <w:t>“</w:t>
      </w:r>
      <w:r w:rsidRPr="001B54DF">
        <w:rPr>
          <w:rFonts w:ascii="Times New Roman" w:eastAsia="宋体" w:hAnsi="宋体" w:cs="宋体"/>
          <w:kern w:val="0"/>
          <w:szCs w:val="24"/>
        </w:rPr>
        <w:t>德”对“值”的否定增添了新的规定性，丰富了文化的内涵</w:t>
      </w:r>
    </w:p>
    <w:p w14:paraId="57150FCC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宋体" w:cs="宋体"/>
          <w:kern w:val="0"/>
          <w:szCs w:val="24"/>
        </w:rPr>
        <w:t>③中华文明源远流长、生生不息，具有突出的连续性、和平性</w:t>
      </w:r>
    </w:p>
    <w:p w14:paraId="5E0BE9F6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宋体" w:cs="宋体"/>
          <w:kern w:val="0"/>
          <w:szCs w:val="24"/>
        </w:rPr>
        <w:t>④</w:t>
      </w:r>
      <w:r w:rsidRPr="001B54DF">
        <w:rPr>
          <w:rFonts w:ascii="Times New Roman" w:eastAsia="宋体" w:hAnsi="Times New Roman" w:cs="Times New Roman"/>
          <w:kern w:val="0"/>
          <w:szCs w:val="24"/>
        </w:rPr>
        <w:t>“</w:t>
      </w:r>
      <w:r w:rsidRPr="001B54DF">
        <w:rPr>
          <w:rFonts w:ascii="Times New Roman" w:eastAsia="宋体" w:hAnsi="宋体" w:cs="宋体"/>
          <w:kern w:val="0"/>
          <w:szCs w:val="24"/>
        </w:rPr>
        <w:t>德”字所承载的思想观念能够超越具体历史时空而存在</w:t>
      </w:r>
    </w:p>
    <w:p w14:paraId="0A1B6EF1" w14:textId="77777777" w:rsidR="001B54DF" w:rsidRPr="001B54DF" w:rsidRDefault="001B54DF" w:rsidP="001B54DF">
      <w:pPr>
        <w:widowControl/>
        <w:tabs>
          <w:tab w:val="left" w:pos="2435"/>
          <w:tab w:val="left" w:pos="4870"/>
          <w:tab w:val="left" w:pos="7305"/>
        </w:tabs>
        <w:spacing w:line="360" w:lineRule="auto"/>
        <w:rPr>
          <w:rFonts w:ascii="Times New Roman" w:eastAsia="宋体" w:hAnsi="宋体" w:cs="宋体"/>
          <w:kern w:val="0"/>
          <w:szCs w:val="24"/>
          <w:lang w:eastAsia="en-US"/>
        </w:rPr>
      </w:pPr>
      <w:r w:rsidRPr="001B54DF">
        <w:rPr>
          <w:rFonts w:ascii="Times New Roman" w:eastAsia="宋体" w:hAnsi="Times New Roman" w:cs="Times New Roman"/>
          <w:kern w:val="0"/>
          <w:szCs w:val="24"/>
          <w:lang w:eastAsia="en-US"/>
        </w:rPr>
        <w:t>A</w:t>
      </w:r>
      <w:r w:rsidRPr="001B54DF">
        <w:rPr>
          <w:rFonts w:ascii="Times New Roman" w:eastAsia="宋体" w:hAnsi="宋体" w:cs="宋体"/>
          <w:kern w:val="0"/>
          <w:szCs w:val="24"/>
        </w:rPr>
        <w:t>．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>①②  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ab/>
      </w:r>
      <w:r w:rsidRPr="001B54DF">
        <w:rPr>
          <w:rFonts w:ascii="Times New Roman" w:eastAsia="宋体" w:hAnsi="Times New Roman" w:cs="Times New Roman"/>
          <w:kern w:val="0"/>
          <w:szCs w:val="24"/>
          <w:lang w:eastAsia="en-US"/>
        </w:rPr>
        <w:t>B</w:t>
      </w:r>
      <w:r w:rsidRPr="001B54DF">
        <w:rPr>
          <w:rFonts w:ascii="Times New Roman" w:eastAsia="宋体" w:hAnsi="宋体" w:cs="宋体"/>
          <w:kern w:val="0"/>
          <w:szCs w:val="24"/>
        </w:rPr>
        <w:t>．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>①④  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ab/>
      </w:r>
      <w:r w:rsidRPr="001B54DF">
        <w:rPr>
          <w:rFonts w:ascii="Times New Roman" w:eastAsia="宋体" w:hAnsi="Times New Roman" w:cs="Times New Roman"/>
          <w:kern w:val="0"/>
          <w:szCs w:val="24"/>
          <w:lang w:eastAsia="en-US"/>
        </w:rPr>
        <w:t>C</w:t>
      </w:r>
      <w:r w:rsidRPr="001B54DF">
        <w:rPr>
          <w:rFonts w:ascii="Times New Roman" w:eastAsia="宋体" w:hAnsi="宋体" w:cs="宋体"/>
          <w:kern w:val="0"/>
          <w:szCs w:val="24"/>
        </w:rPr>
        <w:t>．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>②③  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ab/>
      </w:r>
      <w:r w:rsidRPr="001B54DF">
        <w:rPr>
          <w:rFonts w:ascii="Times New Roman" w:eastAsia="宋体" w:hAnsi="Times New Roman" w:cs="Times New Roman"/>
          <w:kern w:val="0"/>
          <w:szCs w:val="24"/>
          <w:lang w:eastAsia="en-US"/>
        </w:rPr>
        <w:t>D</w:t>
      </w:r>
      <w:r w:rsidRPr="001B54DF">
        <w:rPr>
          <w:rFonts w:ascii="Times New Roman" w:eastAsia="宋体" w:hAnsi="宋体" w:cs="宋体"/>
          <w:kern w:val="0"/>
          <w:szCs w:val="24"/>
        </w:rPr>
        <w:t>．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>③④</w:t>
      </w:r>
    </w:p>
    <w:p w14:paraId="597BCE98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bookmarkStart w:id="1" w:name="page_2"/>
      <w:bookmarkEnd w:id="0"/>
      <w:r w:rsidRPr="001B54DF">
        <w:rPr>
          <w:rFonts w:ascii="Times New Roman" w:eastAsia="宋体" w:hAnsi="Times New Roman" w:cs="Times New Roman"/>
          <w:kern w:val="0"/>
          <w:szCs w:val="24"/>
        </w:rPr>
        <w:t>3</w:t>
      </w:r>
      <w:r w:rsidRPr="001B54DF">
        <w:rPr>
          <w:rFonts w:ascii="Times New Roman" w:eastAsia="宋体" w:hAnsi="宋体" w:cs="宋体"/>
          <w:kern w:val="0"/>
          <w:szCs w:val="24"/>
        </w:rPr>
        <w:t>．游客爬山若遇雨天可凭票换得“晴日约定卡”，免费重游一次；特展的票根变为城市通兑</w:t>
      </w:r>
      <w:proofErr w:type="gramStart"/>
      <w:r w:rsidRPr="001B54DF">
        <w:rPr>
          <w:rFonts w:ascii="Times New Roman" w:eastAsia="宋体" w:hAnsi="宋体" w:cs="宋体"/>
          <w:kern w:val="0"/>
          <w:szCs w:val="24"/>
        </w:rPr>
        <w:t>券</w:t>
      </w:r>
      <w:proofErr w:type="gramEnd"/>
      <w:r w:rsidRPr="001B54DF">
        <w:rPr>
          <w:rFonts w:ascii="Times New Roman" w:eastAsia="宋体" w:hAnsi="宋体" w:cs="宋体"/>
          <w:kern w:val="0"/>
          <w:szCs w:val="24"/>
        </w:rPr>
        <w:t>，观众凭此享受购物、餐饮、停车等优惠</w:t>
      </w:r>
      <w:r w:rsidRPr="001B54DF">
        <w:rPr>
          <w:rFonts w:ascii="宋体" w:eastAsia="宋体" w:hAnsi="宋体" w:cs="宋体"/>
          <w:color w:val="333333"/>
          <w:kern w:val="0"/>
          <w:sz w:val="22"/>
        </w:rPr>
        <w:t>……</w:t>
      </w:r>
      <w:r w:rsidRPr="001B54DF">
        <w:rPr>
          <w:rFonts w:ascii="Times New Roman" w:eastAsia="宋体" w:hAnsi="宋体" w:cs="宋体"/>
          <w:kern w:val="0"/>
          <w:szCs w:val="24"/>
        </w:rPr>
        <w:t>“让利”的逻辑是</w:t>
      </w:r>
    </w:p>
    <w:p w14:paraId="7DB17C26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宋体" w:cs="宋体"/>
          <w:kern w:val="0"/>
          <w:szCs w:val="24"/>
        </w:rPr>
        <w:t>①把握消费心理，挖掘市场潜力激发城市发展动能</w:t>
      </w:r>
    </w:p>
    <w:p w14:paraId="1CF4C354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宋体" w:cs="宋体"/>
          <w:kern w:val="0"/>
          <w:szCs w:val="24"/>
        </w:rPr>
        <w:t>②巧用逆向思维，克服市场调节自发性实现收益增长</w:t>
      </w:r>
    </w:p>
    <w:p w14:paraId="74F63B5D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宋体" w:cs="宋体"/>
          <w:kern w:val="0"/>
          <w:szCs w:val="24"/>
        </w:rPr>
        <w:t>③善用底线思维，推动</w:t>
      </w:r>
      <w:proofErr w:type="gramStart"/>
      <w:r w:rsidRPr="001B54DF">
        <w:rPr>
          <w:rFonts w:ascii="Times New Roman" w:eastAsia="宋体" w:hAnsi="宋体" w:cs="宋体"/>
          <w:kern w:val="0"/>
          <w:szCs w:val="24"/>
        </w:rPr>
        <w:t>文旅产业</w:t>
      </w:r>
      <w:proofErr w:type="gramEnd"/>
      <w:r w:rsidRPr="001B54DF">
        <w:rPr>
          <w:rFonts w:ascii="Times New Roman" w:eastAsia="宋体" w:hAnsi="宋体" w:cs="宋体"/>
          <w:kern w:val="0"/>
          <w:szCs w:val="24"/>
        </w:rPr>
        <w:t>供需走向动态平衡</w:t>
      </w:r>
    </w:p>
    <w:p w14:paraId="2550546D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宋体" w:cs="宋体"/>
          <w:kern w:val="0"/>
          <w:szCs w:val="24"/>
        </w:rPr>
        <w:t>④坚持辩证思维，建立联系以实现由“舍”到“得”的转化</w:t>
      </w:r>
    </w:p>
    <w:p w14:paraId="15C393F8" w14:textId="77777777" w:rsidR="001B54DF" w:rsidRPr="001B54DF" w:rsidRDefault="001B54DF" w:rsidP="001B54DF">
      <w:pPr>
        <w:widowControl/>
        <w:tabs>
          <w:tab w:val="left" w:pos="2435"/>
          <w:tab w:val="left" w:pos="4870"/>
          <w:tab w:val="left" w:pos="7305"/>
        </w:tabs>
        <w:spacing w:line="360" w:lineRule="auto"/>
        <w:rPr>
          <w:rFonts w:ascii="Times New Roman" w:eastAsia="宋体" w:hAnsi="宋体" w:cs="宋体"/>
          <w:kern w:val="0"/>
          <w:szCs w:val="24"/>
          <w:lang w:eastAsia="en-US"/>
        </w:rPr>
      </w:pPr>
      <w:r w:rsidRPr="001B54DF">
        <w:rPr>
          <w:rFonts w:ascii="Times New Roman" w:eastAsia="宋体" w:hAnsi="Times New Roman" w:cs="Times New Roman"/>
          <w:kern w:val="0"/>
          <w:szCs w:val="24"/>
          <w:lang w:eastAsia="en-US"/>
        </w:rPr>
        <w:t>A</w:t>
      </w:r>
      <w:r w:rsidRPr="001B54DF">
        <w:rPr>
          <w:rFonts w:ascii="Times New Roman" w:eastAsia="宋体" w:hAnsi="宋体" w:cs="宋体"/>
          <w:kern w:val="0"/>
          <w:szCs w:val="24"/>
        </w:rPr>
        <w:t>．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>①②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ab/>
      </w:r>
      <w:r w:rsidRPr="001B54DF">
        <w:rPr>
          <w:rFonts w:ascii="Times New Roman" w:eastAsia="宋体" w:hAnsi="Times New Roman" w:cs="Times New Roman"/>
          <w:kern w:val="0"/>
          <w:szCs w:val="24"/>
          <w:lang w:eastAsia="en-US"/>
        </w:rPr>
        <w:t>B</w:t>
      </w:r>
      <w:r w:rsidRPr="001B54DF">
        <w:rPr>
          <w:rFonts w:ascii="Times New Roman" w:eastAsia="宋体" w:hAnsi="宋体" w:cs="宋体"/>
          <w:kern w:val="0"/>
          <w:szCs w:val="24"/>
        </w:rPr>
        <w:t>．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>①④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ab/>
      </w:r>
      <w:r w:rsidRPr="001B54DF">
        <w:rPr>
          <w:rFonts w:ascii="Times New Roman" w:eastAsia="宋体" w:hAnsi="Times New Roman" w:cs="Times New Roman"/>
          <w:kern w:val="0"/>
          <w:szCs w:val="24"/>
          <w:lang w:eastAsia="en-US"/>
        </w:rPr>
        <w:t>C</w:t>
      </w:r>
      <w:r w:rsidRPr="001B54DF">
        <w:rPr>
          <w:rFonts w:ascii="Times New Roman" w:eastAsia="宋体" w:hAnsi="宋体" w:cs="宋体"/>
          <w:kern w:val="0"/>
          <w:szCs w:val="24"/>
        </w:rPr>
        <w:t>．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>②③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ab/>
      </w:r>
      <w:r w:rsidRPr="001B54DF">
        <w:rPr>
          <w:rFonts w:ascii="Times New Roman" w:eastAsia="宋体" w:hAnsi="Times New Roman" w:cs="Times New Roman"/>
          <w:kern w:val="0"/>
          <w:szCs w:val="24"/>
          <w:lang w:eastAsia="en-US"/>
        </w:rPr>
        <w:t>D</w:t>
      </w:r>
      <w:r w:rsidRPr="001B54DF">
        <w:rPr>
          <w:rFonts w:ascii="Times New Roman" w:eastAsia="宋体" w:hAnsi="宋体" w:cs="宋体"/>
          <w:kern w:val="0"/>
          <w:szCs w:val="24"/>
        </w:rPr>
        <w:t>．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>③④</w:t>
      </w:r>
    </w:p>
    <w:p w14:paraId="0B1057AE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t>4</w:t>
      </w:r>
      <w:r w:rsidRPr="001B54DF">
        <w:rPr>
          <w:rFonts w:ascii="Times New Roman" w:eastAsia="宋体" w:hAnsi="宋体" w:cs="宋体"/>
          <w:kern w:val="0"/>
          <w:szCs w:val="24"/>
        </w:rPr>
        <w:t>．能否让人工智能辅助识别田间害虫？某科研团队用传统“灯诱法”捕捉害虫样本、用先进技术完善数据，从“肉眼辨虫”升级为“智能识虫”，破解害虫防治的“脸盲”难题。这表明</w:t>
      </w:r>
    </w:p>
    <w:p w14:paraId="0D0065BC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t>A</w:t>
      </w:r>
      <w:r w:rsidRPr="001B54DF">
        <w:rPr>
          <w:rFonts w:ascii="Times New Roman" w:eastAsia="宋体" w:hAnsi="宋体" w:cs="宋体"/>
          <w:kern w:val="0"/>
          <w:szCs w:val="24"/>
        </w:rPr>
        <w:t>．数据要素支撑先进技术是实现科学研究目的的关键</w:t>
      </w:r>
    </w:p>
    <w:p w14:paraId="634BA7A0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t>B</w:t>
      </w:r>
      <w:r w:rsidRPr="001B54DF">
        <w:rPr>
          <w:rFonts w:ascii="Times New Roman" w:eastAsia="宋体" w:hAnsi="宋体" w:cs="宋体"/>
          <w:kern w:val="0"/>
          <w:szCs w:val="24"/>
        </w:rPr>
        <w:t>．对害虫及其习性的认识是破解害虫防治难题的前提和基础</w:t>
      </w:r>
    </w:p>
    <w:p w14:paraId="686A8628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t>C</w:t>
      </w:r>
      <w:r w:rsidRPr="001B54DF">
        <w:rPr>
          <w:rFonts w:ascii="Times New Roman" w:eastAsia="宋体" w:hAnsi="宋体" w:cs="宋体"/>
          <w:kern w:val="0"/>
          <w:szCs w:val="24"/>
        </w:rPr>
        <w:t>．摒弃传统方法的不足，以聚合思维识别虫害的稳定本质</w:t>
      </w:r>
    </w:p>
    <w:p w14:paraId="59A98EFC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t>D</w:t>
      </w:r>
      <w:r w:rsidRPr="001B54DF">
        <w:rPr>
          <w:rFonts w:ascii="Times New Roman" w:eastAsia="宋体" w:hAnsi="宋体" w:cs="宋体"/>
          <w:kern w:val="0"/>
          <w:szCs w:val="24"/>
        </w:rPr>
        <w:t>．在把握灯</w:t>
      </w:r>
      <w:proofErr w:type="gramStart"/>
      <w:r w:rsidRPr="001B54DF">
        <w:rPr>
          <w:rFonts w:ascii="Times New Roman" w:eastAsia="宋体" w:hAnsi="宋体" w:cs="宋体"/>
          <w:kern w:val="0"/>
          <w:szCs w:val="24"/>
        </w:rPr>
        <w:t>诱</w:t>
      </w:r>
      <w:proofErr w:type="gramEnd"/>
      <w:r w:rsidRPr="001B54DF">
        <w:rPr>
          <w:rFonts w:ascii="Times New Roman" w:eastAsia="宋体" w:hAnsi="宋体" w:cs="宋体"/>
          <w:kern w:val="0"/>
          <w:szCs w:val="24"/>
        </w:rPr>
        <w:t>法和先进技术的对立统一中实现</w:t>
      </w:r>
      <w:proofErr w:type="gramStart"/>
      <w:r w:rsidRPr="001B54DF">
        <w:rPr>
          <w:rFonts w:ascii="Times New Roman" w:eastAsia="宋体" w:hAnsi="宋体" w:cs="宋体"/>
          <w:kern w:val="0"/>
          <w:szCs w:val="24"/>
        </w:rPr>
        <w:t>识虫效果</w:t>
      </w:r>
      <w:proofErr w:type="gramEnd"/>
      <w:r w:rsidRPr="001B54DF">
        <w:rPr>
          <w:rFonts w:ascii="Times New Roman" w:eastAsia="宋体" w:hAnsi="宋体" w:cs="宋体"/>
          <w:kern w:val="0"/>
          <w:szCs w:val="24"/>
        </w:rPr>
        <w:t>的飞跃</w:t>
      </w:r>
    </w:p>
    <w:p w14:paraId="58DF4D4F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t>5</w:t>
      </w:r>
      <w:r w:rsidRPr="001B54DF">
        <w:rPr>
          <w:rFonts w:ascii="Times New Roman" w:eastAsia="宋体" w:hAnsi="宋体" w:cs="宋体"/>
          <w:kern w:val="0"/>
          <w:szCs w:val="24"/>
        </w:rPr>
        <w:t>．人们处理皮肤伤口多依赖“保持干燥、酒精消毒”方法。据现代循证医学相关报道，“湿性愈合”更利于伤口恢复。科研人员通过多项随机对照试验证实，伤口愈合</w:t>
      </w:r>
      <w:r w:rsidRPr="001B54DF">
        <w:rPr>
          <w:rFonts w:ascii="Times New Roman" w:eastAsia="宋体" w:hAnsi="Times New Roman" w:cs="Times New Roman"/>
          <w:kern w:val="0"/>
          <w:szCs w:val="24"/>
        </w:rPr>
        <w:t>48</w:t>
      </w:r>
      <w:r w:rsidRPr="001B54DF">
        <w:rPr>
          <w:rFonts w:ascii="Times New Roman" w:eastAsia="宋体" w:hAnsi="宋体" w:cs="宋体"/>
          <w:kern w:val="0"/>
          <w:szCs w:val="24"/>
        </w:rPr>
        <w:t>小时后淋浴不会增加感染风险，总结出“清洁、湿润、观察”的科学护理方式，打破传统误区。下列说法正确的是</w:t>
      </w:r>
    </w:p>
    <w:p w14:paraId="09A5C1E5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t>A</w:t>
      </w:r>
      <w:r w:rsidRPr="001B54DF">
        <w:rPr>
          <w:rFonts w:ascii="Times New Roman" w:eastAsia="宋体" w:hAnsi="宋体" w:cs="宋体"/>
          <w:kern w:val="0"/>
          <w:szCs w:val="24"/>
        </w:rPr>
        <w:t>．打破“伤口需保持干燥”的认知，体现科学思维追求认识的客观性</w:t>
      </w:r>
    </w:p>
    <w:p w14:paraId="370C1AC6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t>B</w:t>
      </w:r>
      <w:r w:rsidRPr="001B54DF">
        <w:rPr>
          <w:rFonts w:ascii="Times New Roman" w:eastAsia="宋体" w:hAnsi="宋体" w:cs="宋体"/>
          <w:kern w:val="0"/>
          <w:szCs w:val="24"/>
        </w:rPr>
        <w:t>．“湿性愈合”与“干燥愈合”属于交叉关系，要基于不同伤口情况进行选择</w:t>
      </w:r>
    </w:p>
    <w:p w14:paraId="666BFAB0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t>C</w:t>
      </w:r>
      <w:r w:rsidRPr="001B54DF">
        <w:rPr>
          <w:rFonts w:ascii="Times New Roman" w:eastAsia="宋体" w:hAnsi="宋体" w:cs="宋体"/>
          <w:kern w:val="0"/>
          <w:szCs w:val="24"/>
        </w:rPr>
        <w:t>．科研人员运用求同求异并用法把握淋浴与伤口感染之间的因果关系</w:t>
      </w:r>
    </w:p>
    <w:p w14:paraId="577D2D32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t>D</w:t>
      </w:r>
      <w:r w:rsidRPr="001B54DF">
        <w:rPr>
          <w:rFonts w:ascii="Times New Roman" w:eastAsia="宋体" w:hAnsi="宋体" w:cs="宋体"/>
          <w:kern w:val="0"/>
          <w:szCs w:val="24"/>
        </w:rPr>
        <w:t>．理性认识比感性认识更可靠，对伤口护理本质的认识需要不断深化</w:t>
      </w:r>
    </w:p>
    <w:p w14:paraId="783BA948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t>6</w:t>
      </w:r>
      <w:r w:rsidRPr="001B54DF">
        <w:rPr>
          <w:rFonts w:ascii="Times New Roman" w:eastAsia="宋体" w:hAnsi="宋体" w:cs="宋体"/>
          <w:kern w:val="0"/>
          <w:szCs w:val="24"/>
        </w:rPr>
        <w:t>．</w:t>
      </w:r>
      <w:proofErr w:type="gramStart"/>
      <w:r w:rsidRPr="001B54DF">
        <w:rPr>
          <w:rFonts w:ascii="Times New Roman" w:eastAsia="宋体" w:hAnsi="宋体" w:cs="宋体"/>
          <w:kern w:val="0"/>
          <w:szCs w:val="24"/>
        </w:rPr>
        <w:t>算力是</w:t>
      </w:r>
      <w:proofErr w:type="gramEnd"/>
      <w:r w:rsidRPr="001B54DF">
        <w:rPr>
          <w:rFonts w:ascii="Times New Roman" w:eastAsia="宋体" w:hAnsi="宋体" w:cs="宋体"/>
          <w:kern w:val="0"/>
          <w:szCs w:val="24"/>
        </w:rPr>
        <w:t>数字时代核心竞争力。我国依托全国统一大电网与“东数西算”，将西部</w:t>
      </w:r>
      <w:proofErr w:type="gramStart"/>
      <w:r w:rsidRPr="001B54DF">
        <w:rPr>
          <w:rFonts w:ascii="Times New Roman" w:eastAsia="宋体" w:hAnsi="宋体" w:cs="宋体"/>
          <w:kern w:val="0"/>
          <w:szCs w:val="24"/>
        </w:rPr>
        <w:t>低价绿电转化</w:t>
      </w:r>
      <w:proofErr w:type="gramEnd"/>
      <w:r w:rsidRPr="001B54DF">
        <w:rPr>
          <w:rFonts w:ascii="Times New Roman" w:eastAsia="宋体" w:hAnsi="宋体" w:cs="宋体"/>
          <w:kern w:val="0"/>
          <w:szCs w:val="24"/>
        </w:rPr>
        <w:t>为词元</w:t>
      </w:r>
      <w:proofErr w:type="gramStart"/>
      <w:r w:rsidRPr="001B54DF">
        <w:rPr>
          <w:rFonts w:ascii="Times New Roman" w:eastAsia="宋体" w:hAnsi="宋体" w:cs="宋体"/>
          <w:kern w:val="0"/>
          <w:szCs w:val="24"/>
        </w:rPr>
        <w:t>等算力服务</w:t>
      </w:r>
      <w:proofErr w:type="gramEnd"/>
      <w:r w:rsidRPr="001B54DF">
        <w:rPr>
          <w:rFonts w:ascii="Times New Roman" w:eastAsia="宋体" w:hAnsi="宋体" w:cs="宋体"/>
          <w:kern w:val="0"/>
          <w:szCs w:val="24"/>
        </w:rPr>
        <w:t>出口，以“电转算力、算力生词元”模式参与全球数字竞争。</w:t>
      </w:r>
    </w:p>
    <w:tbl>
      <w:tblPr>
        <w:tblStyle w:val="51"/>
        <w:tblW w:w="0" w:type="auto"/>
        <w:tblInd w:w="228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14"/>
      </w:tblGrid>
      <w:tr w:rsidR="001B54DF" w:rsidRPr="001B54DF" w14:paraId="04CAA900" w14:textId="77777777" w:rsidTr="00B607E6">
        <w:tc>
          <w:tcPr>
            <w:tcW w:w="9525" w:type="dxa"/>
            <w:tcBorders>
              <w:tl2br w:val="nil"/>
              <w:tr2bl w:val="nil"/>
            </w:tcBorders>
          </w:tcPr>
          <w:p w14:paraId="23DA325C" w14:textId="77777777" w:rsidR="001B54DF" w:rsidRPr="001B54DF" w:rsidRDefault="001B54DF" w:rsidP="001B54DF">
            <w:pPr>
              <w:widowControl/>
              <w:spacing w:line="360" w:lineRule="auto"/>
              <w:ind w:firstLineChars="200" w:firstLine="420"/>
              <w:rPr>
                <w:rFonts w:eastAsia="宋体" w:hAnsi="宋体" w:cs="宋体"/>
                <w:kern w:val="0"/>
                <w:szCs w:val="24"/>
                <w:lang w:eastAsia="zh-CN"/>
              </w:rPr>
            </w:pPr>
            <w:r w:rsidRPr="001B54DF">
              <w:rPr>
                <w:rFonts w:eastAsia="宋体" w:hAnsi="宋体" w:cs="宋体"/>
                <w:kern w:val="0"/>
                <w:szCs w:val="24"/>
                <w:lang w:eastAsia="zh-CN"/>
              </w:rPr>
              <w:t>词元，</w:t>
            </w:r>
            <w:r w:rsidRPr="001B54DF">
              <w:rPr>
                <w:rFonts w:eastAsia="宋体"/>
                <w:kern w:val="0"/>
                <w:szCs w:val="24"/>
                <w:lang w:eastAsia="zh-CN"/>
              </w:rPr>
              <w:t>AI</w:t>
            </w:r>
            <w:r w:rsidRPr="001B54DF">
              <w:rPr>
                <w:rFonts w:eastAsia="宋体" w:hAnsi="宋体" w:cs="宋体"/>
                <w:kern w:val="0"/>
                <w:szCs w:val="24"/>
                <w:lang w:eastAsia="zh-CN"/>
              </w:rPr>
              <w:t>处理文本时的基本单位。当你输入一段话，</w:t>
            </w:r>
            <w:r w:rsidRPr="001B54DF">
              <w:rPr>
                <w:rFonts w:eastAsia="宋体"/>
                <w:kern w:val="0"/>
                <w:szCs w:val="24"/>
                <w:lang w:eastAsia="zh-CN"/>
              </w:rPr>
              <w:t>AI</w:t>
            </w:r>
            <w:r w:rsidRPr="001B54DF">
              <w:rPr>
                <w:rFonts w:eastAsia="宋体" w:hAnsi="宋体" w:cs="宋体"/>
                <w:kern w:val="0"/>
                <w:szCs w:val="24"/>
                <w:lang w:eastAsia="zh-CN"/>
              </w:rPr>
              <w:t>不会像人一样逐字阅读，而是先把文本切成一堆小碎片，这些碎片就是词元。</w:t>
            </w:r>
          </w:p>
        </w:tc>
      </w:tr>
    </w:tbl>
    <w:p w14:paraId="6DC2139A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宋体" w:cs="宋体"/>
          <w:kern w:val="0"/>
          <w:szCs w:val="24"/>
        </w:rPr>
        <w:t>对此分析正确的是</w:t>
      </w:r>
    </w:p>
    <w:p w14:paraId="4976FA66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t>A</w:t>
      </w:r>
      <w:r w:rsidRPr="001B54DF">
        <w:rPr>
          <w:rFonts w:ascii="Times New Roman" w:eastAsia="宋体" w:hAnsi="宋体" w:cs="宋体"/>
          <w:kern w:val="0"/>
          <w:szCs w:val="24"/>
        </w:rPr>
        <w:t>．词</w:t>
      </w:r>
      <w:proofErr w:type="gramStart"/>
      <w:r w:rsidRPr="001B54DF">
        <w:rPr>
          <w:rFonts w:ascii="Times New Roman" w:eastAsia="宋体" w:hAnsi="宋体" w:cs="宋体"/>
          <w:kern w:val="0"/>
          <w:szCs w:val="24"/>
        </w:rPr>
        <w:t>元出口</w:t>
      </w:r>
      <w:proofErr w:type="gramEnd"/>
      <w:r w:rsidRPr="001B54DF">
        <w:rPr>
          <w:rFonts w:ascii="Times New Roman" w:eastAsia="宋体" w:hAnsi="宋体" w:cs="宋体"/>
          <w:kern w:val="0"/>
          <w:szCs w:val="24"/>
        </w:rPr>
        <w:t>大幅提升电力附加值，通过价格优势主导国际能源市场</w:t>
      </w:r>
    </w:p>
    <w:p w14:paraId="7470F3D8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lastRenderedPageBreak/>
        <w:t>B</w:t>
      </w:r>
      <w:r w:rsidRPr="001B54DF">
        <w:rPr>
          <w:rFonts w:ascii="Times New Roman" w:eastAsia="宋体" w:hAnsi="宋体" w:cs="宋体"/>
          <w:kern w:val="0"/>
          <w:szCs w:val="24"/>
        </w:rPr>
        <w:t>．发展电算协同有利于优化资源配置，培育新质生产力与外贸增长点</w:t>
      </w:r>
    </w:p>
    <w:p w14:paraId="2C4788AD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t>C</w:t>
      </w:r>
      <w:r w:rsidRPr="001B54DF">
        <w:rPr>
          <w:rFonts w:ascii="Times New Roman" w:eastAsia="宋体" w:hAnsi="宋体" w:cs="宋体"/>
          <w:kern w:val="0"/>
          <w:szCs w:val="24"/>
        </w:rPr>
        <w:t>．</w:t>
      </w:r>
      <w:proofErr w:type="gramStart"/>
      <w:r w:rsidRPr="001B54DF">
        <w:rPr>
          <w:rFonts w:ascii="Times New Roman" w:eastAsia="宋体" w:hAnsi="宋体" w:cs="宋体"/>
          <w:kern w:val="0"/>
          <w:szCs w:val="24"/>
        </w:rPr>
        <w:t>算力产业</w:t>
      </w:r>
      <w:proofErr w:type="gramEnd"/>
      <w:r w:rsidRPr="001B54DF">
        <w:rPr>
          <w:rFonts w:ascii="Times New Roman" w:eastAsia="宋体" w:hAnsi="宋体" w:cs="宋体"/>
          <w:kern w:val="0"/>
          <w:szCs w:val="24"/>
        </w:rPr>
        <w:t>替代传统高耗能产业，助力</w:t>
      </w:r>
      <w:proofErr w:type="gramStart"/>
      <w:r w:rsidRPr="001B54DF">
        <w:rPr>
          <w:rFonts w:ascii="Times New Roman" w:eastAsia="宋体" w:hAnsi="宋体" w:cs="宋体"/>
          <w:kern w:val="0"/>
          <w:szCs w:val="24"/>
        </w:rPr>
        <w:t>碳达峰碳</w:t>
      </w:r>
      <w:proofErr w:type="gramEnd"/>
      <w:r w:rsidRPr="001B54DF">
        <w:rPr>
          <w:rFonts w:ascii="Times New Roman" w:eastAsia="宋体" w:hAnsi="宋体" w:cs="宋体"/>
          <w:kern w:val="0"/>
          <w:szCs w:val="24"/>
        </w:rPr>
        <w:t>中和目标实现</w:t>
      </w:r>
    </w:p>
    <w:p w14:paraId="4F531B34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t>D</w:t>
      </w:r>
      <w:r w:rsidRPr="001B54DF">
        <w:rPr>
          <w:rFonts w:ascii="Times New Roman" w:eastAsia="宋体" w:hAnsi="宋体" w:cs="宋体"/>
          <w:kern w:val="0"/>
          <w:szCs w:val="24"/>
        </w:rPr>
        <w:t>．</w:t>
      </w:r>
      <w:proofErr w:type="gramStart"/>
      <w:r w:rsidRPr="001B54DF">
        <w:rPr>
          <w:rFonts w:ascii="Times New Roman" w:eastAsia="宋体" w:hAnsi="宋体" w:cs="宋体"/>
          <w:kern w:val="0"/>
          <w:szCs w:val="24"/>
        </w:rPr>
        <w:t>我国算力竞争</w:t>
      </w:r>
      <w:proofErr w:type="gramEnd"/>
      <w:r w:rsidRPr="001B54DF">
        <w:rPr>
          <w:rFonts w:ascii="Times New Roman" w:eastAsia="宋体" w:hAnsi="宋体" w:cs="宋体"/>
          <w:kern w:val="0"/>
          <w:szCs w:val="24"/>
        </w:rPr>
        <w:t>优势源于</w:t>
      </w:r>
      <w:r w:rsidRPr="001B54DF">
        <w:rPr>
          <w:rFonts w:ascii="Times New Roman" w:eastAsia="宋体" w:hAnsi="Times New Roman" w:cs="Times New Roman"/>
          <w:kern w:val="0"/>
          <w:szCs w:val="24"/>
        </w:rPr>
        <w:t>AI</w:t>
      </w:r>
      <w:r w:rsidRPr="001B54DF">
        <w:rPr>
          <w:rFonts w:ascii="Times New Roman" w:eastAsia="宋体" w:hAnsi="宋体" w:cs="宋体"/>
          <w:kern w:val="0"/>
          <w:szCs w:val="24"/>
        </w:rPr>
        <w:t>技术迭代，词</w:t>
      </w:r>
      <w:proofErr w:type="gramStart"/>
      <w:r w:rsidRPr="001B54DF">
        <w:rPr>
          <w:rFonts w:ascii="Times New Roman" w:eastAsia="宋体" w:hAnsi="宋体" w:cs="宋体"/>
          <w:kern w:val="0"/>
          <w:szCs w:val="24"/>
        </w:rPr>
        <w:t>元出口</w:t>
      </w:r>
      <w:proofErr w:type="gramEnd"/>
      <w:r w:rsidRPr="001B54DF">
        <w:rPr>
          <w:rFonts w:ascii="Times New Roman" w:eastAsia="宋体" w:hAnsi="宋体" w:cs="宋体"/>
          <w:kern w:val="0"/>
          <w:szCs w:val="24"/>
        </w:rPr>
        <w:t>带动电力“走出去”</w:t>
      </w:r>
    </w:p>
    <w:p w14:paraId="4247893C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bookmarkStart w:id="2" w:name="page_3"/>
      <w:bookmarkEnd w:id="1"/>
      <w:r w:rsidRPr="001B54DF">
        <w:rPr>
          <w:rFonts w:ascii="Times New Roman" w:eastAsia="宋体" w:hAnsi="Times New Roman" w:cs="Times New Roman"/>
          <w:kern w:val="0"/>
          <w:szCs w:val="24"/>
        </w:rPr>
        <w:t>7</w:t>
      </w:r>
      <w:r w:rsidRPr="001B54DF">
        <w:rPr>
          <w:rFonts w:ascii="Times New Roman" w:eastAsia="宋体" w:hAnsi="宋体" w:cs="宋体"/>
          <w:kern w:val="0"/>
          <w:szCs w:val="24"/>
        </w:rPr>
        <w:t>．我国加快建立长期护理保险制度，推动解决失能人员长期护理基本保障需求。参保对象涵盖各类人群，实行分类筹资：单位职工费率约</w:t>
      </w:r>
      <w:r w:rsidRPr="001B54DF">
        <w:rPr>
          <w:rFonts w:ascii="Times New Roman" w:eastAsia="宋体" w:hAnsi="Times New Roman" w:cs="Times New Roman"/>
          <w:kern w:val="0"/>
          <w:szCs w:val="24"/>
        </w:rPr>
        <w:t>0.3%</w:t>
      </w:r>
      <w:r w:rsidRPr="001B54DF">
        <w:rPr>
          <w:rFonts w:ascii="Times New Roman" w:eastAsia="宋体" w:hAnsi="宋体" w:cs="宋体"/>
          <w:kern w:val="0"/>
          <w:szCs w:val="24"/>
        </w:rPr>
        <w:t>，未就业城乡居民由个人和政府合理分担，基金单独建账监管。待遇保障标准：单位职工基金支付比例约</w:t>
      </w:r>
      <w:r w:rsidRPr="001B54DF">
        <w:rPr>
          <w:rFonts w:ascii="Times New Roman" w:eastAsia="宋体" w:hAnsi="Times New Roman" w:cs="Times New Roman"/>
          <w:kern w:val="0"/>
          <w:szCs w:val="24"/>
        </w:rPr>
        <w:t>70%</w:t>
      </w:r>
      <w:r w:rsidRPr="001B54DF">
        <w:rPr>
          <w:rFonts w:ascii="Times New Roman" w:eastAsia="宋体" w:hAnsi="宋体" w:cs="宋体"/>
          <w:kern w:val="0"/>
          <w:szCs w:val="24"/>
        </w:rPr>
        <w:t>，未就业城乡居民约</w:t>
      </w:r>
      <w:r w:rsidRPr="001B54DF">
        <w:rPr>
          <w:rFonts w:ascii="Times New Roman" w:eastAsia="宋体" w:hAnsi="Times New Roman" w:cs="Times New Roman"/>
          <w:kern w:val="0"/>
          <w:szCs w:val="24"/>
        </w:rPr>
        <w:t>50%</w:t>
      </w:r>
      <w:r w:rsidRPr="001B54DF">
        <w:rPr>
          <w:rFonts w:ascii="Times New Roman" w:eastAsia="宋体" w:hAnsi="宋体" w:cs="宋体"/>
          <w:kern w:val="0"/>
          <w:szCs w:val="24"/>
        </w:rPr>
        <w:t>。长期护理保险</w:t>
      </w:r>
    </w:p>
    <w:p w14:paraId="4D68997D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t>A</w:t>
      </w:r>
      <w:r w:rsidRPr="001B54DF">
        <w:rPr>
          <w:rFonts w:ascii="Times New Roman" w:eastAsia="宋体" w:hAnsi="宋体" w:cs="宋体"/>
          <w:kern w:val="0"/>
          <w:szCs w:val="24"/>
        </w:rPr>
        <w:t>．体现初次分配注重效率，有利于减轻失能人群照护负担</w:t>
      </w:r>
    </w:p>
    <w:p w14:paraId="40D53052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t>B</w:t>
      </w:r>
      <w:r w:rsidRPr="001B54DF">
        <w:rPr>
          <w:rFonts w:ascii="Times New Roman" w:eastAsia="宋体" w:hAnsi="宋体" w:cs="宋体"/>
          <w:kern w:val="0"/>
          <w:szCs w:val="24"/>
        </w:rPr>
        <w:t>．通过对未就业城乡居民的政府补助，发挥宏观调控</w:t>
      </w:r>
      <w:proofErr w:type="gramStart"/>
      <w:r w:rsidRPr="001B54DF">
        <w:rPr>
          <w:rFonts w:ascii="Times New Roman" w:eastAsia="宋体" w:hAnsi="宋体" w:cs="宋体"/>
          <w:kern w:val="0"/>
          <w:szCs w:val="24"/>
        </w:rPr>
        <w:t>稳就业</w:t>
      </w:r>
      <w:proofErr w:type="gramEnd"/>
      <w:r w:rsidRPr="001B54DF">
        <w:rPr>
          <w:rFonts w:ascii="Times New Roman" w:eastAsia="宋体" w:hAnsi="宋体" w:cs="宋体"/>
          <w:kern w:val="0"/>
          <w:szCs w:val="24"/>
        </w:rPr>
        <w:t>的作用</w:t>
      </w:r>
    </w:p>
    <w:p w14:paraId="4DAB8072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t>C</w:t>
      </w:r>
      <w:r w:rsidRPr="001B54DF">
        <w:rPr>
          <w:rFonts w:ascii="Times New Roman" w:eastAsia="宋体" w:hAnsi="宋体" w:cs="宋体"/>
          <w:kern w:val="0"/>
          <w:szCs w:val="24"/>
        </w:rPr>
        <w:t>．实行差别化待遇保障政策与规范基金管理，完善社会保障体系</w:t>
      </w:r>
    </w:p>
    <w:p w14:paraId="476B7A44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t>D</w:t>
      </w:r>
      <w:r w:rsidRPr="001B54DF">
        <w:rPr>
          <w:rFonts w:ascii="Times New Roman" w:eastAsia="宋体" w:hAnsi="宋体" w:cs="宋体"/>
          <w:kern w:val="0"/>
          <w:szCs w:val="24"/>
        </w:rPr>
        <w:t>．体现社会保障的强制性，有利于确保基金收支平衡</w:t>
      </w:r>
    </w:p>
    <w:p w14:paraId="013E6F47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t>8</w:t>
      </w:r>
      <w:r w:rsidRPr="001B54DF">
        <w:rPr>
          <w:rFonts w:ascii="Times New Roman" w:eastAsia="宋体" w:hAnsi="宋体" w:cs="宋体"/>
          <w:kern w:val="0"/>
          <w:szCs w:val="24"/>
        </w:rPr>
        <w:t>．《促进长三角政务服务“一网通办”规定》由上海、江苏、浙江、安徽三省一市人大常委会通过并实施。该规定明确长三角政务服务“一网通办”事项实行清单管理，推进标准统一与业务衔接，明确依托政务服务“好差评”等制度建立意见收集机制。</w:t>
      </w:r>
    </w:p>
    <w:p w14:paraId="533FB1D6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  <w:lang w:eastAsia="en-US"/>
        </w:rPr>
      </w:pPr>
      <w:r w:rsidRPr="001B54DF">
        <w:rPr>
          <w:rFonts w:ascii="Times New Roman" w:eastAsia="宋体" w:hAnsi="宋体" w:cs="宋体"/>
          <w:noProof/>
          <w:kern w:val="0"/>
          <w:szCs w:val="24"/>
          <w:lang w:eastAsia="en-US"/>
        </w:rPr>
        <w:drawing>
          <wp:inline distT="0" distB="0" distL="114300" distR="114300" wp14:anchorId="628B70F2" wp14:editId="1A78E2D0">
            <wp:extent cx="4799330" cy="1522095"/>
            <wp:effectExtent l="0" t="0" r="1270" b="1905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933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3DAD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宋体" w:cs="宋体"/>
          <w:kern w:val="0"/>
          <w:szCs w:val="24"/>
        </w:rPr>
        <w:t>此举意在</w:t>
      </w:r>
    </w:p>
    <w:p w14:paraId="17C90079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宋体" w:cs="宋体"/>
          <w:kern w:val="0"/>
          <w:szCs w:val="24"/>
        </w:rPr>
        <w:t>①以人大常委会行使决定权，为四地高质量发展提供制度保障</w:t>
      </w:r>
    </w:p>
    <w:p w14:paraId="1523E7A5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宋体" w:cs="宋体"/>
          <w:kern w:val="0"/>
          <w:szCs w:val="24"/>
        </w:rPr>
        <w:t>②推进政府职能、权限、程序、责任法定化，实现善政</w:t>
      </w:r>
    </w:p>
    <w:p w14:paraId="1D7A5593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宋体" w:cs="宋体"/>
          <w:kern w:val="0"/>
          <w:szCs w:val="24"/>
        </w:rPr>
        <w:t>③通过上下级政府协同优化公共服务，推进共治共享</w:t>
      </w:r>
    </w:p>
    <w:p w14:paraId="79319774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宋体" w:cs="宋体"/>
          <w:kern w:val="0"/>
          <w:szCs w:val="24"/>
        </w:rPr>
        <w:t>④以法治形式固化改革成果，把改革举措化为群众可感可及的便利</w:t>
      </w:r>
    </w:p>
    <w:p w14:paraId="7E8C4009" w14:textId="77777777" w:rsidR="001B54DF" w:rsidRPr="001B54DF" w:rsidRDefault="001B54DF" w:rsidP="001B54DF">
      <w:pPr>
        <w:widowControl/>
        <w:tabs>
          <w:tab w:val="left" w:pos="2435"/>
          <w:tab w:val="left" w:pos="4870"/>
          <w:tab w:val="left" w:pos="7305"/>
        </w:tabs>
        <w:spacing w:line="360" w:lineRule="auto"/>
        <w:rPr>
          <w:rFonts w:ascii="Times New Roman" w:eastAsia="宋体" w:hAnsi="宋体" w:cs="宋体"/>
          <w:kern w:val="0"/>
          <w:szCs w:val="24"/>
          <w:lang w:eastAsia="en-US"/>
        </w:rPr>
      </w:pPr>
      <w:r w:rsidRPr="001B54DF">
        <w:rPr>
          <w:rFonts w:ascii="Times New Roman" w:eastAsia="宋体" w:hAnsi="Times New Roman" w:cs="Times New Roman"/>
          <w:kern w:val="0"/>
          <w:szCs w:val="24"/>
          <w:lang w:eastAsia="en-US"/>
        </w:rPr>
        <w:t>A</w:t>
      </w:r>
      <w:r w:rsidRPr="001B54DF">
        <w:rPr>
          <w:rFonts w:ascii="Times New Roman" w:eastAsia="宋体" w:hAnsi="宋体" w:cs="宋体"/>
          <w:kern w:val="0"/>
          <w:szCs w:val="24"/>
        </w:rPr>
        <w:t>．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>①②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ab/>
      </w:r>
      <w:r w:rsidRPr="001B54DF">
        <w:rPr>
          <w:rFonts w:ascii="Times New Roman" w:eastAsia="宋体" w:hAnsi="Times New Roman" w:cs="Times New Roman"/>
          <w:kern w:val="0"/>
          <w:szCs w:val="24"/>
          <w:lang w:eastAsia="en-US"/>
        </w:rPr>
        <w:t>B</w:t>
      </w:r>
      <w:r w:rsidRPr="001B54DF">
        <w:rPr>
          <w:rFonts w:ascii="Times New Roman" w:eastAsia="宋体" w:hAnsi="宋体" w:cs="宋体"/>
          <w:kern w:val="0"/>
          <w:szCs w:val="24"/>
        </w:rPr>
        <w:t>．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>①③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ab/>
      </w:r>
      <w:r w:rsidRPr="001B54DF">
        <w:rPr>
          <w:rFonts w:ascii="Times New Roman" w:eastAsia="宋体" w:hAnsi="Times New Roman" w:cs="Times New Roman"/>
          <w:kern w:val="0"/>
          <w:szCs w:val="24"/>
          <w:lang w:eastAsia="en-US"/>
        </w:rPr>
        <w:t>C</w:t>
      </w:r>
      <w:r w:rsidRPr="001B54DF">
        <w:rPr>
          <w:rFonts w:ascii="Times New Roman" w:eastAsia="宋体" w:hAnsi="宋体" w:cs="宋体"/>
          <w:kern w:val="0"/>
          <w:szCs w:val="24"/>
        </w:rPr>
        <w:t>．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>②④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ab/>
      </w:r>
      <w:r w:rsidRPr="001B54DF">
        <w:rPr>
          <w:rFonts w:ascii="Times New Roman" w:eastAsia="宋体" w:hAnsi="Times New Roman" w:cs="Times New Roman"/>
          <w:kern w:val="0"/>
          <w:szCs w:val="24"/>
          <w:lang w:eastAsia="en-US"/>
        </w:rPr>
        <w:t>D</w:t>
      </w:r>
      <w:r w:rsidRPr="001B54DF">
        <w:rPr>
          <w:rFonts w:ascii="Times New Roman" w:eastAsia="宋体" w:hAnsi="宋体" w:cs="宋体"/>
          <w:kern w:val="0"/>
          <w:szCs w:val="24"/>
        </w:rPr>
        <w:t>．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>③④</w:t>
      </w:r>
    </w:p>
    <w:p w14:paraId="6581A60F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t>9</w:t>
      </w:r>
      <w:r w:rsidRPr="001B54DF">
        <w:rPr>
          <w:rFonts w:ascii="Times New Roman" w:eastAsia="宋体" w:hAnsi="宋体" w:cs="宋体"/>
          <w:kern w:val="0"/>
          <w:szCs w:val="24"/>
        </w:rPr>
        <w:t>．杭州“星辰守护号”为中转旅客提供休憩服务，深圳“食物银行”为困难群众提供食品，上海站“风雨连廊”保障旅客安全出行</w:t>
      </w:r>
      <w:r w:rsidRPr="001B54DF">
        <w:rPr>
          <w:rFonts w:ascii="宋体" w:eastAsia="宋体" w:hAnsi="宋体" w:cs="宋体"/>
          <w:color w:val="333333"/>
          <w:kern w:val="0"/>
          <w:sz w:val="22"/>
        </w:rPr>
        <w:t>……</w:t>
      </w:r>
      <w:r w:rsidRPr="001B54DF">
        <w:rPr>
          <w:rFonts w:ascii="Times New Roman" w:eastAsia="宋体" w:hAnsi="宋体" w:cs="宋体"/>
          <w:kern w:val="0"/>
          <w:szCs w:val="24"/>
        </w:rPr>
        <w:t>这些举措共同指向</w:t>
      </w:r>
    </w:p>
    <w:p w14:paraId="39CC72FA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t>A</w:t>
      </w:r>
      <w:r w:rsidRPr="001B54DF">
        <w:rPr>
          <w:rFonts w:ascii="Times New Roman" w:eastAsia="宋体" w:hAnsi="宋体" w:cs="宋体"/>
          <w:kern w:val="0"/>
          <w:szCs w:val="24"/>
        </w:rPr>
        <w:t>．夯实社会治理的群众基础，公民政治权利不断扩大</w:t>
      </w:r>
    </w:p>
    <w:p w14:paraId="7363BF61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t>B</w:t>
      </w:r>
      <w:r w:rsidRPr="001B54DF">
        <w:rPr>
          <w:rFonts w:ascii="Times New Roman" w:eastAsia="宋体" w:hAnsi="宋体" w:cs="宋体"/>
          <w:kern w:val="0"/>
          <w:szCs w:val="24"/>
        </w:rPr>
        <w:t>．城市治理越来越聚焦于“人”，提升群众幸福感</w:t>
      </w:r>
    </w:p>
    <w:p w14:paraId="54B1CEEB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t>C</w:t>
      </w:r>
      <w:r w:rsidRPr="001B54DF">
        <w:rPr>
          <w:rFonts w:ascii="Times New Roman" w:eastAsia="宋体" w:hAnsi="宋体" w:cs="宋体"/>
          <w:kern w:val="0"/>
          <w:szCs w:val="24"/>
        </w:rPr>
        <w:t>．以柔性执法和因事制宜的创新举措，彰</w:t>
      </w:r>
      <w:proofErr w:type="gramStart"/>
      <w:r w:rsidRPr="001B54DF">
        <w:rPr>
          <w:rFonts w:ascii="Times New Roman" w:eastAsia="宋体" w:hAnsi="宋体" w:cs="宋体"/>
          <w:kern w:val="0"/>
          <w:szCs w:val="24"/>
        </w:rPr>
        <w:t>显制度</w:t>
      </w:r>
      <w:proofErr w:type="gramEnd"/>
      <w:r w:rsidRPr="001B54DF">
        <w:rPr>
          <w:rFonts w:ascii="Times New Roman" w:eastAsia="宋体" w:hAnsi="宋体" w:cs="宋体"/>
          <w:kern w:val="0"/>
          <w:szCs w:val="24"/>
        </w:rPr>
        <w:t>优势</w:t>
      </w:r>
    </w:p>
    <w:p w14:paraId="445BEFC1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t>D</w:t>
      </w:r>
      <w:r w:rsidRPr="001B54DF">
        <w:rPr>
          <w:rFonts w:ascii="Times New Roman" w:eastAsia="宋体" w:hAnsi="宋体" w:cs="宋体"/>
          <w:kern w:val="0"/>
          <w:szCs w:val="24"/>
        </w:rPr>
        <w:t>．推动公共政策优化完善，提升行政效率与水平</w:t>
      </w:r>
    </w:p>
    <w:p w14:paraId="1609858C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bookmarkStart w:id="3" w:name="page_4"/>
      <w:bookmarkEnd w:id="2"/>
      <w:r w:rsidRPr="001B54DF">
        <w:rPr>
          <w:rFonts w:ascii="Times New Roman" w:eastAsia="宋体" w:hAnsi="Times New Roman" w:cs="Times New Roman"/>
          <w:kern w:val="0"/>
          <w:szCs w:val="24"/>
        </w:rPr>
        <w:lastRenderedPageBreak/>
        <w:t>10</w:t>
      </w:r>
      <w:r w:rsidRPr="001B54DF">
        <w:rPr>
          <w:rFonts w:ascii="Times New Roman" w:eastAsia="宋体" w:hAnsi="宋体" w:cs="宋体"/>
          <w:kern w:val="0"/>
          <w:szCs w:val="24"/>
        </w:rPr>
        <w:t>．张三夫妇共同经营的公司向王</w:t>
      </w:r>
      <w:proofErr w:type="gramStart"/>
      <w:r w:rsidRPr="001B54DF">
        <w:rPr>
          <w:rFonts w:ascii="Times New Roman" w:eastAsia="宋体" w:hAnsi="宋体" w:cs="宋体"/>
          <w:kern w:val="0"/>
          <w:szCs w:val="24"/>
        </w:rPr>
        <w:t>五采</w:t>
      </w:r>
      <w:proofErr w:type="gramEnd"/>
      <w:r w:rsidRPr="001B54DF">
        <w:rPr>
          <w:rFonts w:ascii="Times New Roman" w:eastAsia="宋体" w:hAnsi="宋体" w:cs="宋体"/>
          <w:kern w:val="0"/>
          <w:szCs w:val="24"/>
        </w:rPr>
        <w:t>购原材料，张三误将采购合同签名签在王五寄来的另一批产品的价目表上。其子小张（</w:t>
      </w:r>
      <w:r w:rsidRPr="001B54DF">
        <w:rPr>
          <w:rFonts w:ascii="Times New Roman" w:eastAsia="宋体" w:hAnsi="Times New Roman" w:cs="Times New Roman"/>
          <w:kern w:val="0"/>
          <w:szCs w:val="24"/>
        </w:rPr>
        <w:t>19</w:t>
      </w:r>
      <w:r w:rsidRPr="001B54DF">
        <w:rPr>
          <w:rFonts w:ascii="Times New Roman" w:eastAsia="宋体" w:hAnsi="宋体" w:cs="宋体"/>
          <w:kern w:val="0"/>
          <w:szCs w:val="24"/>
        </w:rPr>
        <w:t>岁）核对采购合同后签署了自己的姓名，张三误以为合同已签妥，便寄给王五。王五以签名存在问题为由未按期发货，致使公司无法向第三方交货，被第三方主张违约金。下列说法正确的是</w:t>
      </w:r>
    </w:p>
    <w:p w14:paraId="06551BD0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t>A</w:t>
      </w:r>
      <w:r w:rsidRPr="001B54DF">
        <w:rPr>
          <w:rFonts w:ascii="Times New Roman" w:eastAsia="宋体" w:hAnsi="宋体" w:cs="宋体"/>
          <w:kern w:val="0"/>
          <w:szCs w:val="24"/>
        </w:rPr>
        <w:t>．该笔违约金属于张三夫妇的共同债务</w:t>
      </w:r>
    </w:p>
    <w:p w14:paraId="0A18A6C6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t>B</w:t>
      </w:r>
      <w:r w:rsidRPr="001B54DF">
        <w:rPr>
          <w:rFonts w:ascii="Times New Roman" w:eastAsia="宋体" w:hAnsi="宋体" w:cs="宋体"/>
          <w:kern w:val="0"/>
          <w:szCs w:val="24"/>
        </w:rPr>
        <w:t>．小张是完全民事行为能力人，签署的买卖合同有效</w:t>
      </w:r>
    </w:p>
    <w:p w14:paraId="6EC2B3D9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t>C</w:t>
      </w:r>
      <w:r w:rsidRPr="001B54DF">
        <w:rPr>
          <w:rFonts w:ascii="Times New Roman" w:eastAsia="宋体" w:hAnsi="宋体" w:cs="宋体"/>
          <w:kern w:val="0"/>
          <w:szCs w:val="24"/>
        </w:rPr>
        <w:t>．张三在产品价目表上的签字构成意思表示，买卖合同成立</w:t>
      </w:r>
    </w:p>
    <w:p w14:paraId="3E7A7555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t>D</w:t>
      </w:r>
      <w:r w:rsidRPr="001B54DF">
        <w:rPr>
          <w:rFonts w:ascii="Times New Roman" w:eastAsia="宋体" w:hAnsi="宋体" w:cs="宋体"/>
          <w:kern w:val="0"/>
          <w:szCs w:val="24"/>
        </w:rPr>
        <w:t>．王五无须对其未按期发货承担违约责任</w:t>
      </w:r>
    </w:p>
    <w:p w14:paraId="7AF40E20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t>11</w:t>
      </w:r>
      <w:r w:rsidRPr="001B54DF">
        <w:rPr>
          <w:rFonts w:ascii="Times New Roman" w:eastAsia="宋体" w:hAnsi="宋体" w:cs="宋体"/>
          <w:kern w:val="0"/>
          <w:szCs w:val="24"/>
        </w:rPr>
        <w:t>．以下案例写进最高人民法院工作报告。</w:t>
      </w:r>
    </w:p>
    <w:tbl>
      <w:tblPr>
        <w:tblStyle w:val="51"/>
        <w:tblW w:w="0" w:type="auto"/>
        <w:tblInd w:w="353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5"/>
      </w:tblGrid>
      <w:tr w:rsidR="001B54DF" w:rsidRPr="001B54DF" w14:paraId="564AB856" w14:textId="77777777" w:rsidTr="00B607E6">
        <w:tc>
          <w:tcPr>
            <w:tcW w:w="9325" w:type="dxa"/>
            <w:tcBorders>
              <w:tl2br w:val="nil"/>
              <w:tr2bl w:val="nil"/>
            </w:tcBorders>
          </w:tcPr>
          <w:p w14:paraId="7FCED011" w14:textId="77777777" w:rsidR="001B54DF" w:rsidRPr="001B54DF" w:rsidRDefault="001B54DF" w:rsidP="001B54DF">
            <w:pPr>
              <w:widowControl/>
              <w:spacing w:line="360" w:lineRule="auto"/>
              <w:rPr>
                <w:rFonts w:eastAsia="宋体" w:hAnsi="宋体" w:cs="宋体"/>
                <w:kern w:val="0"/>
                <w:szCs w:val="24"/>
                <w:lang w:eastAsia="zh-CN"/>
              </w:rPr>
            </w:pPr>
            <w:r w:rsidRPr="001B54DF">
              <w:rPr>
                <w:rFonts w:ascii="Segoe UI Symbol" w:eastAsia="宋体" w:hAnsi="Segoe UI Symbol" w:cs="Segoe UI Symbol"/>
                <w:kern w:val="0"/>
                <w:szCs w:val="24"/>
                <w:lang w:eastAsia="zh-CN"/>
              </w:rPr>
              <w:t>✧</w:t>
            </w:r>
            <w:r w:rsidRPr="001B54DF">
              <w:rPr>
                <w:rFonts w:eastAsia="宋体" w:hAnsi="宋体" w:cs="宋体"/>
                <w:kern w:val="0"/>
                <w:szCs w:val="24"/>
                <w:lang w:eastAsia="zh-CN"/>
              </w:rPr>
              <w:t>判决物业为维护消防安全，督促无果后清理楼道杂物不构成侵权。</w:t>
            </w:r>
          </w:p>
          <w:p w14:paraId="3C11127D" w14:textId="77777777" w:rsidR="001B54DF" w:rsidRPr="001B54DF" w:rsidRDefault="001B54DF" w:rsidP="001B54DF">
            <w:pPr>
              <w:widowControl/>
              <w:spacing w:line="360" w:lineRule="auto"/>
              <w:rPr>
                <w:rFonts w:eastAsia="宋体" w:hAnsi="宋体" w:cs="宋体"/>
                <w:kern w:val="0"/>
                <w:szCs w:val="24"/>
                <w:lang w:eastAsia="zh-CN"/>
              </w:rPr>
            </w:pPr>
            <w:r w:rsidRPr="001B54DF">
              <w:rPr>
                <w:rFonts w:ascii="Segoe UI Symbol" w:eastAsia="宋体" w:hAnsi="Segoe UI Symbol" w:cs="Segoe UI Symbol"/>
                <w:kern w:val="0"/>
                <w:szCs w:val="24"/>
                <w:lang w:eastAsia="zh-CN"/>
              </w:rPr>
              <w:t>✧</w:t>
            </w:r>
            <w:r w:rsidRPr="001B54DF">
              <w:rPr>
                <w:rFonts w:eastAsia="宋体" w:hAnsi="宋体" w:cs="宋体"/>
                <w:kern w:val="0"/>
                <w:szCs w:val="24"/>
                <w:lang w:eastAsia="zh-CN"/>
              </w:rPr>
              <w:t>余</w:t>
            </w:r>
            <w:proofErr w:type="gramStart"/>
            <w:r w:rsidRPr="001B54DF">
              <w:rPr>
                <w:rFonts w:eastAsia="宋体" w:hAnsi="宋体" w:cs="宋体"/>
                <w:kern w:val="0"/>
                <w:szCs w:val="24"/>
                <w:lang w:eastAsia="zh-CN"/>
              </w:rPr>
              <w:t>某连续</w:t>
            </w:r>
            <w:proofErr w:type="gramEnd"/>
            <w:r w:rsidRPr="001B54DF">
              <w:rPr>
                <w:rFonts w:eastAsia="宋体" w:hAnsi="宋体" w:cs="宋体"/>
                <w:kern w:val="0"/>
                <w:szCs w:val="24"/>
                <w:lang w:eastAsia="zh-CN"/>
              </w:rPr>
              <w:t>工作超</w:t>
            </w:r>
            <w:r w:rsidRPr="001B54DF">
              <w:rPr>
                <w:rFonts w:eastAsia="宋体"/>
                <w:kern w:val="0"/>
                <w:szCs w:val="24"/>
                <w:lang w:eastAsia="zh-CN"/>
              </w:rPr>
              <w:t>8</w:t>
            </w:r>
            <w:r w:rsidRPr="001B54DF">
              <w:rPr>
                <w:rFonts w:eastAsia="宋体" w:hAnsi="宋体" w:cs="宋体"/>
                <w:kern w:val="0"/>
                <w:szCs w:val="24"/>
                <w:lang w:eastAsia="zh-CN"/>
              </w:rPr>
              <w:t>小时，因闭眼小憩</w:t>
            </w:r>
            <w:r w:rsidRPr="001B54DF">
              <w:rPr>
                <w:rFonts w:eastAsia="宋体"/>
                <w:kern w:val="0"/>
                <w:szCs w:val="24"/>
                <w:lang w:eastAsia="zh-CN"/>
              </w:rPr>
              <w:t>3</w:t>
            </w:r>
            <w:r w:rsidRPr="001B54DF">
              <w:rPr>
                <w:rFonts w:eastAsia="宋体" w:hAnsi="宋体" w:cs="宋体"/>
                <w:kern w:val="0"/>
                <w:szCs w:val="24"/>
                <w:lang w:eastAsia="zh-CN"/>
              </w:rPr>
              <w:t>分钟被辞退，法院认定构成违法解除劳动合同。</w:t>
            </w:r>
          </w:p>
          <w:p w14:paraId="75FF180E" w14:textId="77777777" w:rsidR="001B54DF" w:rsidRPr="001B54DF" w:rsidRDefault="001B54DF" w:rsidP="001B54DF">
            <w:pPr>
              <w:widowControl/>
              <w:spacing w:line="360" w:lineRule="auto"/>
              <w:rPr>
                <w:rFonts w:eastAsia="宋体" w:hAnsi="宋体" w:cs="宋体"/>
                <w:kern w:val="0"/>
                <w:szCs w:val="24"/>
                <w:lang w:eastAsia="zh-CN"/>
              </w:rPr>
            </w:pPr>
            <w:r w:rsidRPr="001B54DF">
              <w:rPr>
                <w:rFonts w:ascii="Segoe UI Symbol" w:eastAsia="宋体" w:hAnsi="Segoe UI Symbol" w:cs="Segoe UI Symbol"/>
                <w:kern w:val="0"/>
                <w:szCs w:val="24"/>
                <w:lang w:eastAsia="zh-CN"/>
              </w:rPr>
              <w:t>✧</w:t>
            </w:r>
            <w:r w:rsidRPr="001B54DF">
              <w:rPr>
                <w:rFonts w:eastAsia="宋体" w:hAnsi="宋体" w:cs="宋体"/>
                <w:kern w:val="0"/>
                <w:szCs w:val="24"/>
                <w:lang w:eastAsia="zh-CN"/>
              </w:rPr>
              <w:t>依法对抢夺、藏匿未成年子女的父母发出人格权侵害禁令。</w:t>
            </w:r>
          </w:p>
        </w:tc>
      </w:tr>
    </w:tbl>
    <w:p w14:paraId="0B8EA0C6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宋体" w:cs="宋体"/>
          <w:kern w:val="0"/>
          <w:szCs w:val="24"/>
        </w:rPr>
        <w:t>对此，下列观点正确的是</w:t>
      </w:r>
    </w:p>
    <w:p w14:paraId="79BA841F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宋体" w:cs="宋体"/>
          <w:kern w:val="0"/>
          <w:szCs w:val="24"/>
        </w:rPr>
        <w:t>①物业为维护公共利益，造成任何损害都无须承担赔偿责任</w:t>
      </w:r>
    </w:p>
    <w:p w14:paraId="036BA24F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宋体" w:cs="宋体"/>
          <w:kern w:val="0"/>
          <w:szCs w:val="24"/>
        </w:rPr>
        <w:t>②公司侵犯了余某的休息权，法院的认定是对劳动者合法权益的优先保护</w:t>
      </w:r>
    </w:p>
    <w:p w14:paraId="533E6CB7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宋体" w:cs="宋体"/>
          <w:kern w:val="0"/>
          <w:szCs w:val="24"/>
        </w:rPr>
        <w:t>③父母对未成年子女有监护责任，法院加强对未成年人的司法保护</w:t>
      </w:r>
    </w:p>
    <w:p w14:paraId="1CDD9547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宋体" w:cs="宋体"/>
          <w:kern w:val="0"/>
          <w:szCs w:val="24"/>
        </w:rPr>
        <w:t>④人民法院坚持司法为人民，恪守公平正义，切实保障和增进民生福祉</w:t>
      </w:r>
    </w:p>
    <w:p w14:paraId="7BB494BD" w14:textId="77777777" w:rsidR="001B54DF" w:rsidRPr="001B54DF" w:rsidRDefault="001B54DF" w:rsidP="001B54DF">
      <w:pPr>
        <w:widowControl/>
        <w:tabs>
          <w:tab w:val="left" w:pos="2435"/>
          <w:tab w:val="left" w:pos="4870"/>
          <w:tab w:val="left" w:pos="7305"/>
        </w:tabs>
        <w:spacing w:line="360" w:lineRule="auto"/>
        <w:rPr>
          <w:rFonts w:ascii="Times New Roman" w:eastAsia="宋体" w:hAnsi="宋体" w:cs="宋体"/>
          <w:kern w:val="0"/>
          <w:szCs w:val="24"/>
          <w:lang w:eastAsia="en-US"/>
        </w:rPr>
      </w:pPr>
      <w:r w:rsidRPr="001B54DF">
        <w:rPr>
          <w:rFonts w:ascii="Times New Roman" w:eastAsia="宋体" w:hAnsi="Times New Roman" w:cs="Times New Roman"/>
          <w:kern w:val="0"/>
          <w:szCs w:val="24"/>
          <w:lang w:eastAsia="en-US"/>
        </w:rPr>
        <w:t>A</w:t>
      </w:r>
      <w:r w:rsidRPr="001B54DF">
        <w:rPr>
          <w:rFonts w:ascii="Times New Roman" w:eastAsia="宋体" w:hAnsi="宋体" w:cs="宋体"/>
          <w:kern w:val="0"/>
          <w:szCs w:val="24"/>
        </w:rPr>
        <w:t>．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>①②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ab/>
      </w:r>
      <w:r w:rsidRPr="001B54DF">
        <w:rPr>
          <w:rFonts w:ascii="Times New Roman" w:eastAsia="宋体" w:hAnsi="Times New Roman" w:cs="Times New Roman"/>
          <w:kern w:val="0"/>
          <w:szCs w:val="24"/>
          <w:lang w:eastAsia="en-US"/>
        </w:rPr>
        <w:t>B</w:t>
      </w:r>
      <w:r w:rsidRPr="001B54DF">
        <w:rPr>
          <w:rFonts w:ascii="Times New Roman" w:eastAsia="宋体" w:hAnsi="宋体" w:cs="宋体"/>
          <w:kern w:val="0"/>
          <w:szCs w:val="24"/>
        </w:rPr>
        <w:t>．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>①③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ab/>
      </w:r>
      <w:r w:rsidRPr="001B54DF">
        <w:rPr>
          <w:rFonts w:ascii="Times New Roman" w:eastAsia="宋体" w:hAnsi="Times New Roman" w:cs="Times New Roman"/>
          <w:kern w:val="0"/>
          <w:szCs w:val="24"/>
          <w:lang w:eastAsia="en-US"/>
        </w:rPr>
        <w:t>C</w:t>
      </w:r>
      <w:r w:rsidRPr="001B54DF">
        <w:rPr>
          <w:rFonts w:ascii="Times New Roman" w:eastAsia="宋体" w:hAnsi="宋体" w:cs="宋体"/>
          <w:kern w:val="0"/>
          <w:szCs w:val="24"/>
        </w:rPr>
        <w:t>．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>②④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ab/>
      </w:r>
      <w:r w:rsidRPr="001B54DF">
        <w:rPr>
          <w:rFonts w:ascii="Times New Roman" w:eastAsia="宋体" w:hAnsi="Times New Roman" w:cs="Times New Roman"/>
          <w:kern w:val="0"/>
          <w:szCs w:val="24"/>
          <w:lang w:eastAsia="en-US"/>
        </w:rPr>
        <w:t>D</w:t>
      </w:r>
      <w:r w:rsidRPr="001B54DF">
        <w:rPr>
          <w:rFonts w:ascii="Times New Roman" w:eastAsia="宋体" w:hAnsi="宋体" w:cs="宋体"/>
          <w:kern w:val="0"/>
          <w:szCs w:val="24"/>
        </w:rPr>
        <w:t>．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>③④</w:t>
      </w:r>
    </w:p>
    <w:p w14:paraId="59BB0F98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t>12</w:t>
      </w:r>
      <w:r w:rsidRPr="001B54DF">
        <w:rPr>
          <w:rFonts w:ascii="Times New Roman" w:eastAsia="宋体" w:hAnsi="宋体" w:cs="宋体"/>
          <w:kern w:val="0"/>
          <w:szCs w:val="24"/>
        </w:rPr>
        <w:t>．春日意象承载着丰富的自然意趣与人文内涵。</w:t>
      </w:r>
      <w:proofErr w:type="gramStart"/>
      <w:r w:rsidRPr="001B54DF">
        <w:rPr>
          <w:rFonts w:ascii="Times New Roman" w:eastAsia="宋体" w:hAnsi="宋体" w:cs="宋体"/>
          <w:kern w:val="0"/>
          <w:szCs w:val="24"/>
        </w:rPr>
        <w:t>蚕破茧</w:t>
      </w:r>
      <w:proofErr w:type="gramEnd"/>
      <w:r w:rsidRPr="001B54DF">
        <w:rPr>
          <w:rFonts w:ascii="Times New Roman" w:eastAsia="宋体" w:hAnsi="宋体" w:cs="宋体"/>
          <w:kern w:val="0"/>
          <w:szCs w:val="24"/>
        </w:rPr>
        <w:t>、</w:t>
      </w:r>
      <w:proofErr w:type="gramStart"/>
      <w:r w:rsidRPr="001B54DF">
        <w:rPr>
          <w:rFonts w:ascii="Times New Roman" w:eastAsia="宋体" w:hAnsi="宋体" w:cs="宋体"/>
          <w:kern w:val="0"/>
          <w:szCs w:val="24"/>
        </w:rPr>
        <w:t>鸭知暖</w:t>
      </w:r>
      <w:proofErr w:type="gramEnd"/>
      <w:r w:rsidRPr="001B54DF">
        <w:rPr>
          <w:rFonts w:ascii="Times New Roman" w:eastAsia="宋体" w:hAnsi="宋体" w:cs="宋体"/>
          <w:kern w:val="0"/>
          <w:szCs w:val="24"/>
        </w:rPr>
        <w:t>、柳含春，尽显生机；春耕劳作、秋千嬉戏，蕴含生活哲思。古人以笔墨绘春，于静景中藏动势，于时序中明事理，留下“春江水暖鸭先知”“人误地一时，地误人一年”等传世之语。下列判断与推理正确的是</w:t>
      </w:r>
    </w:p>
    <w:p w14:paraId="78521AA6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宋体" w:cs="宋体"/>
          <w:noProof/>
          <w:kern w:val="0"/>
          <w:szCs w:val="24"/>
          <w:lang w:eastAsia="en-US"/>
        </w:rPr>
        <w:drawing>
          <wp:inline distT="0" distB="0" distL="114300" distR="114300" wp14:anchorId="2AA1F272" wp14:editId="21DED1B0">
            <wp:extent cx="990600" cy="1614170"/>
            <wp:effectExtent l="0" t="0" r="0" b="508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61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54DF">
        <w:rPr>
          <w:rFonts w:ascii="Times New Roman" w:eastAsia="宋体" w:hAnsi="宋体" w:cs="宋体"/>
          <w:kern w:val="0"/>
          <w:szCs w:val="24"/>
        </w:rPr>
        <w:br/>
      </w:r>
      <w:r w:rsidRPr="001B54DF">
        <w:rPr>
          <w:rFonts w:ascii="Times New Roman" w:eastAsia="宋体" w:hAnsi="Times New Roman" w:cs="Times New Roman"/>
          <w:kern w:val="0"/>
          <w:szCs w:val="24"/>
        </w:rPr>
        <w:t>A</w:t>
      </w:r>
      <w:r w:rsidRPr="001B54DF">
        <w:rPr>
          <w:rFonts w:ascii="Times New Roman" w:eastAsia="宋体" w:hAnsi="宋体" w:cs="宋体"/>
          <w:kern w:val="0"/>
          <w:szCs w:val="24"/>
        </w:rPr>
        <w:t>．“蚕”“鸭”“柳”“春耕”“秋千”与“春日意象”是种属关系</w:t>
      </w:r>
    </w:p>
    <w:p w14:paraId="00D549BF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t>B</w:t>
      </w:r>
      <w:r w:rsidRPr="001B54DF">
        <w:rPr>
          <w:rFonts w:ascii="Times New Roman" w:eastAsia="宋体" w:hAnsi="宋体" w:cs="宋体"/>
          <w:kern w:val="0"/>
          <w:szCs w:val="24"/>
        </w:rPr>
        <w:t>．“于静景中藏动势，于时序中明事理”这一判断属于关系判断</w:t>
      </w:r>
    </w:p>
    <w:p w14:paraId="117AC62F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t>C</w:t>
      </w:r>
      <w:r w:rsidRPr="001B54DF">
        <w:rPr>
          <w:rFonts w:ascii="Times New Roman" w:eastAsia="宋体" w:hAnsi="宋体" w:cs="宋体"/>
          <w:kern w:val="0"/>
          <w:szCs w:val="24"/>
        </w:rPr>
        <w:t>．“鸭子是水禽”，所以“春江水暖鸭先知”，该三段论省略了小前提</w:t>
      </w:r>
    </w:p>
    <w:p w14:paraId="2E11A97B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t>D</w:t>
      </w:r>
      <w:r w:rsidRPr="001B54DF">
        <w:rPr>
          <w:rFonts w:ascii="Times New Roman" w:eastAsia="宋体" w:hAnsi="宋体" w:cs="宋体"/>
          <w:kern w:val="0"/>
          <w:szCs w:val="24"/>
        </w:rPr>
        <w:t>．“人误地一时，地误人一年”的否定论断与其不能同真，也不能同假</w:t>
      </w:r>
    </w:p>
    <w:p w14:paraId="769F9FB2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bookmarkStart w:id="4" w:name="page_5"/>
      <w:bookmarkEnd w:id="3"/>
      <w:r w:rsidRPr="001B54DF">
        <w:rPr>
          <w:rFonts w:ascii="Times New Roman" w:eastAsia="宋体" w:hAnsi="Times New Roman" w:cs="Times New Roman"/>
          <w:kern w:val="0"/>
          <w:szCs w:val="24"/>
        </w:rPr>
        <w:lastRenderedPageBreak/>
        <w:t>13</w:t>
      </w:r>
      <w:r w:rsidRPr="001B54DF">
        <w:rPr>
          <w:rFonts w:ascii="Times New Roman" w:eastAsia="宋体" w:hAnsi="宋体" w:cs="宋体"/>
          <w:kern w:val="0"/>
          <w:szCs w:val="24"/>
        </w:rPr>
        <w:t>．幽邃深海，蕴藏生命万象。有些水母具有内含毒液的刺细胞，在受到攻击时会发光，由中胶层提供浮力，没有气腔。</w:t>
      </w:r>
      <w:proofErr w:type="gramStart"/>
      <w:r w:rsidRPr="001B54DF">
        <w:rPr>
          <w:rFonts w:ascii="Times New Roman" w:eastAsia="宋体" w:hAnsi="宋体" w:cs="宋体"/>
          <w:kern w:val="0"/>
          <w:szCs w:val="24"/>
        </w:rPr>
        <w:t>礁环冠</w:t>
      </w:r>
      <w:proofErr w:type="gramEnd"/>
      <w:r w:rsidRPr="001B54DF">
        <w:rPr>
          <w:rFonts w:ascii="Times New Roman" w:eastAsia="宋体" w:hAnsi="宋体" w:cs="宋体"/>
          <w:kern w:val="0"/>
          <w:szCs w:val="24"/>
        </w:rPr>
        <w:t>水母具有上述所有特征，以下情形一定正确的是</w:t>
      </w:r>
    </w:p>
    <w:p w14:paraId="64BE6736" w14:textId="77777777" w:rsidR="001B54DF" w:rsidRPr="001B54DF" w:rsidRDefault="001B54DF" w:rsidP="001B54DF">
      <w:pPr>
        <w:widowControl/>
        <w:tabs>
          <w:tab w:val="left" w:pos="2435"/>
          <w:tab w:val="left" w:pos="4870"/>
          <w:tab w:val="left" w:pos="7305"/>
        </w:tabs>
        <w:spacing w:line="360" w:lineRule="auto"/>
        <w:rPr>
          <w:rFonts w:ascii="Times New Roman" w:eastAsia="宋体" w:hAnsi="宋体" w:cs="宋体"/>
          <w:kern w:val="0"/>
          <w:szCs w:val="24"/>
          <w:lang w:eastAsia="en-US"/>
        </w:rPr>
      </w:pPr>
      <w:r w:rsidRPr="001B54DF">
        <w:rPr>
          <w:rFonts w:ascii="Times New Roman" w:eastAsia="宋体" w:hAnsi="宋体" w:cs="宋体"/>
          <w:noProof/>
          <w:kern w:val="0"/>
          <w:szCs w:val="24"/>
          <w:lang w:eastAsia="en-US"/>
        </w:rPr>
        <w:drawing>
          <wp:inline distT="0" distB="0" distL="114300" distR="114300" wp14:anchorId="7C1F1158" wp14:editId="4EE956F4">
            <wp:extent cx="3523615" cy="1407795"/>
            <wp:effectExtent l="0" t="0" r="635" b="1905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3615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A684B" w14:textId="77777777" w:rsidR="001B54DF" w:rsidRPr="001B54DF" w:rsidRDefault="001B54DF" w:rsidP="001B54DF">
      <w:pPr>
        <w:widowControl/>
        <w:tabs>
          <w:tab w:val="left" w:pos="2435"/>
          <w:tab w:val="left" w:pos="4870"/>
          <w:tab w:val="left" w:pos="7305"/>
        </w:tabs>
        <w:spacing w:line="360" w:lineRule="auto"/>
        <w:rPr>
          <w:rFonts w:ascii="Times New Roman" w:eastAsia="宋体" w:hAnsi="宋体" w:cs="宋体"/>
          <w:kern w:val="0"/>
          <w:szCs w:val="24"/>
          <w:lang w:eastAsia="en-US"/>
        </w:rPr>
      </w:pPr>
      <w:r w:rsidRPr="001B54DF">
        <w:rPr>
          <w:rFonts w:ascii="Times New Roman" w:eastAsia="宋体" w:hAnsi="Times New Roman" w:cs="Times New Roman"/>
          <w:kern w:val="0"/>
          <w:szCs w:val="24"/>
          <w:lang w:eastAsia="en-US"/>
        </w:rPr>
        <w:t>A</w:t>
      </w:r>
      <w:r w:rsidRPr="001B54DF">
        <w:rPr>
          <w:rFonts w:ascii="Times New Roman" w:eastAsia="宋体" w:hAnsi="宋体" w:cs="宋体"/>
          <w:kern w:val="0"/>
          <w:szCs w:val="24"/>
        </w:rPr>
        <w:t>．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>①③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ab/>
      </w:r>
      <w:r w:rsidRPr="001B54DF">
        <w:rPr>
          <w:rFonts w:ascii="Times New Roman" w:eastAsia="宋体" w:hAnsi="Times New Roman" w:cs="Times New Roman"/>
          <w:kern w:val="0"/>
          <w:szCs w:val="24"/>
          <w:lang w:eastAsia="en-US"/>
        </w:rPr>
        <w:t>B</w:t>
      </w:r>
      <w:r w:rsidRPr="001B54DF">
        <w:rPr>
          <w:rFonts w:ascii="Times New Roman" w:eastAsia="宋体" w:hAnsi="宋体" w:cs="宋体"/>
          <w:kern w:val="0"/>
          <w:szCs w:val="24"/>
        </w:rPr>
        <w:t>．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>①④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ab/>
      </w:r>
      <w:r w:rsidRPr="001B54DF">
        <w:rPr>
          <w:rFonts w:ascii="Times New Roman" w:eastAsia="宋体" w:hAnsi="Times New Roman" w:cs="Times New Roman"/>
          <w:kern w:val="0"/>
          <w:szCs w:val="24"/>
          <w:lang w:eastAsia="en-US"/>
        </w:rPr>
        <w:t>C</w:t>
      </w:r>
      <w:r w:rsidRPr="001B54DF">
        <w:rPr>
          <w:rFonts w:ascii="Times New Roman" w:eastAsia="宋体" w:hAnsi="宋体" w:cs="宋体"/>
          <w:kern w:val="0"/>
          <w:szCs w:val="24"/>
        </w:rPr>
        <w:t>．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>②③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ab/>
      </w:r>
      <w:r w:rsidRPr="001B54DF">
        <w:rPr>
          <w:rFonts w:ascii="Times New Roman" w:eastAsia="宋体" w:hAnsi="Times New Roman" w:cs="Times New Roman"/>
          <w:kern w:val="0"/>
          <w:szCs w:val="24"/>
          <w:lang w:eastAsia="en-US"/>
        </w:rPr>
        <w:t>D</w:t>
      </w:r>
      <w:r w:rsidRPr="001B54DF">
        <w:rPr>
          <w:rFonts w:ascii="Times New Roman" w:eastAsia="宋体" w:hAnsi="宋体" w:cs="宋体"/>
          <w:kern w:val="0"/>
          <w:szCs w:val="24"/>
        </w:rPr>
        <w:t>．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>②④</w:t>
      </w:r>
    </w:p>
    <w:p w14:paraId="13CFF1BF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t>14</w:t>
      </w:r>
      <w:r w:rsidRPr="001B54DF">
        <w:rPr>
          <w:rFonts w:ascii="Times New Roman" w:eastAsia="宋体" w:hAnsi="宋体" w:cs="宋体"/>
          <w:kern w:val="0"/>
          <w:szCs w:val="24"/>
        </w:rPr>
        <w:t>．数据资源是智能经济核心生产要素。当前，各国数据跨境流动标准不一、数据安全保护冲突频发、数字鸿沟持续扩大。</w:t>
      </w:r>
      <w:r w:rsidRPr="001B54DF">
        <w:rPr>
          <w:rFonts w:ascii="Times New Roman" w:eastAsia="宋体" w:hAnsi="Times New Roman" w:cs="Times New Roman"/>
          <w:kern w:val="0"/>
          <w:szCs w:val="24"/>
        </w:rPr>
        <w:t>2026</w:t>
      </w:r>
      <w:r w:rsidRPr="001B54DF">
        <w:rPr>
          <w:rFonts w:ascii="Times New Roman" w:eastAsia="宋体" w:hAnsi="宋体" w:cs="宋体"/>
          <w:kern w:val="0"/>
          <w:szCs w:val="24"/>
        </w:rPr>
        <w:t>年</w:t>
      </w:r>
      <w:r w:rsidRPr="001B54DF">
        <w:rPr>
          <w:rFonts w:ascii="Times New Roman" w:eastAsia="宋体" w:hAnsi="Times New Roman" w:cs="Times New Roman"/>
          <w:kern w:val="0"/>
          <w:szCs w:val="24"/>
        </w:rPr>
        <w:t>3</w:t>
      </w:r>
      <w:r w:rsidRPr="001B54DF">
        <w:rPr>
          <w:rFonts w:ascii="Times New Roman" w:eastAsia="宋体" w:hAnsi="宋体" w:cs="宋体"/>
          <w:kern w:val="0"/>
          <w:szCs w:val="24"/>
        </w:rPr>
        <w:t>月，世界数据组织（</w:t>
      </w:r>
      <w:r w:rsidRPr="001B54DF">
        <w:rPr>
          <w:rFonts w:ascii="Times New Roman" w:eastAsia="宋体" w:hAnsi="Times New Roman" w:cs="Times New Roman"/>
          <w:kern w:val="0"/>
          <w:szCs w:val="24"/>
        </w:rPr>
        <w:t>WDO</w:t>
      </w:r>
      <w:r w:rsidRPr="001B54DF">
        <w:rPr>
          <w:rFonts w:ascii="Times New Roman" w:eastAsia="宋体" w:hAnsi="宋体" w:cs="宋体"/>
          <w:kern w:val="0"/>
          <w:szCs w:val="24"/>
        </w:rPr>
        <w:t>）在北京正式成立，开启全球数据治理新篇章。下列对于世界数据组织将发挥作用的传导路径正确的是</w:t>
      </w:r>
    </w:p>
    <w:p w14:paraId="2B79E077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t>A</w:t>
      </w:r>
      <w:r w:rsidRPr="001B54DF">
        <w:rPr>
          <w:rFonts w:ascii="Times New Roman" w:eastAsia="宋体" w:hAnsi="宋体" w:cs="宋体"/>
          <w:kern w:val="0"/>
          <w:szCs w:val="24"/>
        </w:rPr>
        <w:t>．推动企业制度性成本降低</w:t>
      </w:r>
      <w:r w:rsidRPr="001B54DF">
        <w:rPr>
          <w:rFonts w:ascii="Times New Roman" w:eastAsia="宋体" w:hAnsi="Times New Roman" w:cs="Times New Roman"/>
          <w:kern w:val="0"/>
          <w:szCs w:val="24"/>
        </w:rPr>
        <w:t>→</w:t>
      </w:r>
      <w:r w:rsidRPr="001B54DF">
        <w:rPr>
          <w:rFonts w:ascii="Times New Roman" w:eastAsia="宋体" w:hAnsi="宋体" w:cs="宋体"/>
          <w:kern w:val="0"/>
          <w:szCs w:val="24"/>
        </w:rPr>
        <w:t>企业利润水平提升</w:t>
      </w:r>
      <w:r w:rsidRPr="001B54DF">
        <w:rPr>
          <w:rFonts w:ascii="Times New Roman" w:eastAsia="宋体" w:hAnsi="Times New Roman" w:cs="Times New Roman"/>
          <w:kern w:val="0"/>
          <w:szCs w:val="24"/>
        </w:rPr>
        <w:t>→</w:t>
      </w:r>
      <w:r w:rsidRPr="001B54DF">
        <w:rPr>
          <w:rFonts w:ascii="Times New Roman" w:eastAsia="宋体" w:hAnsi="宋体" w:cs="宋体"/>
          <w:kern w:val="0"/>
          <w:szCs w:val="24"/>
        </w:rPr>
        <w:t>数字国际竞争力提升</w:t>
      </w:r>
    </w:p>
    <w:p w14:paraId="7DA4F1EB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t>B</w:t>
      </w:r>
      <w:r w:rsidRPr="001B54DF">
        <w:rPr>
          <w:rFonts w:ascii="Times New Roman" w:eastAsia="宋体" w:hAnsi="宋体" w:cs="宋体"/>
          <w:kern w:val="0"/>
          <w:szCs w:val="24"/>
        </w:rPr>
        <w:t>．促进各国数据政策兼容互认</w:t>
      </w:r>
      <w:r w:rsidRPr="001B54DF">
        <w:rPr>
          <w:rFonts w:ascii="Times New Roman" w:eastAsia="宋体" w:hAnsi="Times New Roman" w:cs="Times New Roman"/>
          <w:kern w:val="0"/>
          <w:szCs w:val="24"/>
        </w:rPr>
        <w:t>→</w:t>
      </w:r>
      <w:r w:rsidRPr="001B54DF">
        <w:rPr>
          <w:rFonts w:ascii="Times New Roman" w:eastAsia="宋体" w:hAnsi="宋体" w:cs="宋体"/>
          <w:kern w:val="0"/>
          <w:szCs w:val="24"/>
        </w:rPr>
        <w:t>推动数据有序流动</w:t>
      </w:r>
      <w:r w:rsidRPr="001B54DF">
        <w:rPr>
          <w:rFonts w:ascii="Times New Roman" w:eastAsia="宋体" w:hAnsi="Times New Roman" w:cs="Times New Roman"/>
          <w:kern w:val="0"/>
          <w:szCs w:val="24"/>
        </w:rPr>
        <w:t>→</w:t>
      </w:r>
      <w:r w:rsidRPr="001B54DF">
        <w:rPr>
          <w:rFonts w:ascii="Times New Roman" w:eastAsia="宋体" w:hAnsi="宋体" w:cs="宋体"/>
          <w:kern w:val="0"/>
          <w:szCs w:val="24"/>
        </w:rPr>
        <w:t>促进数字贸易发展</w:t>
      </w:r>
    </w:p>
    <w:p w14:paraId="3BE1C985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t>C</w:t>
      </w:r>
      <w:r w:rsidRPr="001B54DF">
        <w:rPr>
          <w:rFonts w:ascii="Times New Roman" w:eastAsia="宋体" w:hAnsi="宋体" w:cs="宋体"/>
          <w:kern w:val="0"/>
          <w:szCs w:val="24"/>
        </w:rPr>
        <w:t>．加强数字基础设施共建</w:t>
      </w:r>
      <w:r w:rsidRPr="001B54DF">
        <w:rPr>
          <w:rFonts w:ascii="Times New Roman" w:eastAsia="宋体" w:hAnsi="Times New Roman" w:cs="Times New Roman"/>
          <w:kern w:val="0"/>
          <w:szCs w:val="24"/>
        </w:rPr>
        <w:t>→</w:t>
      </w:r>
      <w:r w:rsidRPr="001B54DF">
        <w:rPr>
          <w:rFonts w:ascii="Times New Roman" w:eastAsia="宋体" w:hAnsi="宋体" w:cs="宋体"/>
          <w:kern w:val="0"/>
          <w:szCs w:val="24"/>
        </w:rPr>
        <w:t>弥补数字鸿沟</w:t>
      </w:r>
      <w:r w:rsidRPr="001B54DF">
        <w:rPr>
          <w:rFonts w:ascii="Times New Roman" w:eastAsia="宋体" w:hAnsi="Times New Roman" w:cs="Times New Roman"/>
          <w:kern w:val="0"/>
          <w:szCs w:val="24"/>
        </w:rPr>
        <w:t>→</w:t>
      </w:r>
      <w:r w:rsidRPr="001B54DF">
        <w:rPr>
          <w:rFonts w:ascii="Times New Roman" w:eastAsia="宋体" w:hAnsi="宋体" w:cs="宋体"/>
          <w:kern w:val="0"/>
          <w:szCs w:val="24"/>
        </w:rPr>
        <w:t>实现平等有序的世界多极化</w:t>
      </w:r>
    </w:p>
    <w:p w14:paraId="5FFCC49D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t>D</w:t>
      </w:r>
      <w:r w:rsidRPr="001B54DF">
        <w:rPr>
          <w:rFonts w:ascii="Times New Roman" w:eastAsia="宋体" w:hAnsi="宋体" w:cs="宋体"/>
          <w:kern w:val="0"/>
          <w:szCs w:val="24"/>
        </w:rPr>
        <w:t>．搭建统一对话平台</w:t>
      </w:r>
      <w:r w:rsidRPr="001B54DF">
        <w:rPr>
          <w:rFonts w:ascii="Times New Roman" w:eastAsia="宋体" w:hAnsi="Times New Roman" w:cs="Times New Roman"/>
          <w:kern w:val="0"/>
          <w:szCs w:val="24"/>
        </w:rPr>
        <w:t>→</w:t>
      </w:r>
      <w:r w:rsidRPr="001B54DF">
        <w:rPr>
          <w:rFonts w:ascii="Times New Roman" w:eastAsia="宋体" w:hAnsi="宋体" w:cs="宋体"/>
          <w:kern w:val="0"/>
          <w:szCs w:val="24"/>
        </w:rPr>
        <w:t>扩大数据国际合作</w:t>
      </w:r>
      <w:r w:rsidRPr="001B54DF">
        <w:rPr>
          <w:rFonts w:ascii="Times New Roman" w:eastAsia="宋体" w:hAnsi="Times New Roman" w:cs="Times New Roman"/>
          <w:kern w:val="0"/>
          <w:szCs w:val="24"/>
        </w:rPr>
        <w:t>→</w:t>
      </w:r>
      <w:r w:rsidRPr="001B54DF">
        <w:rPr>
          <w:rFonts w:ascii="Times New Roman" w:eastAsia="宋体" w:hAnsi="宋体" w:cs="宋体"/>
          <w:kern w:val="0"/>
          <w:szCs w:val="24"/>
        </w:rPr>
        <w:t>保障各国数据安全</w:t>
      </w:r>
    </w:p>
    <w:p w14:paraId="7F0F97F1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t>15</w:t>
      </w:r>
      <w:r w:rsidRPr="001B54DF">
        <w:rPr>
          <w:rFonts w:ascii="Times New Roman" w:eastAsia="宋体" w:hAnsi="宋体" w:cs="宋体"/>
          <w:kern w:val="0"/>
          <w:szCs w:val="24"/>
        </w:rPr>
        <w:t>．当前外空治理面临规则滞后、发展中国家参与不足等挑战。中国主张维护以联合国为核心的外空国际法原则，推动太空资源开发，并发起多项航天合作。完善外空治理需要</w:t>
      </w:r>
    </w:p>
    <w:p w14:paraId="144501BF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宋体" w:cs="宋体"/>
          <w:kern w:val="0"/>
          <w:szCs w:val="24"/>
        </w:rPr>
        <w:t>①依托联合国框架健全治理规则，保障各国平等探索外空的权利</w:t>
      </w:r>
    </w:p>
    <w:p w14:paraId="3660C658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宋体" w:cs="宋体"/>
          <w:kern w:val="0"/>
          <w:szCs w:val="24"/>
        </w:rPr>
        <w:t>②以对话协商解决争端，推动传统安全领域国际合作</w:t>
      </w:r>
    </w:p>
    <w:p w14:paraId="39A5DC29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宋体" w:cs="宋体"/>
          <w:kern w:val="0"/>
          <w:szCs w:val="24"/>
        </w:rPr>
        <w:t>③推动共商共建共享，提升发展中国家的代表性</w:t>
      </w:r>
    </w:p>
    <w:p w14:paraId="2AFBE198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宋体" w:cs="宋体"/>
          <w:kern w:val="0"/>
          <w:szCs w:val="24"/>
        </w:rPr>
        <w:t>④以维护各国共同利益为目标，各国同等地承担国际责任</w:t>
      </w:r>
    </w:p>
    <w:p w14:paraId="1C0A4FC0" w14:textId="77777777" w:rsidR="001B54DF" w:rsidRPr="001B54DF" w:rsidRDefault="001B54DF" w:rsidP="001B54DF">
      <w:pPr>
        <w:widowControl/>
        <w:tabs>
          <w:tab w:val="left" w:pos="2435"/>
          <w:tab w:val="left" w:pos="4870"/>
          <w:tab w:val="left" w:pos="7305"/>
        </w:tabs>
        <w:spacing w:line="360" w:lineRule="auto"/>
        <w:rPr>
          <w:rFonts w:ascii="Times New Roman" w:eastAsia="宋体" w:hAnsi="宋体" w:cs="宋体"/>
          <w:kern w:val="0"/>
          <w:szCs w:val="24"/>
          <w:lang w:eastAsia="en-US"/>
        </w:rPr>
      </w:pPr>
      <w:r w:rsidRPr="001B54DF">
        <w:rPr>
          <w:rFonts w:ascii="Times New Roman" w:eastAsia="宋体" w:hAnsi="Times New Roman" w:cs="Times New Roman"/>
          <w:kern w:val="0"/>
          <w:szCs w:val="24"/>
          <w:lang w:eastAsia="en-US"/>
        </w:rPr>
        <w:t>A</w:t>
      </w:r>
      <w:r w:rsidRPr="001B54DF">
        <w:rPr>
          <w:rFonts w:ascii="Times New Roman" w:eastAsia="宋体" w:hAnsi="宋体" w:cs="宋体"/>
          <w:kern w:val="0"/>
          <w:szCs w:val="24"/>
        </w:rPr>
        <w:t>．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>①③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ab/>
      </w:r>
      <w:r w:rsidRPr="001B54DF">
        <w:rPr>
          <w:rFonts w:ascii="Times New Roman" w:eastAsia="宋体" w:hAnsi="Times New Roman" w:cs="Times New Roman"/>
          <w:kern w:val="0"/>
          <w:szCs w:val="24"/>
          <w:lang w:eastAsia="en-US"/>
        </w:rPr>
        <w:t>B</w:t>
      </w:r>
      <w:r w:rsidRPr="001B54DF">
        <w:rPr>
          <w:rFonts w:ascii="Times New Roman" w:eastAsia="宋体" w:hAnsi="宋体" w:cs="宋体"/>
          <w:kern w:val="0"/>
          <w:szCs w:val="24"/>
        </w:rPr>
        <w:t>．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>①④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ab/>
      </w:r>
      <w:r w:rsidRPr="001B54DF">
        <w:rPr>
          <w:rFonts w:ascii="Times New Roman" w:eastAsia="宋体" w:hAnsi="Times New Roman" w:cs="Times New Roman"/>
          <w:kern w:val="0"/>
          <w:szCs w:val="24"/>
          <w:lang w:eastAsia="en-US"/>
        </w:rPr>
        <w:t>C</w:t>
      </w:r>
      <w:r w:rsidRPr="001B54DF">
        <w:rPr>
          <w:rFonts w:ascii="Times New Roman" w:eastAsia="宋体" w:hAnsi="宋体" w:cs="宋体"/>
          <w:kern w:val="0"/>
          <w:szCs w:val="24"/>
        </w:rPr>
        <w:t>．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>②③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ab/>
      </w:r>
      <w:r w:rsidRPr="001B54DF">
        <w:rPr>
          <w:rFonts w:ascii="Times New Roman" w:eastAsia="宋体" w:hAnsi="Times New Roman" w:cs="Times New Roman"/>
          <w:kern w:val="0"/>
          <w:szCs w:val="24"/>
          <w:lang w:eastAsia="en-US"/>
        </w:rPr>
        <w:t>D</w:t>
      </w:r>
      <w:r w:rsidRPr="001B54DF">
        <w:rPr>
          <w:rFonts w:ascii="Times New Roman" w:eastAsia="宋体" w:hAnsi="宋体" w:cs="宋体"/>
          <w:kern w:val="0"/>
          <w:szCs w:val="24"/>
        </w:rPr>
        <w:t>．</w:t>
      </w:r>
      <w:r w:rsidRPr="001B54DF">
        <w:rPr>
          <w:rFonts w:ascii="Times New Roman" w:eastAsia="宋体" w:hAnsi="宋体" w:cs="宋体"/>
          <w:kern w:val="0"/>
          <w:szCs w:val="24"/>
          <w:lang w:eastAsia="en-US"/>
        </w:rPr>
        <w:t>②④</w:t>
      </w:r>
      <w:bookmarkStart w:id="5" w:name="page_6"/>
      <w:bookmarkEnd w:id="4"/>
    </w:p>
    <w:p w14:paraId="52A22FD2" w14:textId="77777777" w:rsidR="001B54DF" w:rsidRPr="001B54DF" w:rsidRDefault="001B54DF" w:rsidP="001B54DF">
      <w:pPr>
        <w:widowControl/>
        <w:tabs>
          <w:tab w:val="left" w:pos="2435"/>
          <w:tab w:val="left" w:pos="4870"/>
          <w:tab w:val="left" w:pos="7305"/>
        </w:tabs>
        <w:spacing w:line="360" w:lineRule="auto"/>
        <w:jc w:val="center"/>
        <w:rPr>
          <w:rFonts w:ascii="Times New Roman" w:eastAsia="宋体" w:hAnsi="宋体" w:cs="宋体"/>
          <w:b/>
          <w:kern w:val="0"/>
          <w:sz w:val="32"/>
          <w:szCs w:val="32"/>
        </w:rPr>
      </w:pPr>
      <w:r w:rsidRPr="001B54DF">
        <w:rPr>
          <w:rFonts w:ascii="Times New Roman" w:eastAsia="宋体" w:hAnsi="宋体" w:cs="宋体"/>
          <w:b/>
          <w:kern w:val="0"/>
          <w:sz w:val="32"/>
          <w:szCs w:val="32"/>
        </w:rPr>
        <w:t>第二部分非选择题</w:t>
      </w:r>
    </w:p>
    <w:p w14:paraId="33117889" w14:textId="77777777" w:rsidR="001B54DF" w:rsidRPr="001B54DF" w:rsidRDefault="001B54DF" w:rsidP="001B54DF">
      <w:pPr>
        <w:widowControl/>
        <w:spacing w:line="360" w:lineRule="auto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1B54DF">
        <w:rPr>
          <w:rFonts w:ascii="宋体" w:eastAsia="宋体" w:hAnsi="宋体" w:cs="宋体"/>
          <w:b/>
          <w:bCs/>
          <w:kern w:val="0"/>
          <w:sz w:val="24"/>
          <w:szCs w:val="24"/>
        </w:rPr>
        <w:t>本部分共</w:t>
      </w:r>
      <w:r w:rsidRPr="001B54DF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6</w:t>
      </w:r>
      <w:r w:rsidRPr="001B54DF">
        <w:rPr>
          <w:rFonts w:ascii="宋体" w:eastAsia="宋体" w:hAnsi="宋体" w:cs="宋体"/>
          <w:b/>
          <w:bCs/>
          <w:kern w:val="0"/>
          <w:sz w:val="24"/>
          <w:szCs w:val="24"/>
        </w:rPr>
        <w:t>题，共</w:t>
      </w:r>
      <w:r w:rsidRPr="001B54DF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55</w:t>
      </w:r>
      <w:r w:rsidRPr="001B54DF">
        <w:rPr>
          <w:rFonts w:ascii="宋体" w:eastAsia="宋体" w:hAnsi="宋体" w:cs="宋体"/>
          <w:b/>
          <w:bCs/>
          <w:kern w:val="0"/>
          <w:sz w:val="24"/>
          <w:szCs w:val="24"/>
        </w:rPr>
        <w:t>分。</w:t>
      </w:r>
    </w:p>
    <w:p w14:paraId="4049F32A" w14:textId="77777777" w:rsidR="001B54DF" w:rsidRPr="001B54DF" w:rsidRDefault="001B54DF" w:rsidP="001B54DF">
      <w:pPr>
        <w:widowControl/>
        <w:spacing w:line="360" w:lineRule="auto"/>
        <w:rPr>
          <w:rFonts w:ascii="楷体" w:eastAsia="楷体" w:hAnsi="楷体" w:cs="楷体"/>
          <w:kern w:val="0"/>
          <w:szCs w:val="24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t>16</w:t>
      </w:r>
      <w:r w:rsidRPr="001B54DF">
        <w:rPr>
          <w:rFonts w:ascii="Times New Roman" w:eastAsia="宋体" w:hAnsi="宋体" w:cs="宋体"/>
          <w:kern w:val="0"/>
          <w:szCs w:val="24"/>
        </w:rPr>
        <w:t>．（</w:t>
      </w:r>
      <w:r w:rsidRPr="001B54DF">
        <w:rPr>
          <w:rFonts w:ascii="Times New Roman" w:eastAsia="宋体" w:hAnsi="Times New Roman" w:cs="Times New Roman"/>
          <w:kern w:val="0"/>
          <w:szCs w:val="24"/>
        </w:rPr>
        <w:t>7</w:t>
      </w:r>
      <w:r w:rsidRPr="001B54DF">
        <w:rPr>
          <w:rFonts w:ascii="Times New Roman" w:eastAsia="宋体" w:hAnsi="宋体" w:cs="宋体"/>
          <w:kern w:val="0"/>
          <w:szCs w:val="24"/>
        </w:rPr>
        <w:t>分）</w:t>
      </w:r>
      <w:r w:rsidRPr="001B54DF">
        <w:rPr>
          <w:rFonts w:ascii="楷体" w:eastAsia="楷体" w:hAnsi="楷体" w:cs="楷体"/>
          <w:kern w:val="0"/>
          <w:szCs w:val="24"/>
        </w:rPr>
        <w:t>北京市统筹推进</w:t>
      </w:r>
      <w:proofErr w:type="gramStart"/>
      <w:r w:rsidRPr="001B54DF">
        <w:rPr>
          <w:rFonts w:ascii="楷体" w:eastAsia="楷体" w:hAnsi="楷体" w:cs="楷体"/>
          <w:kern w:val="0"/>
          <w:szCs w:val="24"/>
        </w:rPr>
        <w:t>思政课</w:t>
      </w:r>
      <w:proofErr w:type="gramEnd"/>
      <w:r w:rsidRPr="001B54DF">
        <w:rPr>
          <w:rFonts w:ascii="楷体" w:eastAsia="楷体" w:hAnsi="楷体" w:cs="楷体"/>
          <w:kern w:val="0"/>
          <w:szCs w:val="24"/>
        </w:rPr>
        <w:t>学习场景创新，让</w:t>
      </w:r>
      <w:proofErr w:type="gramStart"/>
      <w:r w:rsidRPr="001B54DF">
        <w:rPr>
          <w:rFonts w:ascii="楷体" w:eastAsia="楷体" w:hAnsi="楷体" w:cs="楷体"/>
          <w:kern w:val="0"/>
          <w:szCs w:val="24"/>
        </w:rPr>
        <w:t>思政教育活</w:t>
      </w:r>
      <w:proofErr w:type="gramEnd"/>
      <w:r w:rsidRPr="001B54DF">
        <w:rPr>
          <w:rFonts w:ascii="楷体" w:eastAsia="楷体" w:hAnsi="楷体" w:cs="楷体"/>
          <w:kern w:val="0"/>
          <w:szCs w:val="24"/>
        </w:rPr>
        <w:t>起来、实起来。</w:t>
      </w:r>
    </w:p>
    <w:p w14:paraId="70027277" w14:textId="77777777" w:rsidR="001B54DF" w:rsidRPr="001B54DF" w:rsidRDefault="001B54DF" w:rsidP="001B54DF">
      <w:pPr>
        <w:widowControl/>
        <w:spacing w:line="360" w:lineRule="auto"/>
        <w:ind w:firstLineChars="200" w:firstLine="420"/>
        <w:rPr>
          <w:rFonts w:ascii="楷体" w:eastAsia="楷体" w:hAnsi="楷体" w:cs="楷体"/>
          <w:kern w:val="0"/>
          <w:szCs w:val="24"/>
        </w:rPr>
      </w:pPr>
      <w:r w:rsidRPr="001B54DF">
        <w:rPr>
          <w:rFonts w:ascii="楷体" w:eastAsia="楷体" w:hAnsi="楷体" w:cs="楷体"/>
          <w:kern w:val="0"/>
          <w:szCs w:val="24"/>
        </w:rPr>
        <w:t>全市各校积极探索创新教学形式，采用探究式、项目式、议题式等多种方法，让理论知识通俗易懂。</w:t>
      </w:r>
    </w:p>
    <w:p w14:paraId="28EE21C3" w14:textId="77777777" w:rsidR="001B54DF" w:rsidRPr="001B54DF" w:rsidRDefault="001B54DF" w:rsidP="001B54DF">
      <w:pPr>
        <w:widowControl/>
        <w:spacing w:line="360" w:lineRule="auto"/>
        <w:ind w:firstLineChars="200" w:firstLine="420"/>
        <w:rPr>
          <w:rFonts w:ascii="楷体" w:eastAsia="楷体" w:hAnsi="楷体" w:cs="楷体"/>
          <w:kern w:val="0"/>
          <w:szCs w:val="24"/>
        </w:rPr>
      </w:pPr>
      <w:r w:rsidRPr="001B54DF">
        <w:rPr>
          <w:rFonts w:ascii="楷体" w:eastAsia="楷体" w:hAnsi="楷体" w:cs="楷体"/>
          <w:kern w:val="0"/>
          <w:szCs w:val="24"/>
        </w:rPr>
        <w:t>东城区依托中轴线、故宫等文化资源，打造“课本里的东城”品牌；海淀区组织</w:t>
      </w:r>
      <w:proofErr w:type="gramStart"/>
      <w:r w:rsidRPr="001B54DF">
        <w:rPr>
          <w:rFonts w:ascii="楷体" w:eastAsia="楷体" w:hAnsi="楷体" w:cs="楷体"/>
          <w:kern w:val="0"/>
          <w:szCs w:val="24"/>
        </w:rPr>
        <w:t>科创基地</w:t>
      </w:r>
      <w:proofErr w:type="gramEnd"/>
      <w:r w:rsidRPr="001B54DF">
        <w:rPr>
          <w:rFonts w:ascii="楷体" w:eastAsia="楷体" w:hAnsi="楷体" w:cs="楷体"/>
          <w:kern w:val="0"/>
          <w:szCs w:val="24"/>
        </w:rPr>
        <w:t>探访；</w:t>
      </w:r>
      <w:proofErr w:type="gramStart"/>
      <w:r w:rsidRPr="001B54DF">
        <w:rPr>
          <w:rFonts w:ascii="楷体" w:eastAsia="楷体" w:hAnsi="楷体" w:cs="楷体"/>
          <w:kern w:val="0"/>
          <w:szCs w:val="24"/>
        </w:rPr>
        <w:t>大兴区</w:t>
      </w:r>
      <w:proofErr w:type="gramEnd"/>
      <w:r w:rsidRPr="001B54DF">
        <w:rPr>
          <w:rFonts w:ascii="楷体" w:eastAsia="楷体" w:hAnsi="楷体" w:cs="楷体"/>
          <w:kern w:val="0"/>
          <w:szCs w:val="24"/>
        </w:rPr>
        <w:t>结合临</w:t>
      </w:r>
      <w:proofErr w:type="gramStart"/>
      <w:r w:rsidRPr="001B54DF">
        <w:rPr>
          <w:rFonts w:ascii="楷体" w:eastAsia="楷体" w:hAnsi="楷体" w:cs="楷体"/>
          <w:kern w:val="0"/>
          <w:szCs w:val="24"/>
        </w:rPr>
        <w:t>空经济</w:t>
      </w:r>
      <w:proofErr w:type="gramEnd"/>
      <w:r w:rsidRPr="001B54DF">
        <w:rPr>
          <w:rFonts w:ascii="楷体" w:eastAsia="楷体" w:hAnsi="楷体" w:cs="楷体"/>
          <w:kern w:val="0"/>
          <w:szCs w:val="24"/>
        </w:rPr>
        <w:t>传递国家战略理念</w:t>
      </w:r>
      <w:r w:rsidRPr="001B54DF">
        <w:rPr>
          <w:rFonts w:ascii="宋体" w:eastAsia="宋体" w:hAnsi="宋体" w:cs="宋体"/>
          <w:color w:val="333333"/>
          <w:kern w:val="0"/>
          <w:sz w:val="22"/>
        </w:rPr>
        <w:t>……</w:t>
      </w:r>
      <w:r w:rsidRPr="001B54DF">
        <w:rPr>
          <w:rFonts w:ascii="楷体" w:eastAsia="楷体" w:hAnsi="楷体" w:cs="楷体"/>
          <w:kern w:val="0"/>
          <w:szCs w:val="24"/>
        </w:rPr>
        <w:t>“实景+任务+探究”模式让学生收获沉浸式学习体验。</w:t>
      </w:r>
    </w:p>
    <w:p w14:paraId="52920A49" w14:textId="77777777" w:rsidR="001B54DF" w:rsidRPr="001B54DF" w:rsidRDefault="001B54DF" w:rsidP="001B54DF">
      <w:pPr>
        <w:widowControl/>
        <w:spacing w:line="360" w:lineRule="auto"/>
        <w:ind w:firstLineChars="200" w:firstLine="420"/>
        <w:rPr>
          <w:rFonts w:ascii="楷体" w:eastAsia="楷体" w:hAnsi="楷体" w:cs="楷体"/>
          <w:kern w:val="0"/>
          <w:szCs w:val="24"/>
        </w:rPr>
      </w:pPr>
      <w:proofErr w:type="gramStart"/>
      <w:r w:rsidRPr="001B54DF">
        <w:rPr>
          <w:rFonts w:ascii="楷体" w:eastAsia="楷体" w:hAnsi="楷体" w:cs="楷体"/>
          <w:kern w:val="0"/>
          <w:szCs w:val="24"/>
        </w:rPr>
        <w:t>思政教育</w:t>
      </w:r>
      <w:proofErr w:type="gramEnd"/>
      <w:r w:rsidRPr="001B54DF">
        <w:rPr>
          <w:rFonts w:ascii="楷体" w:eastAsia="楷体" w:hAnsi="楷体" w:cs="楷体"/>
          <w:kern w:val="0"/>
          <w:szCs w:val="24"/>
        </w:rPr>
        <w:t>数字化转型不断推进。</w:t>
      </w:r>
      <w:proofErr w:type="gramStart"/>
      <w:r w:rsidRPr="001B54DF">
        <w:rPr>
          <w:rFonts w:ascii="楷体" w:eastAsia="楷体" w:hAnsi="楷体" w:cs="楷体"/>
          <w:kern w:val="0"/>
          <w:szCs w:val="24"/>
        </w:rPr>
        <w:t>思政数字地图</w:t>
      </w:r>
      <w:proofErr w:type="gramEnd"/>
      <w:r w:rsidRPr="001B54DF">
        <w:rPr>
          <w:rFonts w:ascii="楷体" w:eastAsia="楷体" w:hAnsi="楷体" w:cs="楷体"/>
          <w:kern w:val="0"/>
          <w:szCs w:val="24"/>
        </w:rPr>
        <w:t>、云</w:t>
      </w:r>
      <w:proofErr w:type="gramStart"/>
      <w:r w:rsidRPr="001B54DF">
        <w:rPr>
          <w:rFonts w:ascii="楷体" w:eastAsia="楷体" w:hAnsi="楷体" w:cs="楷体"/>
          <w:kern w:val="0"/>
          <w:szCs w:val="24"/>
        </w:rPr>
        <w:t>研</w:t>
      </w:r>
      <w:proofErr w:type="gramEnd"/>
      <w:r w:rsidRPr="001B54DF">
        <w:rPr>
          <w:rFonts w:ascii="楷体" w:eastAsia="楷体" w:hAnsi="楷体" w:cs="楷体"/>
          <w:kern w:val="0"/>
          <w:szCs w:val="24"/>
        </w:rPr>
        <w:t>学、虚拟展馆等平台，让学生更加便捷灵活地获取个性化学习资源。</w:t>
      </w:r>
    </w:p>
    <w:p w14:paraId="47A16132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  <w:lang w:eastAsia="en-US"/>
        </w:rPr>
      </w:pPr>
      <w:r w:rsidRPr="001B54DF">
        <w:rPr>
          <w:rFonts w:ascii="Times New Roman" w:eastAsia="宋体" w:hAnsi="宋体" w:cs="宋体"/>
          <w:noProof/>
          <w:kern w:val="0"/>
          <w:szCs w:val="24"/>
          <w:lang w:eastAsia="en-US"/>
        </w:rPr>
        <w:lastRenderedPageBreak/>
        <w:drawing>
          <wp:inline distT="0" distB="0" distL="114300" distR="114300" wp14:anchorId="68B99D63" wp14:editId="33D7DB7F">
            <wp:extent cx="5905500" cy="1454785"/>
            <wp:effectExtent l="0" t="0" r="0" b="12065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A8A5E" w14:textId="77777777" w:rsidR="001B54DF" w:rsidRPr="001B54DF" w:rsidRDefault="001B54DF" w:rsidP="001B54DF">
      <w:pPr>
        <w:widowControl/>
        <w:spacing w:line="360" w:lineRule="auto"/>
        <w:ind w:firstLineChars="200" w:firstLine="420"/>
        <w:rPr>
          <w:rFonts w:ascii="楷体" w:eastAsia="楷体" w:hAnsi="楷体" w:cs="楷体"/>
          <w:kern w:val="0"/>
          <w:szCs w:val="24"/>
        </w:rPr>
      </w:pPr>
      <w:r w:rsidRPr="001B54DF">
        <w:rPr>
          <w:rFonts w:ascii="楷体" w:eastAsia="楷体" w:hAnsi="楷体" w:cs="楷体"/>
          <w:kern w:val="0"/>
          <w:szCs w:val="24"/>
        </w:rPr>
        <w:t>“京彩课堂”精彩纷呈，为教育强国首善之区建设注入青春动能。</w:t>
      </w:r>
    </w:p>
    <w:p w14:paraId="363AEB66" w14:textId="77777777" w:rsidR="001B54DF" w:rsidRPr="001B54DF" w:rsidRDefault="001B54DF" w:rsidP="001B54DF">
      <w:pPr>
        <w:widowControl/>
        <w:spacing w:line="360" w:lineRule="auto"/>
        <w:ind w:firstLineChars="200" w:firstLine="420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宋体" w:cs="宋体"/>
          <w:kern w:val="0"/>
          <w:szCs w:val="24"/>
        </w:rPr>
        <w:t>结合材料，运用《哲学与文化》知识，谈谈“京彩课堂”的精彩所在。</w:t>
      </w:r>
    </w:p>
    <w:p w14:paraId="0D658B30" w14:textId="77777777" w:rsidR="001B54DF" w:rsidRPr="001B54DF" w:rsidRDefault="001B54DF" w:rsidP="001B54DF">
      <w:pPr>
        <w:widowControl/>
        <w:spacing w:line="360" w:lineRule="auto"/>
        <w:rPr>
          <w:rFonts w:ascii="楷体" w:eastAsia="楷体" w:hAnsi="楷体" w:cs="楷体"/>
          <w:kern w:val="0"/>
          <w:szCs w:val="24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t>17</w:t>
      </w:r>
      <w:r w:rsidRPr="001B54DF">
        <w:rPr>
          <w:rFonts w:ascii="Times New Roman" w:eastAsia="宋体" w:hAnsi="宋体" w:cs="宋体"/>
          <w:kern w:val="0"/>
          <w:szCs w:val="24"/>
        </w:rPr>
        <w:t>．（</w:t>
      </w:r>
      <w:r w:rsidRPr="001B54DF">
        <w:rPr>
          <w:rFonts w:ascii="Times New Roman" w:eastAsia="宋体" w:hAnsi="Times New Roman" w:cs="Times New Roman"/>
          <w:kern w:val="0"/>
          <w:szCs w:val="24"/>
        </w:rPr>
        <w:t>9</w:t>
      </w:r>
      <w:r w:rsidRPr="001B54DF">
        <w:rPr>
          <w:rFonts w:ascii="Times New Roman" w:eastAsia="宋体" w:hAnsi="宋体" w:cs="宋体"/>
          <w:kern w:val="0"/>
          <w:szCs w:val="24"/>
        </w:rPr>
        <w:t>分）</w:t>
      </w:r>
      <w:r w:rsidRPr="001B54DF">
        <w:rPr>
          <w:rFonts w:ascii="楷体" w:eastAsia="楷体" w:hAnsi="楷体" w:cs="楷体"/>
          <w:kern w:val="0"/>
          <w:szCs w:val="24"/>
        </w:rPr>
        <w:t>“儿童友好”是一颗种子，孕育着国家美好的明天。</w:t>
      </w:r>
    </w:p>
    <w:p w14:paraId="0B996FD5" w14:textId="77777777" w:rsidR="001B54DF" w:rsidRPr="001B54DF" w:rsidRDefault="001B54DF" w:rsidP="001B54DF">
      <w:pPr>
        <w:widowControl/>
        <w:spacing w:line="360" w:lineRule="auto"/>
        <w:ind w:firstLineChars="200" w:firstLine="420"/>
        <w:rPr>
          <w:rFonts w:ascii="楷体" w:eastAsia="楷体" w:hAnsi="楷体" w:cs="楷体"/>
          <w:kern w:val="0"/>
          <w:szCs w:val="24"/>
        </w:rPr>
      </w:pPr>
      <w:r w:rsidRPr="001B54DF">
        <w:rPr>
          <w:rFonts w:ascii="楷体" w:eastAsia="楷体" w:hAnsi="楷体" w:cs="楷体"/>
          <w:kern w:val="0"/>
          <w:szCs w:val="24"/>
        </w:rPr>
        <w:t>某小区公共空间紧张，不少孩子只能在车道、便道上玩耍。居委会经过前期调研，计划将小区一处闲置的公共边角地，改造为“儿童共享花园”，配套安装照明路灯等设施。对这一计划，居民展开讨论。</w:t>
      </w:r>
    </w:p>
    <w:p w14:paraId="1863E51F" w14:textId="77777777" w:rsidR="001B54DF" w:rsidRPr="001B54DF" w:rsidRDefault="001B54DF" w:rsidP="001B54DF">
      <w:pPr>
        <w:widowControl/>
        <w:spacing w:line="360" w:lineRule="auto"/>
        <w:ind w:firstLineChars="200" w:firstLine="420"/>
        <w:rPr>
          <w:rFonts w:ascii="楷体" w:eastAsia="楷体" w:hAnsi="楷体" w:cs="楷体"/>
          <w:kern w:val="0"/>
          <w:szCs w:val="24"/>
        </w:rPr>
      </w:pPr>
      <w:r w:rsidRPr="001B54DF">
        <w:rPr>
          <w:rFonts w:ascii="Segoe UI Symbol" w:eastAsia="宋体" w:hAnsi="Segoe UI Symbol" w:cs="Segoe UI Symbol"/>
          <w:kern w:val="0"/>
          <w:szCs w:val="24"/>
        </w:rPr>
        <w:t>✧</w:t>
      </w:r>
      <w:r w:rsidRPr="001B54DF">
        <w:rPr>
          <w:rFonts w:ascii="楷体" w:eastAsia="楷体" w:hAnsi="楷体" w:cs="楷体"/>
          <w:kern w:val="0"/>
          <w:szCs w:val="24"/>
        </w:rPr>
        <w:t>家长代表：支持改造，但活动安全需要考虑。</w:t>
      </w:r>
    </w:p>
    <w:p w14:paraId="4B598637" w14:textId="77777777" w:rsidR="001B54DF" w:rsidRPr="001B54DF" w:rsidRDefault="001B54DF" w:rsidP="001B54DF">
      <w:pPr>
        <w:widowControl/>
        <w:spacing w:line="360" w:lineRule="auto"/>
        <w:ind w:firstLineChars="200" w:firstLine="420"/>
        <w:rPr>
          <w:rFonts w:ascii="楷体" w:eastAsia="楷体" w:hAnsi="楷体" w:cs="楷体"/>
          <w:kern w:val="0"/>
          <w:szCs w:val="24"/>
        </w:rPr>
      </w:pPr>
      <w:r w:rsidRPr="001B54DF">
        <w:rPr>
          <w:rFonts w:ascii="Segoe UI Symbol" w:eastAsia="宋体" w:hAnsi="Segoe UI Symbol" w:cs="Segoe UI Symbol"/>
          <w:kern w:val="0"/>
          <w:szCs w:val="24"/>
        </w:rPr>
        <w:t>✧</w:t>
      </w:r>
      <w:r w:rsidRPr="001B54DF">
        <w:rPr>
          <w:rFonts w:ascii="楷体" w:eastAsia="楷体" w:hAnsi="楷体" w:cs="楷体"/>
          <w:kern w:val="0"/>
          <w:szCs w:val="24"/>
        </w:rPr>
        <w:t>退休居民：希望也有</w:t>
      </w:r>
      <w:proofErr w:type="gramStart"/>
      <w:r w:rsidRPr="001B54DF">
        <w:rPr>
          <w:rFonts w:ascii="楷体" w:eastAsia="楷体" w:hAnsi="楷体" w:cs="楷体"/>
          <w:kern w:val="0"/>
          <w:szCs w:val="24"/>
        </w:rPr>
        <w:t>适</w:t>
      </w:r>
      <w:proofErr w:type="gramEnd"/>
      <w:r w:rsidRPr="001B54DF">
        <w:rPr>
          <w:rFonts w:ascii="楷体" w:eastAsia="楷体" w:hAnsi="楷体" w:cs="楷体"/>
          <w:kern w:val="0"/>
          <w:szCs w:val="24"/>
        </w:rPr>
        <w:t>老化设施，建成</w:t>
      </w:r>
      <w:proofErr w:type="gramStart"/>
      <w:r w:rsidRPr="001B54DF">
        <w:rPr>
          <w:rFonts w:ascii="楷体" w:eastAsia="楷体" w:hAnsi="楷体" w:cs="楷体"/>
          <w:kern w:val="0"/>
          <w:szCs w:val="24"/>
        </w:rPr>
        <w:t>全龄友好</w:t>
      </w:r>
      <w:proofErr w:type="gramEnd"/>
      <w:r w:rsidRPr="001B54DF">
        <w:rPr>
          <w:rFonts w:ascii="楷体" w:eastAsia="楷体" w:hAnsi="楷体" w:cs="楷体"/>
          <w:kern w:val="0"/>
          <w:szCs w:val="24"/>
        </w:rPr>
        <w:t>空间。</w:t>
      </w:r>
    </w:p>
    <w:p w14:paraId="447ECF69" w14:textId="77777777" w:rsidR="001B54DF" w:rsidRPr="001B54DF" w:rsidRDefault="001B54DF" w:rsidP="001B54DF">
      <w:pPr>
        <w:widowControl/>
        <w:spacing w:line="360" w:lineRule="auto"/>
        <w:ind w:firstLineChars="200" w:firstLine="420"/>
        <w:rPr>
          <w:rFonts w:ascii="楷体" w:eastAsia="楷体" w:hAnsi="楷体" w:cs="楷体"/>
          <w:kern w:val="0"/>
          <w:szCs w:val="24"/>
        </w:rPr>
      </w:pPr>
      <w:r w:rsidRPr="001B54DF">
        <w:rPr>
          <w:rFonts w:ascii="Segoe UI Symbol" w:eastAsia="宋体" w:hAnsi="Segoe UI Symbol" w:cs="Segoe UI Symbol"/>
          <w:kern w:val="0"/>
          <w:szCs w:val="24"/>
        </w:rPr>
        <w:t>✧</w:t>
      </w:r>
      <w:r w:rsidRPr="001B54DF">
        <w:rPr>
          <w:rFonts w:ascii="楷体" w:eastAsia="楷体" w:hAnsi="楷体" w:cs="楷体"/>
          <w:kern w:val="0"/>
          <w:szCs w:val="24"/>
        </w:rPr>
        <w:t>上班族：公告栏没有标识，不了解改造方案。</w:t>
      </w:r>
    </w:p>
    <w:p w14:paraId="4FE7CA68" w14:textId="77777777" w:rsidR="001B54DF" w:rsidRPr="001B54DF" w:rsidRDefault="001B54DF" w:rsidP="001B54DF">
      <w:pPr>
        <w:widowControl/>
        <w:spacing w:line="360" w:lineRule="auto"/>
        <w:ind w:firstLineChars="200" w:firstLine="420"/>
        <w:rPr>
          <w:rFonts w:ascii="楷体" w:eastAsia="楷体" w:hAnsi="楷体" w:cs="楷体"/>
          <w:kern w:val="0"/>
          <w:szCs w:val="24"/>
        </w:rPr>
      </w:pPr>
      <w:r w:rsidRPr="001B54DF">
        <w:rPr>
          <w:rFonts w:ascii="Segoe UI Symbol" w:eastAsia="宋体" w:hAnsi="Segoe UI Symbol" w:cs="Segoe UI Symbol"/>
          <w:kern w:val="0"/>
          <w:szCs w:val="24"/>
        </w:rPr>
        <w:t>✧</w:t>
      </w:r>
      <w:r w:rsidRPr="001B54DF">
        <w:rPr>
          <w:rFonts w:ascii="楷体" w:eastAsia="楷体" w:hAnsi="楷体" w:cs="楷体"/>
          <w:kern w:val="0"/>
          <w:szCs w:val="24"/>
        </w:rPr>
        <w:t>一楼住户：如果加装的路灯距离窗户太近，会影响休息。</w:t>
      </w:r>
    </w:p>
    <w:p w14:paraId="0A4CDAC4" w14:textId="77777777" w:rsidR="001B54DF" w:rsidRPr="001B54DF" w:rsidRDefault="001B54DF" w:rsidP="001B54DF">
      <w:pPr>
        <w:widowControl/>
        <w:spacing w:line="360" w:lineRule="auto"/>
        <w:ind w:firstLineChars="200" w:firstLine="420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宋体" w:cs="宋体"/>
          <w:kern w:val="0"/>
          <w:szCs w:val="24"/>
        </w:rPr>
        <w:t>为推动“儿童共享花园”改造，居委会组织筹备专题议事协商会。运用《政治与法治》知识，说明议事协商会还</w:t>
      </w:r>
      <w:proofErr w:type="gramStart"/>
      <w:r w:rsidRPr="001B54DF">
        <w:rPr>
          <w:rFonts w:ascii="Times New Roman" w:eastAsia="宋体" w:hAnsi="宋体" w:cs="宋体"/>
          <w:kern w:val="0"/>
          <w:szCs w:val="24"/>
        </w:rPr>
        <w:t>需邀请</w:t>
      </w:r>
      <w:proofErr w:type="gramEnd"/>
      <w:r w:rsidRPr="001B54DF">
        <w:rPr>
          <w:rFonts w:ascii="Times New Roman" w:eastAsia="宋体" w:hAnsi="宋体" w:cs="宋体"/>
          <w:kern w:val="0"/>
          <w:szCs w:val="24"/>
        </w:rPr>
        <w:t>哪些人员参加，同时就共享花园改造提出两条合理建议，并说明理由。</w:t>
      </w:r>
    </w:p>
    <w:p w14:paraId="417142A8" w14:textId="77777777" w:rsidR="001B54DF" w:rsidRPr="001B54DF" w:rsidRDefault="001B54DF" w:rsidP="001B54DF">
      <w:pPr>
        <w:widowControl/>
        <w:spacing w:line="360" w:lineRule="auto"/>
        <w:rPr>
          <w:rFonts w:ascii="楷体" w:eastAsia="楷体" w:hAnsi="楷体" w:cs="楷体"/>
          <w:kern w:val="0"/>
          <w:szCs w:val="24"/>
        </w:rPr>
      </w:pPr>
      <w:bookmarkStart w:id="6" w:name="page_7"/>
      <w:bookmarkEnd w:id="5"/>
      <w:r w:rsidRPr="001B54DF">
        <w:rPr>
          <w:rFonts w:ascii="Times New Roman" w:eastAsia="楷体" w:hAnsi="Times New Roman" w:cs="Times New Roman"/>
          <w:kern w:val="0"/>
          <w:szCs w:val="24"/>
        </w:rPr>
        <w:t>18</w:t>
      </w:r>
      <w:r w:rsidRPr="001B54DF">
        <w:rPr>
          <w:rFonts w:ascii="楷体" w:eastAsia="楷体" w:hAnsi="楷体" w:cs="楷体"/>
          <w:kern w:val="0"/>
          <w:szCs w:val="24"/>
        </w:rPr>
        <w:t>．</w:t>
      </w:r>
      <w:r w:rsidRPr="001B54DF">
        <w:rPr>
          <w:rFonts w:ascii="Times New Roman" w:eastAsia="宋体" w:hAnsi="宋体" w:cs="宋体"/>
          <w:kern w:val="0"/>
          <w:szCs w:val="24"/>
        </w:rPr>
        <w:t>（</w:t>
      </w:r>
      <w:r w:rsidRPr="001B54DF">
        <w:rPr>
          <w:rFonts w:ascii="Times New Roman" w:eastAsia="宋体" w:hAnsi="Times New Roman" w:cs="Times New Roman"/>
          <w:kern w:val="0"/>
          <w:szCs w:val="24"/>
        </w:rPr>
        <w:t>6</w:t>
      </w:r>
      <w:r w:rsidRPr="001B54DF">
        <w:rPr>
          <w:rFonts w:ascii="Times New Roman" w:eastAsia="宋体" w:hAnsi="宋体" w:cs="宋体"/>
          <w:kern w:val="0"/>
          <w:szCs w:val="24"/>
        </w:rPr>
        <w:t>分）</w:t>
      </w:r>
      <w:r w:rsidRPr="001B54DF">
        <w:rPr>
          <w:rFonts w:ascii="楷体" w:eastAsia="楷体" w:hAnsi="楷体" w:cs="楷体"/>
          <w:kern w:val="0"/>
          <w:szCs w:val="24"/>
        </w:rPr>
        <w:t>体检是通过检测人体生理指标、预判健康风险的常规方式，核心是“提前预判、主动干预”，以实现高效健康管理。如今，这种体检思维不断延伸。</w:t>
      </w:r>
    </w:p>
    <w:p w14:paraId="3116FC60" w14:textId="77777777" w:rsidR="001B54DF" w:rsidRPr="001B54DF" w:rsidRDefault="001B54DF" w:rsidP="001B54DF">
      <w:pPr>
        <w:widowControl/>
        <w:spacing w:line="360" w:lineRule="auto"/>
        <w:rPr>
          <w:rFonts w:ascii="楷体" w:eastAsia="楷体" w:hAnsi="楷体" w:cs="楷体"/>
          <w:kern w:val="0"/>
          <w:szCs w:val="24"/>
          <w:lang w:eastAsia="en-US"/>
        </w:rPr>
      </w:pPr>
      <w:r w:rsidRPr="001B54D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US"/>
        </w:rPr>
        <w:drawing>
          <wp:inline distT="0" distB="0" distL="114300" distR="114300" wp14:anchorId="7B0C6CA0" wp14:editId="26B03FFF">
            <wp:extent cx="5690870" cy="2563495"/>
            <wp:effectExtent l="0" t="0" r="5080" b="8255"/>
            <wp:docPr id="1344695001" name="图片 134469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0870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CC471" w14:textId="77777777" w:rsidR="001B54DF" w:rsidRPr="001B54DF" w:rsidRDefault="001B54DF" w:rsidP="001B54DF">
      <w:pPr>
        <w:widowControl/>
        <w:spacing w:line="360" w:lineRule="auto"/>
        <w:ind w:firstLineChars="200" w:firstLine="420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楷体" w:eastAsia="楷体" w:hAnsi="楷体" w:cs="楷体"/>
          <w:kern w:val="0"/>
          <w:szCs w:val="24"/>
        </w:rPr>
        <w:t>明者图之于未萌，智者虑之于未有。体检思维在多个领域的运用，体现了一种治理智慧。</w:t>
      </w:r>
    </w:p>
    <w:p w14:paraId="05690D87" w14:textId="77777777" w:rsidR="001B54DF" w:rsidRPr="001B54DF" w:rsidRDefault="001B54DF" w:rsidP="001B54DF">
      <w:pPr>
        <w:widowControl/>
        <w:spacing w:line="360" w:lineRule="auto"/>
        <w:ind w:firstLineChars="200" w:firstLine="420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宋体" w:cs="宋体"/>
          <w:kern w:val="0"/>
          <w:szCs w:val="24"/>
        </w:rPr>
        <w:t>体检思维从人体健康领域延伸到治理领域，运用了哪种推理类型？结合材料，运用《逻辑与思维》知识，谈谈在治理领域运用这种推理的价值。</w:t>
      </w:r>
    </w:p>
    <w:p w14:paraId="2A38ABCB" w14:textId="77777777" w:rsidR="001B54DF" w:rsidRPr="001B54DF" w:rsidRDefault="001B54DF" w:rsidP="001B54DF">
      <w:pPr>
        <w:widowControl/>
        <w:spacing w:line="360" w:lineRule="auto"/>
        <w:rPr>
          <w:rFonts w:ascii="楷体" w:eastAsia="楷体" w:hAnsi="楷体" w:cs="楷体"/>
          <w:kern w:val="0"/>
          <w:szCs w:val="24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t>19</w:t>
      </w:r>
      <w:r w:rsidRPr="001B54DF">
        <w:rPr>
          <w:rFonts w:ascii="Times New Roman" w:eastAsia="宋体" w:hAnsi="宋体" w:cs="宋体"/>
          <w:kern w:val="0"/>
          <w:szCs w:val="24"/>
        </w:rPr>
        <w:t>．（</w:t>
      </w:r>
      <w:r w:rsidRPr="001B54DF">
        <w:rPr>
          <w:rFonts w:ascii="Times New Roman" w:eastAsia="宋体" w:hAnsi="Times New Roman" w:cs="Times New Roman"/>
          <w:kern w:val="0"/>
          <w:szCs w:val="24"/>
        </w:rPr>
        <w:t>8</w:t>
      </w:r>
      <w:r w:rsidRPr="001B54DF">
        <w:rPr>
          <w:rFonts w:ascii="Times New Roman" w:eastAsia="宋体" w:hAnsi="宋体" w:cs="宋体"/>
          <w:kern w:val="0"/>
          <w:szCs w:val="24"/>
        </w:rPr>
        <w:t>分）</w:t>
      </w:r>
      <w:r w:rsidRPr="001B54DF">
        <w:rPr>
          <w:rFonts w:ascii="楷体" w:eastAsia="楷体" w:hAnsi="楷体" w:cs="楷体"/>
          <w:kern w:val="0"/>
          <w:szCs w:val="24"/>
        </w:rPr>
        <w:t>法治是最好的营商环境。大健康产业蓬勃发展，需要企业规范深耕。</w:t>
      </w:r>
    </w:p>
    <w:p w14:paraId="5B23439E" w14:textId="77777777" w:rsidR="001B54DF" w:rsidRPr="001B54DF" w:rsidRDefault="001B54DF" w:rsidP="001B54DF">
      <w:pPr>
        <w:widowControl/>
        <w:spacing w:line="360" w:lineRule="auto"/>
        <w:ind w:firstLineChars="200" w:firstLine="420"/>
        <w:rPr>
          <w:rFonts w:ascii="楷体" w:eastAsia="楷体" w:hAnsi="楷体" w:cs="楷体"/>
          <w:kern w:val="0"/>
          <w:szCs w:val="24"/>
        </w:rPr>
      </w:pPr>
      <w:r w:rsidRPr="001B54DF">
        <w:rPr>
          <w:rFonts w:ascii="楷体" w:eastAsia="楷体" w:hAnsi="楷体" w:cs="楷体"/>
          <w:kern w:val="0"/>
          <w:szCs w:val="24"/>
        </w:rPr>
        <w:lastRenderedPageBreak/>
        <w:t>甲公司开拓新领域，打造“中药＋餐饮＋健康检测”一站式新型养生空间。为加速项目落地，甲公司开启对外招商，锁定乙、丙两家公司作为</w:t>
      </w:r>
      <w:proofErr w:type="gramStart"/>
      <w:r w:rsidRPr="001B54DF">
        <w:rPr>
          <w:rFonts w:ascii="楷体" w:eastAsia="楷体" w:hAnsi="楷体" w:cs="楷体"/>
          <w:kern w:val="0"/>
          <w:szCs w:val="24"/>
        </w:rPr>
        <w:t>候选合作</w:t>
      </w:r>
      <w:proofErr w:type="gramEnd"/>
      <w:r w:rsidRPr="001B54DF">
        <w:rPr>
          <w:rFonts w:ascii="楷体" w:eastAsia="楷体" w:hAnsi="楷体" w:cs="楷体"/>
          <w:kern w:val="0"/>
          <w:szCs w:val="24"/>
        </w:rPr>
        <w:t>伙伴。</w:t>
      </w:r>
    </w:p>
    <w:p w14:paraId="72E5D911" w14:textId="77777777" w:rsidR="001B54DF" w:rsidRPr="001B54DF" w:rsidRDefault="001B54DF" w:rsidP="001B54DF">
      <w:pPr>
        <w:widowControl/>
        <w:spacing w:line="360" w:lineRule="auto"/>
        <w:ind w:firstLineChars="200" w:firstLine="420"/>
        <w:rPr>
          <w:rFonts w:ascii="楷体" w:eastAsia="楷体" w:hAnsi="楷体" w:cs="楷体"/>
          <w:kern w:val="0"/>
          <w:szCs w:val="24"/>
        </w:rPr>
      </w:pPr>
      <w:r w:rsidRPr="001B54DF">
        <w:rPr>
          <w:rFonts w:ascii="楷体" w:eastAsia="楷体" w:hAnsi="楷体" w:cs="楷体"/>
          <w:kern w:val="0"/>
          <w:szCs w:val="24"/>
        </w:rPr>
        <w:t>乙公司为在竞争中胜出，捏造事实向甲公司项目负责人张某暗示丙公司的管理能力、产品质量低下。张某信以为真，在未经查证的情况下，违规直接与乙公司签订承包合同。后乙公司进场施工，因管理混乱导致项目严重延期。甲公司因此遭受重大经济损失。</w:t>
      </w:r>
    </w:p>
    <w:p w14:paraId="76C544C1" w14:textId="77777777" w:rsidR="001B54DF" w:rsidRPr="001B54DF" w:rsidRDefault="001B54DF" w:rsidP="001B54DF">
      <w:pPr>
        <w:widowControl/>
        <w:spacing w:line="360" w:lineRule="auto"/>
        <w:ind w:firstLineChars="200" w:firstLine="420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宋体" w:cs="宋体"/>
          <w:kern w:val="0"/>
          <w:szCs w:val="24"/>
        </w:rPr>
        <w:t>结合材料，运用《法律与生活》知识，评析乙公司和张某的行为。</w:t>
      </w:r>
    </w:p>
    <w:p w14:paraId="08EB8964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bookmarkStart w:id="7" w:name="page_8"/>
      <w:bookmarkEnd w:id="6"/>
      <w:r w:rsidRPr="001B54DF">
        <w:rPr>
          <w:rFonts w:ascii="Times New Roman" w:eastAsia="宋体" w:hAnsi="Times New Roman" w:cs="Times New Roman"/>
          <w:kern w:val="0"/>
          <w:szCs w:val="24"/>
        </w:rPr>
        <w:t>20</w:t>
      </w:r>
      <w:r w:rsidRPr="001B54DF">
        <w:rPr>
          <w:rFonts w:ascii="Times New Roman" w:eastAsia="宋体" w:hAnsi="宋体" w:cs="宋体"/>
          <w:kern w:val="0"/>
          <w:szCs w:val="24"/>
        </w:rPr>
        <w:t>．（</w:t>
      </w:r>
      <w:r w:rsidRPr="001B54DF">
        <w:rPr>
          <w:rFonts w:ascii="Times New Roman" w:eastAsia="宋体" w:hAnsi="Times New Roman" w:cs="Times New Roman"/>
          <w:kern w:val="0"/>
          <w:szCs w:val="24"/>
        </w:rPr>
        <w:t>18</w:t>
      </w:r>
      <w:r w:rsidRPr="001B54DF">
        <w:rPr>
          <w:rFonts w:ascii="Times New Roman" w:eastAsia="宋体" w:hAnsi="宋体" w:cs="宋体"/>
          <w:kern w:val="0"/>
          <w:szCs w:val="24"/>
        </w:rPr>
        <w:t>分）</w:t>
      </w:r>
      <w:r w:rsidRPr="001B54DF">
        <w:rPr>
          <w:rFonts w:ascii="楷体" w:eastAsia="楷体" w:hAnsi="楷体" w:cs="楷体"/>
          <w:kern w:val="0"/>
          <w:szCs w:val="24"/>
        </w:rPr>
        <w:t>“中国服务”“购在中国”“投资中国”</w:t>
      </w:r>
      <w:r w:rsidRPr="001B54DF">
        <w:rPr>
          <w:rFonts w:ascii="宋体" w:eastAsia="宋体" w:hAnsi="宋体" w:cs="宋体"/>
          <w:color w:val="333333"/>
          <w:kern w:val="0"/>
          <w:sz w:val="22"/>
        </w:rPr>
        <w:t>……</w:t>
      </w:r>
      <w:r w:rsidRPr="001B54DF">
        <w:rPr>
          <w:rFonts w:ascii="楷体" w:eastAsia="楷体" w:hAnsi="楷体" w:cs="楷体"/>
          <w:kern w:val="0"/>
          <w:szCs w:val="24"/>
        </w:rPr>
        <w:t>一张张名片，勾勒出生机勃勃、开放包容的中国形象。某班同学围绕这三大品牌，开展探究性学习活动。</w:t>
      </w:r>
    </w:p>
    <w:p w14:paraId="4F027CBF" w14:textId="77777777" w:rsidR="001B54DF" w:rsidRPr="001B54DF" w:rsidRDefault="001B54DF" w:rsidP="001B54DF">
      <w:pPr>
        <w:widowControl/>
        <w:spacing w:line="360" w:lineRule="auto"/>
        <w:ind w:firstLineChars="200" w:firstLine="422"/>
        <w:rPr>
          <w:rFonts w:ascii="宋体" w:eastAsia="宋体" w:hAnsi="宋体" w:cs="宋体"/>
          <w:b/>
          <w:bCs/>
          <w:kern w:val="0"/>
          <w:szCs w:val="24"/>
          <w:lang w:eastAsia="en-US"/>
        </w:rPr>
      </w:pPr>
      <w:proofErr w:type="spellStart"/>
      <w:r w:rsidRPr="001B54DF">
        <w:rPr>
          <w:rFonts w:ascii="宋体" w:eastAsia="宋体" w:hAnsi="宋体" w:cs="宋体"/>
          <w:b/>
          <w:bCs/>
          <w:kern w:val="0"/>
          <w:szCs w:val="24"/>
          <w:lang w:eastAsia="en-US"/>
        </w:rPr>
        <w:t>材料一</w:t>
      </w:r>
      <w:proofErr w:type="spellEnd"/>
    </w:p>
    <w:tbl>
      <w:tblPr>
        <w:tblStyle w:val="51"/>
        <w:tblW w:w="984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208"/>
        <w:gridCol w:w="3754"/>
        <w:gridCol w:w="16"/>
        <w:gridCol w:w="1380"/>
        <w:gridCol w:w="3475"/>
        <w:gridCol w:w="13"/>
      </w:tblGrid>
      <w:tr w:rsidR="001B54DF" w:rsidRPr="001B54DF" w14:paraId="2F9560BD" w14:textId="77777777" w:rsidTr="001B54DF">
        <w:trPr>
          <w:gridAfter w:val="1"/>
          <w:wAfter w:w="13" w:type="dxa"/>
        </w:trPr>
        <w:tc>
          <w:tcPr>
            <w:tcW w:w="1208" w:type="dxa"/>
          </w:tcPr>
          <w:p w14:paraId="2D7886CD" w14:textId="77777777" w:rsidR="001B54DF" w:rsidRPr="001B54DF" w:rsidRDefault="001B54DF" w:rsidP="001B54DF">
            <w:pPr>
              <w:widowControl/>
              <w:spacing w:line="360" w:lineRule="auto"/>
              <w:jc w:val="center"/>
              <w:rPr>
                <w:rFonts w:ascii="楷体" w:eastAsia="楷体" w:hAnsi="楷体" w:cs="楷体"/>
                <w:kern w:val="0"/>
                <w:szCs w:val="24"/>
              </w:rPr>
            </w:pPr>
            <w:r w:rsidRPr="001B54DF">
              <w:rPr>
                <w:rFonts w:ascii="楷体" w:eastAsia="楷体" w:hAnsi="楷体" w:cs="楷体"/>
                <w:kern w:val="0"/>
                <w:szCs w:val="24"/>
              </w:rPr>
              <w:t>图</w:t>
            </w:r>
            <w:r w:rsidRPr="001B54DF">
              <w:rPr>
                <w:rFonts w:eastAsia="宋体"/>
                <w:kern w:val="0"/>
                <w:szCs w:val="24"/>
              </w:rPr>
              <w:t>1</w:t>
            </w:r>
          </w:p>
        </w:tc>
        <w:tc>
          <w:tcPr>
            <w:tcW w:w="3754" w:type="dxa"/>
          </w:tcPr>
          <w:p w14:paraId="03D83108" w14:textId="77777777" w:rsidR="001B54DF" w:rsidRPr="001B54DF" w:rsidRDefault="001B54DF" w:rsidP="001B54DF">
            <w:pPr>
              <w:widowControl/>
              <w:spacing w:line="360" w:lineRule="auto"/>
              <w:jc w:val="left"/>
              <w:rPr>
                <w:rFonts w:ascii="楷体" w:eastAsia="楷体" w:hAnsi="楷体" w:cs="楷体"/>
                <w:kern w:val="0"/>
                <w:szCs w:val="24"/>
                <w:lang w:eastAsia="zh-CN"/>
              </w:rPr>
            </w:pPr>
            <w:r w:rsidRPr="001B54DF">
              <w:rPr>
                <w:rFonts w:eastAsia="宋体"/>
                <w:kern w:val="0"/>
                <w:szCs w:val="24"/>
                <w:lang w:eastAsia="zh-CN"/>
              </w:rPr>
              <w:t>2021</w:t>
            </w:r>
            <w:r w:rsidRPr="001B54DF">
              <w:rPr>
                <w:rFonts w:eastAsia="宋体"/>
                <w:kern w:val="0"/>
                <w:szCs w:val="21"/>
                <w:lang w:eastAsia="zh-CN"/>
              </w:rPr>
              <w:t>——</w:t>
            </w:r>
            <w:r w:rsidRPr="001B54DF">
              <w:rPr>
                <w:rFonts w:eastAsia="宋体"/>
                <w:kern w:val="0"/>
                <w:szCs w:val="24"/>
                <w:lang w:eastAsia="zh-CN"/>
              </w:rPr>
              <w:t>2025</w:t>
            </w:r>
            <w:r w:rsidRPr="001B54DF">
              <w:rPr>
                <w:rFonts w:ascii="楷体" w:eastAsia="楷体" w:hAnsi="楷体" w:cs="楷体"/>
                <w:kern w:val="0"/>
                <w:szCs w:val="24"/>
                <w:lang w:eastAsia="zh-CN"/>
              </w:rPr>
              <w:t>年我国服务业</w:t>
            </w:r>
          </w:p>
          <w:p w14:paraId="17DDA91F" w14:textId="77777777" w:rsidR="001B54DF" w:rsidRPr="001B54DF" w:rsidRDefault="001B54DF" w:rsidP="001B54DF">
            <w:pPr>
              <w:widowControl/>
              <w:spacing w:line="360" w:lineRule="auto"/>
              <w:jc w:val="left"/>
              <w:rPr>
                <w:rFonts w:ascii="楷体" w:eastAsia="楷体" w:hAnsi="楷体" w:cs="楷体"/>
                <w:kern w:val="0"/>
                <w:szCs w:val="24"/>
                <w:lang w:eastAsia="zh-CN"/>
              </w:rPr>
            </w:pPr>
            <w:r w:rsidRPr="001B54DF">
              <w:rPr>
                <w:rFonts w:ascii="楷体" w:eastAsia="楷体" w:hAnsi="楷体" w:cs="楷体"/>
                <w:kern w:val="0"/>
                <w:szCs w:val="24"/>
                <w:lang w:eastAsia="zh-CN"/>
              </w:rPr>
              <w:t>增加值及其增长速度</w:t>
            </w:r>
          </w:p>
        </w:tc>
        <w:tc>
          <w:tcPr>
            <w:tcW w:w="1396" w:type="dxa"/>
            <w:gridSpan w:val="2"/>
          </w:tcPr>
          <w:p w14:paraId="2DADB9FE" w14:textId="77777777" w:rsidR="001B54DF" w:rsidRPr="001B54DF" w:rsidRDefault="001B54DF" w:rsidP="001B54DF">
            <w:pPr>
              <w:widowControl/>
              <w:spacing w:line="360" w:lineRule="auto"/>
              <w:jc w:val="center"/>
              <w:rPr>
                <w:rFonts w:ascii="楷体" w:eastAsia="楷体" w:hAnsi="楷体" w:cs="楷体"/>
                <w:kern w:val="0"/>
                <w:szCs w:val="24"/>
              </w:rPr>
            </w:pPr>
            <w:r w:rsidRPr="001B54DF">
              <w:rPr>
                <w:rFonts w:ascii="楷体" w:eastAsia="楷体" w:hAnsi="楷体" w:cs="楷体"/>
                <w:kern w:val="0"/>
                <w:szCs w:val="24"/>
              </w:rPr>
              <w:t>图</w:t>
            </w:r>
            <w:r w:rsidRPr="001B54DF">
              <w:rPr>
                <w:rFonts w:eastAsia="宋体"/>
                <w:kern w:val="0"/>
                <w:szCs w:val="24"/>
              </w:rPr>
              <w:t>2</w:t>
            </w:r>
          </w:p>
        </w:tc>
        <w:tc>
          <w:tcPr>
            <w:tcW w:w="3475" w:type="dxa"/>
          </w:tcPr>
          <w:p w14:paraId="7CC513CB" w14:textId="77777777" w:rsidR="001B54DF" w:rsidRPr="001B54DF" w:rsidRDefault="001B54DF" w:rsidP="001B54DF">
            <w:pPr>
              <w:widowControl/>
              <w:spacing w:line="360" w:lineRule="auto"/>
              <w:jc w:val="left"/>
              <w:rPr>
                <w:rFonts w:ascii="楷体" w:eastAsia="楷体" w:hAnsi="楷体" w:cs="楷体"/>
                <w:kern w:val="0"/>
                <w:szCs w:val="24"/>
                <w:lang w:eastAsia="zh-CN"/>
              </w:rPr>
            </w:pPr>
            <w:r w:rsidRPr="001B54DF">
              <w:rPr>
                <w:rFonts w:eastAsia="宋体"/>
                <w:kern w:val="0"/>
                <w:szCs w:val="24"/>
                <w:lang w:eastAsia="zh-CN"/>
              </w:rPr>
              <w:t>2021</w:t>
            </w:r>
            <w:r w:rsidRPr="001B54DF">
              <w:rPr>
                <w:rFonts w:eastAsia="宋体"/>
                <w:kern w:val="0"/>
                <w:szCs w:val="21"/>
                <w:lang w:eastAsia="zh-CN"/>
              </w:rPr>
              <w:t>——</w:t>
            </w:r>
            <w:r w:rsidRPr="001B54DF">
              <w:rPr>
                <w:rFonts w:eastAsia="宋体"/>
                <w:kern w:val="0"/>
                <w:szCs w:val="24"/>
                <w:lang w:eastAsia="zh-CN"/>
              </w:rPr>
              <w:t>2025</w:t>
            </w:r>
            <w:r w:rsidRPr="001B54DF">
              <w:rPr>
                <w:rFonts w:ascii="楷体" w:eastAsia="楷体" w:hAnsi="楷体" w:cs="楷体"/>
                <w:kern w:val="0"/>
                <w:szCs w:val="24"/>
                <w:lang w:eastAsia="zh-CN"/>
              </w:rPr>
              <w:t>年我国居民人均服务性消费支出情况</w:t>
            </w:r>
          </w:p>
        </w:tc>
      </w:tr>
      <w:tr w:rsidR="001B54DF" w:rsidRPr="001B54DF" w14:paraId="7C4EC18B" w14:textId="77777777" w:rsidTr="001B54DF">
        <w:trPr>
          <w:trHeight w:val="2996"/>
        </w:trPr>
        <w:tc>
          <w:tcPr>
            <w:tcW w:w="4978" w:type="dxa"/>
            <w:gridSpan w:val="3"/>
          </w:tcPr>
          <w:p w14:paraId="10ACEE3B" w14:textId="77777777" w:rsidR="001B54DF" w:rsidRPr="001B54DF" w:rsidRDefault="001B54DF" w:rsidP="001B54DF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Cs w:val="24"/>
              </w:rPr>
            </w:pPr>
            <w:r w:rsidRPr="001B54DF">
              <w:rPr>
                <w:rFonts w:eastAsia="宋体" w:hAnsi="宋体" w:cs="宋体"/>
                <w:noProof/>
                <w:kern w:val="0"/>
                <w:szCs w:val="24"/>
              </w:rPr>
              <w:drawing>
                <wp:inline distT="0" distB="0" distL="114300" distR="114300" wp14:anchorId="5293D581" wp14:editId="0C7294BA">
                  <wp:extent cx="2616200" cy="1736090"/>
                  <wp:effectExtent l="0" t="0" r="12700" b="16510"/>
                  <wp:docPr id="100011" name="图片 100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6200" cy="1736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8" w:type="dxa"/>
            <w:gridSpan w:val="3"/>
          </w:tcPr>
          <w:p w14:paraId="553C106B" w14:textId="77777777" w:rsidR="001B54DF" w:rsidRPr="001B54DF" w:rsidRDefault="001B54DF" w:rsidP="001B54DF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Cs w:val="24"/>
              </w:rPr>
            </w:pPr>
            <w:r w:rsidRPr="001B54DF">
              <w:rPr>
                <w:rFonts w:eastAsia="宋体" w:hAnsi="宋体" w:cs="宋体"/>
                <w:noProof/>
                <w:kern w:val="0"/>
                <w:szCs w:val="24"/>
              </w:rPr>
              <w:drawing>
                <wp:inline distT="0" distB="0" distL="114300" distR="114300" wp14:anchorId="22C05566" wp14:editId="4798FBE0">
                  <wp:extent cx="2476500" cy="1692910"/>
                  <wp:effectExtent l="0" t="0" r="0" b="2540"/>
                  <wp:docPr id="100013" name="图片 1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69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63E82E" w14:textId="77777777" w:rsidR="001B54DF" w:rsidRPr="001B54DF" w:rsidRDefault="001B54DF" w:rsidP="001B54DF">
      <w:pPr>
        <w:widowControl/>
        <w:spacing w:line="360" w:lineRule="auto"/>
        <w:ind w:firstLineChars="200" w:firstLine="422"/>
        <w:rPr>
          <w:rFonts w:ascii="楷体" w:eastAsia="楷体" w:hAnsi="楷体" w:cs="楷体"/>
          <w:kern w:val="0"/>
          <w:szCs w:val="24"/>
        </w:rPr>
      </w:pPr>
      <w:r w:rsidRPr="001B54DF">
        <w:rPr>
          <w:rFonts w:ascii="宋体" w:eastAsia="宋体" w:hAnsi="宋体" w:cs="宋体"/>
          <w:b/>
          <w:bCs/>
          <w:kern w:val="0"/>
          <w:szCs w:val="24"/>
        </w:rPr>
        <w:t xml:space="preserve">材料二  </w:t>
      </w:r>
      <w:r w:rsidRPr="001B54DF">
        <w:rPr>
          <w:rFonts w:ascii="楷体" w:eastAsia="楷体" w:hAnsi="楷体" w:cs="楷体"/>
          <w:kern w:val="0"/>
          <w:szCs w:val="24"/>
        </w:rPr>
        <w:t>多</w:t>
      </w:r>
      <w:proofErr w:type="gramStart"/>
      <w:r w:rsidRPr="001B54DF">
        <w:rPr>
          <w:rFonts w:ascii="楷体" w:eastAsia="楷体" w:hAnsi="楷体" w:cs="楷体"/>
          <w:kern w:val="0"/>
          <w:szCs w:val="24"/>
        </w:rPr>
        <w:t>措</w:t>
      </w:r>
      <w:proofErr w:type="gramEnd"/>
      <w:r w:rsidRPr="001B54DF">
        <w:rPr>
          <w:rFonts w:ascii="楷体" w:eastAsia="楷体" w:hAnsi="楷体" w:cs="楷体"/>
          <w:kern w:val="0"/>
          <w:szCs w:val="24"/>
        </w:rPr>
        <w:t>并举促进服务消费高质量发展：设立专项基金，加大对软件和信息技术等生产性服务业支持力度，加大对住宿餐饮、文娱、教育等重点领域信贷支持；创新“旅游+”“体育+”“演艺+”等融合消费场景，开展服务消费季、中华美食</w:t>
      </w:r>
      <w:proofErr w:type="gramStart"/>
      <w:r w:rsidRPr="001B54DF">
        <w:rPr>
          <w:rFonts w:ascii="楷体" w:eastAsia="楷体" w:hAnsi="楷体" w:cs="楷体"/>
          <w:kern w:val="0"/>
          <w:szCs w:val="24"/>
        </w:rPr>
        <w:t>荟</w:t>
      </w:r>
      <w:proofErr w:type="gramEnd"/>
      <w:r w:rsidRPr="001B54DF">
        <w:rPr>
          <w:rFonts w:ascii="楷体" w:eastAsia="楷体" w:hAnsi="楷体" w:cs="楷体"/>
          <w:kern w:val="0"/>
          <w:szCs w:val="24"/>
        </w:rPr>
        <w:t>等主题活动；强化跨部门联合监管，加强家政等领域的信用体系建设，完善服务消费领域标准。</w:t>
      </w:r>
    </w:p>
    <w:p w14:paraId="37CF2220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宋体" w:cs="宋体"/>
          <w:kern w:val="0"/>
          <w:szCs w:val="24"/>
        </w:rPr>
        <w:t>（</w:t>
      </w:r>
      <w:r w:rsidRPr="001B54DF">
        <w:rPr>
          <w:rFonts w:ascii="Times New Roman" w:eastAsia="宋体" w:hAnsi="Times New Roman" w:cs="Times New Roman"/>
          <w:kern w:val="0"/>
          <w:szCs w:val="24"/>
        </w:rPr>
        <w:t>1</w:t>
      </w:r>
      <w:r w:rsidRPr="001B54DF">
        <w:rPr>
          <w:rFonts w:ascii="Times New Roman" w:eastAsia="宋体" w:hAnsi="宋体" w:cs="宋体"/>
          <w:kern w:val="0"/>
          <w:szCs w:val="24"/>
        </w:rPr>
        <w:t>）概括材料</w:t>
      </w:r>
      <w:proofErr w:type="gramStart"/>
      <w:r w:rsidRPr="001B54DF">
        <w:rPr>
          <w:rFonts w:ascii="Times New Roman" w:eastAsia="宋体" w:hAnsi="宋体" w:cs="宋体"/>
          <w:kern w:val="0"/>
          <w:szCs w:val="24"/>
        </w:rPr>
        <w:t>一</w:t>
      </w:r>
      <w:proofErr w:type="gramEnd"/>
      <w:r w:rsidRPr="001B54DF">
        <w:rPr>
          <w:rFonts w:ascii="Times New Roman" w:eastAsia="宋体" w:hAnsi="宋体" w:cs="宋体"/>
          <w:kern w:val="0"/>
          <w:szCs w:val="24"/>
        </w:rPr>
        <w:t>反映的经济信息。（</w:t>
      </w:r>
      <w:r w:rsidRPr="001B54DF">
        <w:rPr>
          <w:rFonts w:ascii="Times New Roman" w:eastAsia="宋体" w:hAnsi="Times New Roman" w:cs="Times New Roman"/>
          <w:kern w:val="0"/>
          <w:szCs w:val="24"/>
        </w:rPr>
        <w:t>4</w:t>
      </w:r>
      <w:r w:rsidRPr="001B54DF">
        <w:rPr>
          <w:rFonts w:ascii="Times New Roman" w:eastAsia="宋体" w:hAnsi="宋体" w:cs="宋体"/>
          <w:kern w:val="0"/>
          <w:szCs w:val="24"/>
        </w:rPr>
        <w:t>分）</w:t>
      </w:r>
    </w:p>
    <w:p w14:paraId="205CF161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宋体" w:cs="宋体"/>
          <w:kern w:val="0"/>
          <w:szCs w:val="24"/>
        </w:rPr>
        <w:t>（</w:t>
      </w:r>
      <w:r w:rsidRPr="001B54DF">
        <w:rPr>
          <w:rFonts w:ascii="Times New Roman" w:eastAsia="宋体" w:hAnsi="Times New Roman" w:cs="Times New Roman"/>
          <w:kern w:val="0"/>
          <w:szCs w:val="24"/>
        </w:rPr>
        <w:t>2</w:t>
      </w:r>
      <w:r w:rsidRPr="001B54DF">
        <w:rPr>
          <w:rFonts w:ascii="Times New Roman" w:eastAsia="宋体" w:hAnsi="宋体" w:cs="宋体"/>
          <w:kern w:val="0"/>
          <w:szCs w:val="24"/>
        </w:rPr>
        <w:t>）运用《经济与社会》知识，说明材料二中的举措如何促进服务消费高质量发展。（</w:t>
      </w:r>
      <w:r w:rsidRPr="001B54DF">
        <w:rPr>
          <w:rFonts w:ascii="Times New Roman" w:eastAsia="宋体" w:hAnsi="Times New Roman" w:cs="Times New Roman"/>
          <w:kern w:val="0"/>
          <w:szCs w:val="24"/>
        </w:rPr>
        <w:t>7</w:t>
      </w:r>
      <w:r w:rsidRPr="001B54DF">
        <w:rPr>
          <w:rFonts w:ascii="Times New Roman" w:eastAsia="宋体" w:hAnsi="宋体" w:cs="宋体"/>
          <w:kern w:val="0"/>
          <w:szCs w:val="24"/>
        </w:rPr>
        <w:t>分）</w:t>
      </w:r>
    </w:p>
    <w:p w14:paraId="28A4E238" w14:textId="77777777" w:rsidR="001B54DF" w:rsidRPr="001B54DF" w:rsidRDefault="001B54DF" w:rsidP="001B54DF">
      <w:pPr>
        <w:widowControl/>
        <w:spacing w:line="360" w:lineRule="auto"/>
        <w:ind w:firstLineChars="200" w:firstLine="422"/>
        <w:rPr>
          <w:rFonts w:ascii="楷体" w:eastAsia="楷体" w:hAnsi="楷体" w:cs="楷体"/>
          <w:kern w:val="0"/>
          <w:szCs w:val="24"/>
        </w:rPr>
      </w:pPr>
      <w:r w:rsidRPr="001B54DF">
        <w:rPr>
          <w:rFonts w:ascii="宋体" w:eastAsia="宋体" w:hAnsi="宋体" w:cs="宋体"/>
          <w:b/>
          <w:bCs/>
          <w:kern w:val="0"/>
          <w:szCs w:val="24"/>
        </w:rPr>
        <w:t>材料三</w:t>
      </w:r>
      <w:r w:rsidRPr="001B54DF">
        <w:rPr>
          <w:rFonts w:ascii="楷体" w:eastAsia="楷体" w:hAnsi="楷体" w:cs="楷体"/>
          <w:kern w:val="0"/>
          <w:szCs w:val="24"/>
        </w:rPr>
        <w:t xml:space="preserve">  我国持续打造“购在中国”品牌，丰富国货潮品、中华老字号供给，优化入境消费服务，出台离境退税政策，推动购物、旅游、展演等业态融合。</w:t>
      </w:r>
      <w:r w:rsidRPr="001B54DF">
        <w:rPr>
          <w:rFonts w:ascii="Times New Roman" w:eastAsia="宋体" w:hAnsi="Times New Roman" w:cs="Times New Roman"/>
          <w:kern w:val="0"/>
          <w:szCs w:val="24"/>
        </w:rPr>
        <w:t>2025</w:t>
      </w:r>
      <w:r w:rsidRPr="001B54DF">
        <w:rPr>
          <w:rFonts w:ascii="楷体" w:eastAsia="楷体" w:hAnsi="楷体" w:cs="楷体"/>
          <w:kern w:val="0"/>
          <w:szCs w:val="24"/>
        </w:rPr>
        <w:t>年，全国口岸出入境外国人</w:t>
      </w:r>
      <w:r w:rsidRPr="001B54DF">
        <w:rPr>
          <w:rFonts w:ascii="Times New Roman" w:eastAsia="宋体" w:hAnsi="Times New Roman" w:cs="Times New Roman"/>
          <w:kern w:val="0"/>
          <w:szCs w:val="24"/>
        </w:rPr>
        <w:t>8203.5</w:t>
      </w:r>
      <w:r w:rsidRPr="001B54DF">
        <w:rPr>
          <w:rFonts w:ascii="楷体" w:eastAsia="楷体" w:hAnsi="楷体" w:cs="楷体"/>
          <w:kern w:val="0"/>
          <w:szCs w:val="24"/>
        </w:rPr>
        <w:t>万人次，同比增长</w:t>
      </w:r>
      <w:r w:rsidRPr="001B54DF">
        <w:rPr>
          <w:rFonts w:ascii="Times New Roman" w:eastAsia="宋体" w:hAnsi="Times New Roman" w:cs="Times New Roman"/>
          <w:kern w:val="0"/>
          <w:szCs w:val="24"/>
        </w:rPr>
        <w:t>26.4%</w:t>
      </w:r>
      <w:r w:rsidRPr="001B54DF">
        <w:rPr>
          <w:rFonts w:ascii="楷体" w:eastAsia="楷体" w:hAnsi="楷体" w:cs="楷体"/>
          <w:kern w:val="0"/>
          <w:szCs w:val="24"/>
        </w:rPr>
        <w:t>。</w:t>
      </w:r>
    </w:p>
    <w:p w14:paraId="588738DD" w14:textId="77777777" w:rsidR="001B54DF" w:rsidRPr="001B54DF" w:rsidRDefault="001B54DF" w:rsidP="001B54DF">
      <w:pPr>
        <w:widowControl/>
        <w:spacing w:line="360" w:lineRule="auto"/>
        <w:ind w:firstLineChars="200" w:firstLine="420"/>
        <w:rPr>
          <w:rFonts w:ascii="楷体" w:eastAsia="楷体" w:hAnsi="楷体" w:cs="楷体"/>
          <w:kern w:val="0"/>
          <w:szCs w:val="24"/>
        </w:rPr>
      </w:pPr>
      <w:r w:rsidRPr="001B54DF">
        <w:rPr>
          <w:rFonts w:ascii="楷体" w:eastAsia="楷体" w:hAnsi="楷体" w:cs="楷体"/>
          <w:kern w:val="0"/>
          <w:szCs w:val="24"/>
        </w:rPr>
        <w:t>我国持续擦亮“投资中国”名片，实施《鼓励外商投资产业目录（</w:t>
      </w:r>
      <w:r w:rsidRPr="001B54DF">
        <w:rPr>
          <w:rFonts w:ascii="Times New Roman" w:eastAsia="宋体" w:hAnsi="Times New Roman" w:cs="Times New Roman"/>
          <w:kern w:val="0"/>
          <w:szCs w:val="24"/>
        </w:rPr>
        <w:t>2025</w:t>
      </w:r>
      <w:r w:rsidRPr="001B54DF">
        <w:rPr>
          <w:rFonts w:ascii="楷体" w:eastAsia="楷体" w:hAnsi="楷体" w:cs="楷体"/>
          <w:kern w:val="0"/>
          <w:szCs w:val="24"/>
        </w:rPr>
        <w:t>年版）》，对接国际标准，扩大服务业市场准入，落实外资税收抵免政策。</w:t>
      </w:r>
      <w:r w:rsidRPr="001B54DF">
        <w:rPr>
          <w:rFonts w:ascii="Times New Roman" w:eastAsia="宋体" w:hAnsi="Times New Roman" w:cs="Times New Roman"/>
          <w:kern w:val="0"/>
          <w:szCs w:val="24"/>
        </w:rPr>
        <w:t>2026</w:t>
      </w:r>
      <w:r w:rsidRPr="001B54DF">
        <w:rPr>
          <w:rFonts w:ascii="楷体" w:eastAsia="楷体" w:hAnsi="楷体" w:cs="楷体"/>
          <w:kern w:val="0"/>
          <w:szCs w:val="24"/>
        </w:rPr>
        <w:t>年</w:t>
      </w:r>
      <w:r w:rsidRPr="001B54DF">
        <w:rPr>
          <w:rFonts w:ascii="Times New Roman" w:eastAsia="宋体" w:hAnsi="Times New Roman" w:cs="Times New Roman"/>
          <w:kern w:val="0"/>
          <w:szCs w:val="24"/>
        </w:rPr>
        <w:t>1</w:t>
      </w:r>
      <w:r w:rsidRPr="001B54DF">
        <w:rPr>
          <w:rFonts w:ascii="Times New Roman" w:eastAsia="宋体" w:hAnsi="Times New Roman" w:cs="Times New Roman"/>
          <w:kern w:val="0"/>
          <w:szCs w:val="21"/>
        </w:rPr>
        <w:t>——</w:t>
      </w:r>
      <w:r w:rsidRPr="001B54DF">
        <w:rPr>
          <w:rFonts w:ascii="Times New Roman" w:eastAsia="宋体" w:hAnsi="Times New Roman" w:cs="Times New Roman"/>
          <w:kern w:val="0"/>
          <w:szCs w:val="24"/>
        </w:rPr>
        <w:t>2</w:t>
      </w:r>
      <w:r w:rsidRPr="001B54DF">
        <w:rPr>
          <w:rFonts w:ascii="楷体" w:eastAsia="楷体" w:hAnsi="楷体" w:cs="楷体"/>
          <w:kern w:val="0"/>
          <w:szCs w:val="24"/>
        </w:rPr>
        <w:t>月，全国新设立外资企业同比增长</w:t>
      </w:r>
      <w:r w:rsidRPr="001B54DF">
        <w:rPr>
          <w:rFonts w:ascii="Times New Roman" w:eastAsia="宋体" w:hAnsi="Times New Roman" w:cs="Times New Roman"/>
          <w:kern w:val="0"/>
          <w:szCs w:val="24"/>
        </w:rPr>
        <w:t>14</w:t>
      </w:r>
      <w:r w:rsidRPr="001B54DF">
        <w:rPr>
          <w:rFonts w:ascii="宋体" w:eastAsia="宋体" w:hAnsi="宋体" w:cs="宋体"/>
          <w:kern w:val="0"/>
          <w:szCs w:val="24"/>
        </w:rPr>
        <w:t>％</w:t>
      </w:r>
      <w:r w:rsidRPr="001B54DF">
        <w:rPr>
          <w:rFonts w:ascii="楷体" w:eastAsia="楷体" w:hAnsi="楷体" w:cs="楷体"/>
          <w:kern w:val="0"/>
          <w:szCs w:val="24"/>
        </w:rPr>
        <w:t>，实际使用外资金额</w:t>
      </w:r>
      <w:r w:rsidRPr="001B54DF">
        <w:rPr>
          <w:rFonts w:ascii="Times New Roman" w:eastAsia="宋体" w:hAnsi="Times New Roman" w:cs="Times New Roman"/>
          <w:kern w:val="0"/>
          <w:szCs w:val="24"/>
        </w:rPr>
        <w:t>1614.5</w:t>
      </w:r>
      <w:r w:rsidRPr="001B54DF">
        <w:rPr>
          <w:rFonts w:ascii="楷体" w:eastAsia="楷体" w:hAnsi="楷体" w:cs="楷体"/>
          <w:kern w:val="0"/>
          <w:szCs w:val="24"/>
        </w:rPr>
        <w:t>亿元。</w:t>
      </w:r>
    </w:p>
    <w:p w14:paraId="569D4ACE" w14:textId="77777777" w:rsidR="001B54DF" w:rsidRPr="001B54DF" w:rsidRDefault="001B54DF" w:rsidP="001B54DF">
      <w:pPr>
        <w:widowControl/>
        <w:spacing w:line="360" w:lineRule="auto"/>
        <w:ind w:firstLineChars="200" w:firstLine="420"/>
        <w:rPr>
          <w:rFonts w:ascii="楷体" w:eastAsia="楷体" w:hAnsi="楷体" w:cs="楷体"/>
          <w:kern w:val="0"/>
          <w:szCs w:val="24"/>
        </w:rPr>
      </w:pPr>
      <w:r w:rsidRPr="001B54DF">
        <w:rPr>
          <w:rFonts w:ascii="楷体" w:eastAsia="楷体" w:hAnsi="楷体" w:cs="楷体"/>
          <w:kern w:val="0"/>
          <w:szCs w:val="24"/>
        </w:rPr>
        <w:t>中国不断释放独特的开放红利，为不确定的世界注入更多的确定性。</w:t>
      </w:r>
    </w:p>
    <w:p w14:paraId="6B4B967A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宋体" w:cs="宋体"/>
          <w:kern w:val="0"/>
          <w:szCs w:val="24"/>
        </w:rPr>
        <w:lastRenderedPageBreak/>
        <w:t>（</w:t>
      </w:r>
      <w:r w:rsidRPr="001B54DF">
        <w:rPr>
          <w:rFonts w:ascii="Times New Roman" w:eastAsia="宋体" w:hAnsi="Times New Roman" w:cs="Times New Roman"/>
          <w:kern w:val="0"/>
          <w:szCs w:val="24"/>
        </w:rPr>
        <w:t>3</w:t>
      </w:r>
      <w:r w:rsidRPr="001B54DF">
        <w:rPr>
          <w:rFonts w:ascii="Times New Roman" w:eastAsia="宋体" w:hAnsi="宋体" w:cs="宋体"/>
          <w:kern w:val="0"/>
          <w:szCs w:val="24"/>
        </w:rPr>
        <w:t>）结合材料三，运用《当代国际政治与经济》知识，分析“购在中国”与“投资中国”如何协同发力，释放我国独特的开放红利。（</w:t>
      </w:r>
      <w:r w:rsidRPr="001B54DF">
        <w:rPr>
          <w:rFonts w:ascii="Times New Roman" w:eastAsia="宋体" w:hAnsi="Times New Roman" w:cs="Times New Roman"/>
          <w:kern w:val="0"/>
          <w:szCs w:val="24"/>
        </w:rPr>
        <w:t>7</w:t>
      </w:r>
      <w:r w:rsidRPr="001B54DF">
        <w:rPr>
          <w:rFonts w:ascii="Times New Roman" w:eastAsia="宋体" w:hAnsi="宋体" w:cs="宋体"/>
          <w:kern w:val="0"/>
          <w:szCs w:val="24"/>
        </w:rPr>
        <w:t>分）</w:t>
      </w:r>
    </w:p>
    <w:bookmarkEnd w:id="7"/>
    <w:p w14:paraId="4DD8B7C3" w14:textId="77777777" w:rsidR="001B54DF" w:rsidRPr="001B54DF" w:rsidRDefault="001B54DF" w:rsidP="001B54DF">
      <w:pPr>
        <w:widowControl/>
        <w:spacing w:line="360" w:lineRule="auto"/>
        <w:rPr>
          <w:rFonts w:ascii="楷体" w:eastAsia="楷体" w:hAnsi="楷体" w:cs="楷体"/>
          <w:kern w:val="0"/>
          <w:szCs w:val="24"/>
        </w:rPr>
      </w:pPr>
      <w:r w:rsidRPr="001B54DF">
        <w:rPr>
          <w:rFonts w:ascii="Times New Roman" w:eastAsia="宋体" w:hAnsi="Times New Roman" w:cs="Times New Roman"/>
          <w:kern w:val="0"/>
          <w:szCs w:val="24"/>
        </w:rPr>
        <w:t>21</w:t>
      </w:r>
      <w:r w:rsidRPr="001B54DF">
        <w:rPr>
          <w:rFonts w:ascii="Times New Roman" w:eastAsia="宋体" w:hAnsi="宋体" w:cs="宋体"/>
          <w:kern w:val="0"/>
          <w:szCs w:val="24"/>
        </w:rPr>
        <w:t>．（</w:t>
      </w:r>
      <w:r w:rsidRPr="001B54DF">
        <w:rPr>
          <w:rFonts w:ascii="Times New Roman" w:eastAsia="宋体" w:hAnsi="Times New Roman" w:cs="Times New Roman"/>
          <w:kern w:val="0"/>
          <w:szCs w:val="24"/>
        </w:rPr>
        <w:t>7</w:t>
      </w:r>
      <w:r w:rsidRPr="001B54DF">
        <w:rPr>
          <w:rFonts w:ascii="Times New Roman" w:eastAsia="宋体" w:hAnsi="宋体" w:cs="宋体"/>
          <w:kern w:val="0"/>
          <w:szCs w:val="24"/>
        </w:rPr>
        <w:t>分）</w:t>
      </w:r>
      <w:r w:rsidRPr="001B54DF">
        <w:rPr>
          <w:rFonts w:ascii="楷体" w:eastAsia="楷体" w:hAnsi="楷体" w:cs="楷体"/>
          <w:kern w:val="0"/>
          <w:szCs w:val="24"/>
        </w:rPr>
        <w:t>金融是国民经济的血脉，关系中国式现代化建设全局。</w:t>
      </w:r>
    </w:p>
    <w:p w14:paraId="0E0E8DFB" w14:textId="77777777" w:rsidR="001B54DF" w:rsidRPr="001B54DF" w:rsidRDefault="001B54DF" w:rsidP="001B54DF">
      <w:pPr>
        <w:widowControl/>
        <w:spacing w:line="360" w:lineRule="auto"/>
        <w:ind w:firstLineChars="200" w:firstLine="420"/>
        <w:rPr>
          <w:rFonts w:ascii="楷体" w:eastAsia="楷体" w:hAnsi="楷体" w:cs="楷体"/>
          <w:kern w:val="0"/>
          <w:szCs w:val="24"/>
        </w:rPr>
      </w:pPr>
      <w:r w:rsidRPr="001B54DF">
        <w:rPr>
          <w:rFonts w:ascii="楷体" w:eastAsia="楷体" w:hAnsi="楷体" w:cs="楷体"/>
          <w:kern w:val="0"/>
          <w:szCs w:val="24"/>
        </w:rPr>
        <w:t>中华文明“民为</w:t>
      </w:r>
      <w:proofErr w:type="gramStart"/>
      <w:r w:rsidRPr="001B54DF">
        <w:rPr>
          <w:rFonts w:ascii="楷体" w:eastAsia="楷体" w:hAnsi="楷体" w:cs="楷体"/>
          <w:kern w:val="0"/>
          <w:szCs w:val="24"/>
        </w:rPr>
        <w:t>邦</w:t>
      </w:r>
      <w:proofErr w:type="gramEnd"/>
      <w:r w:rsidRPr="001B54DF">
        <w:rPr>
          <w:rFonts w:ascii="楷体" w:eastAsia="楷体" w:hAnsi="楷体" w:cs="楷体"/>
          <w:kern w:val="0"/>
          <w:szCs w:val="24"/>
        </w:rPr>
        <w:t>本”“义利兼顾”“诚实守信”的智慧，为破解金融发展难题提供了独特的东方滋养。党的十八大以来，我国逐步走出一条中国特色金融发展之路。建设金融强国，必须加快构建中国特色现代金融体系，做好“五篇大文章”，培育中国特色金融文化。</w:t>
      </w:r>
    </w:p>
    <w:p w14:paraId="5F699D5D" w14:textId="77777777" w:rsidR="001B54DF" w:rsidRPr="001B54DF" w:rsidRDefault="001B54DF" w:rsidP="001B54DF">
      <w:pPr>
        <w:widowControl/>
        <w:spacing w:line="360" w:lineRule="auto"/>
        <w:ind w:firstLineChars="600" w:firstLine="1265"/>
        <w:jc w:val="left"/>
        <w:rPr>
          <w:rFonts w:ascii="宋体" w:eastAsia="宋体" w:hAnsi="宋体" w:cs="宋体"/>
          <w:b/>
          <w:bCs/>
          <w:kern w:val="0"/>
          <w:szCs w:val="24"/>
        </w:rPr>
      </w:pPr>
      <w:r w:rsidRPr="001B54DF">
        <w:rPr>
          <w:rFonts w:ascii="宋体" w:eastAsia="宋体" w:hAnsi="宋体" w:cs="宋体"/>
          <w:b/>
          <w:bCs/>
          <w:kern w:val="0"/>
          <w:szCs w:val="24"/>
        </w:rPr>
        <w:t>资料卡</w:t>
      </w:r>
      <w:proofErr w:type="gramStart"/>
      <w:r w:rsidRPr="001B54DF">
        <w:rPr>
          <w:rFonts w:ascii="宋体" w:eastAsia="宋体" w:hAnsi="宋体" w:cs="宋体"/>
          <w:b/>
          <w:bCs/>
          <w:kern w:val="0"/>
          <w:szCs w:val="24"/>
        </w:rPr>
        <w:t>一</w:t>
      </w:r>
      <w:proofErr w:type="gramEnd"/>
      <w:r w:rsidRPr="001B54DF">
        <w:rPr>
          <w:rFonts w:ascii="宋体" w:eastAsia="宋体" w:hAnsi="宋体" w:cs="宋体"/>
          <w:b/>
          <w:bCs/>
          <w:kern w:val="0"/>
          <w:szCs w:val="24"/>
        </w:rPr>
        <w:t xml:space="preserve">  “五篇大文章”</w:t>
      </w:r>
    </w:p>
    <w:p w14:paraId="71C6E80D" w14:textId="77777777" w:rsidR="001B54DF" w:rsidRPr="001B54DF" w:rsidRDefault="001B54DF" w:rsidP="001B54DF">
      <w:pPr>
        <w:widowControl/>
        <w:spacing w:line="360" w:lineRule="auto"/>
        <w:rPr>
          <w:rFonts w:ascii="Times New Roman" w:eastAsia="宋体" w:hAnsi="宋体" w:cs="宋体"/>
          <w:kern w:val="0"/>
          <w:szCs w:val="24"/>
          <w:lang w:eastAsia="en-US"/>
        </w:rPr>
      </w:pPr>
      <w:r w:rsidRPr="001B54DF">
        <w:rPr>
          <w:rFonts w:ascii="Times New Roman" w:eastAsia="宋体" w:hAnsi="宋体" w:cs="宋体"/>
          <w:noProof/>
          <w:kern w:val="0"/>
          <w:szCs w:val="24"/>
          <w:lang w:eastAsia="en-US"/>
        </w:rPr>
        <w:drawing>
          <wp:inline distT="0" distB="0" distL="114300" distR="114300" wp14:anchorId="5303A7B3" wp14:editId="4E456A60">
            <wp:extent cx="3202305" cy="1599565"/>
            <wp:effectExtent l="0" t="0" r="17145" b="635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2305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51"/>
        <w:tblW w:w="0" w:type="auto"/>
        <w:tblInd w:w="205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37"/>
      </w:tblGrid>
      <w:tr w:rsidR="001B54DF" w:rsidRPr="001B54DF" w14:paraId="5FAF2C1C" w14:textId="77777777" w:rsidTr="00B607E6">
        <w:tc>
          <w:tcPr>
            <w:tcW w:w="9586" w:type="dxa"/>
            <w:tcBorders>
              <w:tl2br w:val="nil"/>
              <w:tr2bl w:val="nil"/>
            </w:tcBorders>
          </w:tcPr>
          <w:p w14:paraId="76C130CE" w14:textId="77777777" w:rsidR="001B54DF" w:rsidRPr="001B54DF" w:rsidRDefault="001B54DF" w:rsidP="001B54DF">
            <w:pPr>
              <w:widowControl/>
              <w:spacing w:line="360" w:lineRule="auto"/>
              <w:jc w:val="center"/>
              <w:rPr>
                <w:rFonts w:eastAsia="宋体" w:hAnsi="宋体" w:cs="宋体"/>
                <w:b/>
                <w:bCs/>
                <w:kern w:val="0"/>
                <w:szCs w:val="24"/>
                <w:lang w:eastAsia="zh-CN"/>
              </w:rPr>
            </w:pPr>
            <w:r w:rsidRPr="001B54DF">
              <w:rPr>
                <w:rFonts w:eastAsia="宋体" w:hAnsi="宋体" w:cs="宋体"/>
                <w:b/>
                <w:bCs/>
                <w:kern w:val="0"/>
                <w:szCs w:val="24"/>
                <w:lang w:eastAsia="zh-CN"/>
              </w:rPr>
              <w:t>资料卡二</w:t>
            </w:r>
            <w:r w:rsidRPr="001B54DF">
              <w:rPr>
                <w:rFonts w:ascii="宋体" w:eastAsia="宋体" w:hAnsi="宋体" w:cs="宋体"/>
                <w:b/>
                <w:bCs/>
                <w:kern w:val="0"/>
                <w:szCs w:val="24"/>
                <w:lang w:eastAsia="zh-CN"/>
              </w:rPr>
              <w:t xml:space="preserve">  </w:t>
            </w:r>
            <w:r w:rsidRPr="001B54DF">
              <w:rPr>
                <w:rFonts w:eastAsia="宋体" w:hAnsi="宋体" w:cs="宋体"/>
                <w:b/>
                <w:bCs/>
                <w:kern w:val="0"/>
                <w:szCs w:val="24"/>
                <w:lang w:eastAsia="zh-CN"/>
              </w:rPr>
              <w:t>部分举措</w:t>
            </w:r>
          </w:p>
          <w:p w14:paraId="6C7A593A" w14:textId="77777777" w:rsidR="001B54DF" w:rsidRPr="001B54DF" w:rsidRDefault="001B54DF" w:rsidP="001B54DF">
            <w:pPr>
              <w:widowControl/>
              <w:spacing w:line="360" w:lineRule="auto"/>
              <w:rPr>
                <w:rFonts w:ascii="楷体" w:eastAsia="楷体" w:hAnsi="楷体" w:cs="楷体"/>
                <w:kern w:val="0"/>
                <w:szCs w:val="24"/>
                <w:lang w:eastAsia="zh-CN"/>
              </w:rPr>
            </w:pPr>
            <w:r w:rsidRPr="001B54DF">
              <w:rPr>
                <w:rFonts w:ascii="Segoe UI Symbol" w:eastAsia="宋体" w:hAnsi="Segoe UI Symbol" w:cs="Segoe UI Symbol"/>
                <w:kern w:val="0"/>
                <w:szCs w:val="24"/>
                <w:lang w:eastAsia="zh-CN"/>
              </w:rPr>
              <w:t>✧</w:t>
            </w:r>
            <w:r w:rsidRPr="001B54DF">
              <w:rPr>
                <w:rFonts w:ascii="楷体" w:eastAsia="楷体" w:hAnsi="楷体" w:cs="楷体"/>
                <w:kern w:val="0"/>
                <w:szCs w:val="24"/>
                <w:lang w:eastAsia="zh-CN"/>
              </w:rPr>
              <w:t>央行将科技创新和技术改造再贷款额度提至</w:t>
            </w:r>
            <w:r w:rsidRPr="001B54DF">
              <w:rPr>
                <w:rFonts w:eastAsia="楷体"/>
                <w:kern w:val="0"/>
                <w:szCs w:val="24"/>
                <w:lang w:eastAsia="zh-CN"/>
              </w:rPr>
              <w:t>1.2</w:t>
            </w:r>
            <w:proofErr w:type="gramStart"/>
            <w:r w:rsidRPr="001B54DF">
              <w:rPr>
                <w:rFonts w:ascii="楷体" w:eastAsia="楷体" w:hAnsi="楷体" w:cs="楷体"/>
                <w:kern w:val="0"/>
                <w:szCs w:val="24"/>
                <w:lang w:eastAsia="zh-CN"/>
              </w:rPr>
              <w:t>万亿</w:t>
            </w:r>
            <w:proofErr w:type="gramEnd"/>
            <w:r w:rsidRPr="001B54DF">
              <w:rPr>
                <w:rFonts w:ascii="楷体" w:eastAsia="楷体" w:hAnsi="楷体" w:cs="楷体"/>
                <w:kern w:val="0"/>
                <w:szCs w:val="24"/>
                <w:lang w:eastAsia="zh-CN"/>
              </w:rPr>
              <w:t>元；</w:t>
            </w:r>
          </w:p>
          <w:p w14:paraId="2CBDF2CB" w14:textId="77777777" w:rsidR="001B54DF" w:rsidRPr="001B54DF" w:rsidRDefault="001B54DF" w:rsidP="001B54DF">
            <w:pPr>
              <w:widowControl/>
              <w:spacing w:line="360" w:lineRule="auto"/>
              <w:rPr>
                <w:rFonts w:ascii="楷体" w:eastAsia="楷体" w:hAnsi="楷体" w:cs="楷体"/>
                <w:kern w:val="0"/>
                <w:szCs w:val="24"/>
                <w:lang w:eastAsia="zh-CN"/>
              </w:rPr>
            </w:pPr>
            <w:r w:rsidRPr="001B54DF">
              <w:rPr>
                <w:rFonts w:ascii="Segoe UI Symbol" w:eastAsia="宋体" w:hAnsi="Segoe UI Symbol" w:cs="Segoe UI Symbol"/>
                <w:kern w:val="0"/>
                <w:szCs w:val="24"/>
                <w:lang w:eastAsia="zh-CN"/>
              </w:rPr>
              <w:t>✧</w:t>
            </w:r>
            <w:r w:rsidRPr="001B54DF">
              <w:rPr>
                <w:rFonts w:ascii="楷体" w:eastAsia="楷体" w:hAnsi="楷体" w:cs="楷体"/>
                <w:kern w:val="0"/>
                <w:szCs w:val="24"/>
                <w:lang w:eastAsia="zh-CN"/>
              </w:rPr>
              <w:t>国家开发银行发行</w:t>
            </w:r>
            <w:r w:rsidRPr="001B54DF">
              <w:rPr>
                <w:rFonts w:eastAsia="楷体"/>
                <w:kern w:val="0"/>
                <w:szCs w:val="24"/>
                <w:lang w:eastAsia="zh-CN"/>
              </w:rPr>
              <w:t>60</w:t>
            </w:r>
            <w:r w:rsidRPr="001B54DF">
              <w:rPr>
                <w:rFonts w:ascii="楷体" w:eastAsia="楷体" w:hAnsi="楷体" w:cs="楷体"/>
                <w:kern w:val="0"/>
                <w:szCs w:val="24"/>
                <w:lang w:eastAsia="zh-CN"/>
              </w:rPr>
              <w:t>亿元绿色金融债券；</w:t>
            </w:r>
          </w:p>
          <w:p w14:paraId="0E181ECE" w14:textId="77777777" w:rsidR="001B54DF" w:rsidRPr="001B54DF" w:rsidRDefault="001B54DF" w:rsidP="001B54DF">
            <w:pPr>
              <w:widowControl/>
              <w:spacing w:line="360" w:lineRule="auto"/>
              <w:rPr>
                <w:rFonts w:ascii="楷体" w:eastAsia="楷体" w:hAnsi="楷体" w:cs="楷体"/>
                <w:kern w:val="0"/>
                <w:szCs w:val="24"/>
                <w:lang w:eastAsia="zh-CN"/>
              </w:rPr>
            </w:pPr>
            <w:r w:rsidRPr="001B54DF">
              <w:rPr>
                <w:rFonts w:ascii="Segoe UI Symbol" w:eastAsia="宋体" w:hAnsi="Segoe UI Symbol" w:cs="Segoe UI Symbol"/>
                <w:kern w:val="0"/>
                <w:szCs w:val="24"/>
                <w:lang w:eastAsia="zh-CN"/>
              </w:rPr>
              <w:t>✧</w:t>
            </w:r>
            <w:r w:rsidRPr="001B54DF">
              <w:rPr>
                <w:rFonts w:ascii="楷体" w:eastAsia="楷体" w:hAnsi="楷体" w:cs="楷体"/>
                <w:kern w:val="0"/>
                <w:szCs w:val="24"/>
                <w:lang w:eastAsia="zh-CN"/>
              </w:rPr>
              <w:t>优化小</w:t>
            </w:r>
            <w:proofErr w:type="gramStart"/>
            <w:r w:rsidRPr="001B54DF">
              <w:rPr>
                <w:rFonts w:ascii="楷体" w:eastAsia="楷体" w:hAnsi="楷体" w:cs="楷体"/>
                <w:kern w:val="0"/>
                <w:szCs w:val="24"/>
                <w:lang w:eastAsia="zh-CN"/>
              </w:rPr>
              <w:t>微企业</w:t>
            </w:r>
            <w:proofErr w:type="gramEnd"/>
            <w:r w:rsidRPr="001B54DF">
              <w:rPr>
                <w:rFonts w:ascii="楷体" w:eastAsia="楷体" w:hAnsi="楷体" w:cs="楷体"/>
                <w:kern w:val="0"/>
                <w:szCs w:val="24"/>
                <w:lang w:eastAsia="zh-CN"/>
              </w:rPr>
              <w:t>无还本续贷政策，设立北交所服务创新型中小企业；</w:t>
            </w:r>
          </w:p>
          <w:p w14:paraId="4E627C22" w14:textId="77777777" w:rsidR="001B54DF" w:rsidRPr="001B54DF" w:rsidRDefault="001B54DF" w:rsidP="001B54DF">
            <w:pPr>
              <w:widowControl/>
              <w:spacing w:line="360" w:lineRule="auto"/>
              <w:rPr>
                <w:rFonts w:ascii="楷体" w:eastAsia="楷体" w:hAnsi="楷体" w:cs="楷体"/>
                <w:kern w:val="0"/>
                <w:szCs w:val="24"/>
                <w:lang w:eastAsia="zh-CN"/>
              </w:rPr>
            </w:pPr>
            <w:r w:rsidRPr="001B54DF">
              <w:rPr>
                <w:rFonts w:ascii="Segoe UI Symbol" w:eastAsia="宋体" w:hAnsi="Segoe UI Symbol" w:cs="Segoe UI Symbol"/>
                <w:kern w:val="0"/>
                <w:szCs w:val="24"/>
                <w:lang w:eastAsia="zh-CN"/>
              </w:rPr>
              <w:t>✧</w:t>
            </w:r>
            <w:r w:rsidRPr="001B54DF">
              <w:rPr>
                <w:rFonts w:ascii="楷体" w:eastAsia="楷体" w:hAnsi="楷体" w:cs="楷体"/>
                <w:kern w:val="0"/>
                <w:szCs w:val="24"/>
                <w:lang w:eastAsia="zh-CN"/>
              </w:rPr>
              <w:t>稳步扩大养老理财产品试点，不断完善养老理财产品设计；</w:t>
            </w:r>
          </w:p>
          <w:p w14:paraId="33410024" w14:textId="77777777" w:rsidR="001B54DF" w:rsidRPr="001B54DF" w:rsidRDefault="001B54DF" w:rsidP="001B54DF">
            <w:pPr>
              <w:widowControl/>
              <w:spacing w:line="360" w:lineRule="auto"/>
              <w:rPr>
                <w:rFonts w:eastAsia="宋体" w:hAnsi="宋体" w:cs="宋体"/>
                <w:kern w:val="0"/>
                <w:szCs w:val="24"/>
                <w:lang w:eastAsia="zh-CN"/>
              </w:rPr>
            </w:pPr>
            <w:r w:rsidRPr="001B54DF">
              <w:rPr>
                <w:rFonts w:ascii="Segoe UI Symbol" w:eastAsia="宋体" w:hAnsi="Segoe UI Symbol" w:cs="Segoe UI Symbol"/>
                <w:kern w:val="0"/>
                <w:szCs w:val="24"/>
                <w:lang w:eastAsia="zh-CN"/>
              </w:rPr>
              <w:t>✧</w:t>
            </w:r>
            <w:r w:rsidRPr="001B54DF">
              <w:rPr>
                <w:rFonts w:ascii="楷体" w:eastAsia="楷体" w:hAnsi="楷体" w:cs="楷体"/>
                <w:kern w:val="0"/>
                <w:szCs w:val="24"/>
                <w:lang w:eastAsia="zh-CN"/>
              </w:rPr>
              <w:t>强化对制造业数字化改造的信贷支持，积极运用数字技术提供保险补偿服务。</w:t>
            </w:r>
          </w:p>
        </w:tc>
      </w:tr>
    </w:tbl>
    <w:p w14:paraId="5E3C0F81" w14:textId="77777777" w:rsidR="001B54DF" w:rsidRPr="001B54DF" w:rsidRDefault="001B54DF" w:rsidP="001B54DF">
      <w:pPr>
        <w:widowControl/>
        <w:spacing w:line="360" w:lineRule="auto"/>
        <w:ind w:firstLineChars="200" w:firstLine="420"/>
        <w:rPr>
          <w:rFonts w:ascii="楷体" w:eastAsia="楷体" w:hAnsi="楷体" w:cs="楷体"/>
          <w:kern w:val="0"/>
          <w:szCs w:val="24"/>
        </w:rPr>
      </w:pPr>
      <w:r w:rsidRPr="001B54DF">
        <w:rPr>
          <w:rFonts w:ascii="楷体" w:eastAsia="楷体" w:hAnsi="楷体" w:cs="楷体"/>
          <w:kern w:val="0"/>
          <w:szCs w:val="24"/>
        </w:rPr>
        <w:t>金融活水滋养从科技前沿、绿色转型到民生保障的广阔空间。“天地之大，黎元为本。”中国特色金融发展之路必将越走越宽广。</w:t>
      </w:r>
    </w:p>
    <w:p w14:paraId="412B9FD4" w14:textId="77777777" w:rsidR="001B54DF" w:rsidRPr="001B54DF" w:rsidRDefault="001B54DF" w:rsidP="001B54DF">
      <w:pPr>
        <w:widowControl/>
        <w:spacing w:line="360" w:lineRule="auto"/>
        <w:ind w:firstLineChars="200" w:firstLine="420"/>
        <w:rPr>
          <w:rFonts w:ascii="Times New Roman" w:eastAsia="宋体" w:hAnsi="宋体" w:cs="宋体"/>
          <w:kern w:val="0"/>
          <w:szCs w:val="24"/>
        </w:rPr>
      </w:pPr>
      <w:r w:rsidRPr="001B54DF">
        <w:rPr>
          <w:rFonts w:ascii="Times New Roman" w:eastAsia="宋体" w:hAnsi="宋体" w:cs="宋体"/>
          <w:kern w:val="0"/>
          <w:szCs w:val="24"/>
        </w:rPr>
        <w:t>结合材料，综合运用所学，谈谈你对做好这“五篇大文章”的理解。</w:t>
      </w:r>
    </w:p>
    <w:p w14:paraId="419F6B4C" w14:textId="77777777" w:rsidR="001B54DF" w:rsidRPr="001B54DF" w:rsidRDefault="001B54DF" w:rsidP="001B54DF">
      <w:pPr>
        <w:widowControl/>
        <w:jc w:val="center"/>
        <w:rPr>
          <w:rFonts w:ascii="黑体" w:eastAsia="黑体" w:hAnsi="黑体" w:cs="Times New Roman"/>
          <w:sz w:val="36"/>
          <w:szCs w:val="36"/>
        </w:rPr>
      </w:pPr>
      <w:r w:rsidRPr="001B54DF">
        <w:rPr>
          <w:rFonts w:ascii="Times New Roman" w:eastAsia="宋体" w:hAnsi="宋体" w:cs="宋体"/>
          <w:kern w:val="0"/>
          <w:szCs w:val="24"/>
        </w:rPr>
        <w:br w:type="page"/>
      </w:r>
      <w:r w:rsidRPr="001B54DF">
        <w:rPr>
          <w:rFonts w:ascii="黑体" w:eastAsia="黑体" w:hAnsi="黑体" w:cs="Times New Roman"/>
          <w:sz w:val="36"/>
          <w:szCs w:val="36"/>
        </w:rPr>
        <w:lastRenderedPageBreak/>
        <w:t>参考答案</w:t>
      </w:r>
    </w:p>
    <w:p w14:paraId="1BE40FF0" w14:textId="77777777" w:rsidR="001B54DF" w:rsidRPr="001B54DF" w:rsidRDefault="001B54DF" w:rsidP="001B54DF">
      <w:pPr>
        <w:spacing w:after="160" w:line="278" w:lineRule="auto"/>
        <w:jc w:val="left"/>
        <w:rPr>
          <w:rFonts w:ascii="Times New Roman" w:eastAsia="宋体" w:hAnsi="Times New Roman" w:cs="Times New Roman"/>
          <w:sz w:val="22"/>
          <w:szCs w:val="24"/>
        </w:rPr>
      </w:pPr>
      <w:r w:rsidRPr="001B54DF">
        <w:rPr>
          <w:rFonts w:ascii="Times New Roman" w:eastAsia="宋体" w:hAnsi="Times New Roman" w:cs="Times New Roman"/>
          <w:sz w:val="22"/>
          <w:szCs w:val="24"/>
        </w:rPr>
        <w:t>第一部分</w:t>
      </w:r>
      <w:r w:rsidRPr="001B54DF">
        <w:rPr>
          <w:rFonts w:ascii="Times New Roman" w:eastAsia="宋体" w:hAnsi="Times New Roman" w:cs="Times New Roman"/>
          <w:sz w:val="22"/>
          <w:szCs w:val="24"/>
        </w:rPr>
        <w:t xml:space="preserve">  </w:t>
      </w:r>
      <w:r w:rsidRPr="001B54DF">
        <w:rPr>
          <w:rFonts w:ascii="Times New Roman" w:eastAsia="宋体" w:hAnsi="Times New Roman" w:cs="Times New Roman"/>
          <w:sz w:val="22"/>
          <w:szCs w:val="24"/>
        </w:rPr>
        <w:t>选择题</w:t>
      </w:r>
    </w:p>
    <w:p w14:paraId="17442F0D" w14:textId="77777777" w:rsidR="001B54DF" w:rsidRPr="001B54DF" w:rsidRDefault="001B54DF" w:rsidP="001B54DF">
      <w:pPr>
        <w:spacing w:after="160" w:line="278" w:lineRule="auto"/>
        <w:jc w:val="left"/>
        <w:rPr>
          <w:rFonts w:ascii="Times New Roman" w:eastAsia="宋体" w:hAnsi="Times New Roman" w:cs="Times New Roman"/>
          <w:sz w:val="22"/>
          <w:szCs w:val="24"/>
        </w:rPr>
      </w:pPr>
      <w:r w:rsidRPr="001B54DF">
        <w:rPr>
          <w:rFonts w:ascii="Times New Roman" w:eastAsia="宋体" w:hAnsi="Times New Roman" w:cs="Times New Roman"/>
          <w:sz w:val="22"/>
          <w:szCs w:val="24"/>
        </w:rPr>
        <w:t>本部分共</w:t>
      </w:r>
      <w:r w:rsidRPr="001B54DF">
        <w:rPr>
          <w:rFonts w:ascii="Times New Roman" w:eastAsia="宋体" w:hAnsi="Times New Roman" w:cs="Times New Roman"/>
          <w:sz w:val="22"/>
          <w:szCs w:val="24"/>
        </w:rPr>
        <w:t>15</w:t>
      </w:r>
      <w:r w:rsidRPr="001B54DF">
        <w:rPr>
          <w:rFonts w:ascii="Times New Roman" w:eastAsia="宋体" w:hAnsi="Times New Roman" w:cs="Times New Roman"/>
          <w:sz w:val="22"/>
          <w:szCs w:val="24"/>
        </w:rPr>
        <w:t>题，每题</w:t>
      </w:r>
      <w:r w:rsidRPr="001B54DF">
        <w:rPr>
          <w:rFonts w:ascii="Times New Roman" w:eastAsia="宋体" w:hAnsi="Times New Roman" w:cs="Times New Roman"/>
          <w:sz w:val="22"/>
          <w:szCs w:val="24"/>
        </w:rPr>
        <w:t>3</w:t>
      </w:r>
      <w:r w:rsidRPr="001B54DF">
        <w:rPr>
          <w:rFonts w:ascii="Times New Roman" w:eastAsia="宋体" w:hAnsi="Times New Roman" w:cs="Times New Roman"/>
          <w:sz w:val="22"/>
          <w:szCs w:val="24"/>
        </w:rPr>
        <w:t>分，共</w:t>
      </w:r>
      <w:r w:rsidRPr="001B54DF">
        <w:rPr>
          <w:rFonts w:ascii="Times New Roman" w:eastAsia="宋体" w:hAnsi="Times New Roman" w:cs="Times New Roman"/>
          <w:sz w:val="22"/>
          <w:szCs w:val="24"/>
        </w:rPr>
        <w:t>45</w:t>
      </w:r>
      <w:r w:rsidRPr="001B54DF">
        <w:rPr>
          <w:rFonts w:ascii="Times New Roman" w:eastAsia="宋体" w:hAnsi="Times New Roman" w:cs="Times New Roman"/>
          <w:sz w:val="22"/>
          <w:szCs w:val="24"/>
        </w:rPr>
        <w:t>分。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8"/>
        <w:gridCol w:w="986"/>
        <w:gridCol w:w="1051"/>
        <w:gridCol w:w="1029"/>
        <w:gridCol w:w="1029"/>
        <w:gridCol w:w="1008"/>
        <w:gridCol w:w="1008"/>
        <w:gridCol w:w="1008"/>
        <w:gridCol w:w="1029"/>
      </w:tblGrid>
      <w:tr w:rsidR="001B54DF" w:rsidRPr="001B54DF" w14:paraId="2DB8AB3D" w14:textId="77777777" w:rsidTr="001B54DF">
        <w:trPr>
          <w:trHeight w:val="283"/>
        </w:trPr>
        <w:tc>
          <w:tcPr>
            <w:tcW w:w="820" w:type="pct"/>
            <w:vAlign w:val="center"/>
          </w:tcPr>
          <w:p w14:paraId="2DCDB66D" w14:textId="77777777" w:rsidR="001B54DF" w:rsidRPr="001B54DF" w:rsidRDefault="001B54DF" w:rsidP="001B54DF">
            <w:pPr>
              <w:spacing w:after="160" w:line="278" w:lineRule="auto"/>
              <w:jc w:val="center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题号</w:t>
            </w:r>
          </w:p>
        </w:tc>
        <w:tc>
          <w:tcPr>
            <w:tcW w:w="506" w:type="pct"/>
            <w:vAlign w:val="center"/>
          </w:tcPr>
          <w:p w14:paraId="47DC4FFC" w14:textId="77777777" w:rsidR="001B54DF" w:rsidRPr="001B54DF" w:rsidRDefault="001B54DF" w:rsidP="001B54DF">
            <w:pPr>
              <w:spacing w:after="160" w:line="278" w:lineRule="auto"/>
              <w:jc w:val="center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1</w:t>
            </w:r>
          </w:p>
        </w:tc>
        <w:tc>
          <w:tcPr>
            <w:tcW w:w="539" w:type="pct"/>
            <w:vAlign w:val="center"/>
          </w:tcPr>
          <w:p w14:paraId="69F54EF6" w14:textId="77777777" w:rsidR="001B54DF" w:rsidRPr="001B54DF" w:rsidRDefault="001B54DF" w:rsidP="001B54DF">
            <w:pPr>
              <w:spacing w:after="160" w:line="278" w:lineRule="auto"/>
              <w:jc w:val="center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2</w:t>
            </w:r>
          </w:p>
        </w:tc>
        <w:tc>
          <w:tcPr>
            <w:tcW w:w="528" w:type="pct"/>
            <w:vAlign w:val="center"/>
          </w:tcPr>
          <w:p w14:paraId="02E31A19" w14:textId="77777777" w:rsidR="001B54DF" w:rsidRPr="001B54DF" w:rsidRDefault="001B54DF" w:rsidP="001B54DF">
            <w:pPr>
              <w:spacing w:after="160" w:line="278" w:lineRule="auto"/>
              <w:jc w:val="center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3</w:t>
            </w:r>
          </w:p>
        </w:tc>
        <w:tc>
          <w:tcPr>
            <w:tcW w:w="528" w:type="pct"/>
            <w:vAlign w:val="center"/>
          </w:tcPr>
          <w:p w14:paraId="5D6CE5AE" w14:textId="77777777" w:rsidR="001B54DF" w:rsidRPr="001B54DF" w:rsidRDefault="001B54DF" w:rsidP="001B54DF">
            <w:pPr>
              <w:spacing w:after="160" w:line="278" w:lineRule="auto"/>
              <w:jc w:val="center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4</w:t>
            </w:r>
          </w:p>
        </w:tc>
        <w:tc>
          <w:tcPr>
            <w:tcW w:w="517" w:type="pct"/>
            <w:vAlign w:val="center"/>
          </w:tcPr>
          <w:p w14:paraId="35B431AF" w14:textId="77777777" w:rsidR="001B54DF" w:rsidRPr="001B54DF" w:rsidRDefault="001B54DF" w:rsidP="001B54DF">
            <w:pPr>
              <w:spacing w:after="160" w:line="278" w:lineRule="auto"/>
              <w:jc w:val="center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5</w:t>
            </w:r>
          </w:p>
        </w:tc>
        <w:tc>
          <w:tcPr>
            <w:tcW w:w="517" w:type="pct"/>
            <w:vAlign w:val="center"/>
          </w:tcPr>
          <w:p w14:paraId="5CE2DF83" w14:textId="77777777" w:rsidR="001B54DF" w:rsidRPr="001B54DF" w:rsidRDefault="001B54DF" w:rsidP="001B54DF">
            <w:pPr>
              <w:spacing w:after="160" w:line="278" w:lineRule="auto"/>
              <w:jc w:val="center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6</w:t>
            </w:r>
          </w:p>
        </w:tc>
        <w:tc>
          <w:tcPr>
            <w:tcW w:w="517" w:type="pct"/>
            <w:vAlign w:val="center"/>
          </w:tcPr>
          <w:p w14:paraId="06A595BC" w14:textId="77777777" w:rsidR="001B54DF" w:rsidRPr="001B54DF" w:rsidRDefault="001B54DF" w:rsidP="001B54DF">
            <w:pPr>
              <w:spacing w:after="160" w:line="278" w:lineRule="auto"/>
              <w:jc w:val="center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7</w:t>
            </w:r>
          </w:p>
        </w:tc>
        <w:tc>
          <w:tcPr>
            <w:tcW w:w="528" w:type="pct"/>
            <w:vAlign w:val="center"/>
          </w:tcPr>
          <w:p w14:paraId="196E0B6A" w14:textId="77777777" w:rsidR="001B54DF" w:rsidRPr="001B54DF" w:rsidRDefault="001B54DF" w:rsidP="001B54DF">
            <w:pPr>
              <w:spacing w:after="160" w:line="278" w:lineRule="auto"/>
              <w:jc w:val="center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8</w:t>
            </w:r>
          </w:p>
        </w:tc>
      </w:tr>
      <w:tr w:rsidR="001B54DF" w:rsidRPr="001B54DF" w14:paraId="6D943D2A" w14:textId="77777777" w:rsidTr="001B54DF">
        <w:trPr>
          <w:trHeight w:val="283"/>
        </w:trPr>
        <w:tc>
          <w:tcPr>
            <w:tcW w:w="820" w:type="pct"/>
            <w:vAlign w:val="center"/>
          </w:tcPr>
          <w:p w14:paraId="208E12D0" w14:textId="77777777" w:rsidR="001B54DF" w:rsidRPr="001B54DF" w:rsidRDefault="001B54DF" w:rsidP="001B54DF">
            <w:pPr>
              <w:spacing w:after="160" w:line="278" w:lineRule="auto"/>
              <w:jc w:val="center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答案</w:t>
            </w:r>
          </w:p>
        </w:tc>
        <w:tc>
          <w:tcPr>
            <w:tcW w:w="506" w:type="pct"/>
            <w:vAlign w:val="center"/>
          </w:tcPr>
          <w:p w14:paraId="05746C44" w14:textId="77777777" w:rsidR="001B54DF" w:rsidRPr="001B54DF" w:rsidRDefault="001B54DF" w:rsidP="001B54DF">
            <w:pPr>
              <w:spacing w:after="160" w:line="278" w:lineRule="auto"/>
              <w:jc w:val="center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A</w:t>
            </w:r>
          </w:p>
        </w:tc>
        <w:tc>
          <w:tcPr>
            <w:tcW w:w="539" w:type="pct"/>
            <w:vAlign w:val="center"/>
          </w:tcPr>
          <w:p w14:paraId="5E6A10BE" w14:textId="77777777" w:rsidR="001B54DF" w:rsidRPr="001B54DF" w:rsidRDefault="001B54DF" w:rsidP="001B54DF">
            <w:pPr>
              <w:spacing w:after="160" w:line="278" w:lineRule="auto"/>
              <w:jc w:val="center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C</w:t>
            </w:r>
          </w:p>
        </w:tc>
        <w:tc>
          <w:tcPr>
            <w:tcW w:w="528" w:type="pct"/>
            <w:vAlign w:val="center"/>
          </w:tcPr>
          <w:p w14:paraId="26113107" w14:textId="77777777" w:rsidR="001B54DF" w:rsidRPr="001B54DF" w:rsidRDefault="001B54DF" w:rsidP="001B54DF">
            <w:pPr>
              <w:spacing w:after="160" w:line="278" w:lineRule="auto"/>
              <w:jc w:val="center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B</w:t>
            </w:r>
          </w:p>
        </w:tc>
        <w:tc>
          <w:tcPr>
            <w:tcW w:w="528" w:type="pct"/>
            <w:vAlign w:val="center"/>
          </w:tcPr>
          <w:p w14:paraId="7C929183" w14:textId="77777777" w:rsidR="001B54DF" w:rsidRPr="001B54DF" w:rsidRDefault="001B54DF" w:rsidP="001B54DF">
            <w:pPr>
              <w:spacing w:after="160" w:line="278" w:lineRule="auto"/>
              <w:jc w:val="center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D</w:t>
            </w:r>
          </w:p>
        </w:tc>
        <w:tc>
          <w:tcPr>
            <w:tcW w:w="517" w:type="pct"/>
            <w:vAlign w:val="center"/>
          </w:tcPr>
          <w:p w14:paraId="1DE542BB" w14:textId="77777777" w:rsidR="001B54DF" w:rsidRPr="001B54DF" w:rsidRDefault="001B54DF" w:rsidP="001B54DF">
            <w:pPr>
              <w:spacing w:after="160" w:line="278" w:lineRule="auto"/>
              <w:jc w:val="center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A</w:t>
            </w:r>
          </w:p>
        </w:tc>
        <w:tc>
          <w:tcPr>
            <w:tcW w:w="517" w:type="pct"/>
            <w:vAlign w:val="center"/>
          </w:tcPr>
          <w:p w14:paraId="7F3DC863" w14:textId="77777777" w:rsidR="001B54DF" w:rsidRPr="001B54DF" w:rsidRDefault="001B54DF" w:rsidP="001B54DF">
            <w:pPr>
              <w:spacing w:after="160" w:line="278" w:lineRule="auto"/>
              <w:jc w:val="center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B</w:t>
            </w:r>
          </w:p>
        </w:tc>
        <w:tc>
          <w:tcPr>
            <w:tcW w:w="517" w:type="pct"/>
            <w:vAlign w:val="center"/>
          </w:tcPr>
          <w:p w14:paraId="003D709C" w14:textId="77777777" w:rsidR="001B54DF" w:rsidRPr="001B54DF" w:rsidRDefault="001B54DF" w:rsidP="001B54DF">
            <w:pPr>
              <w:spacing w:after="160" w:line="278" w:lineRule="auto"/>
              <w:jc w:val="center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C</w:t>
            </w:r>
          </w:p>
        </w:tc>
        <w:tc>
          <w:tcPr>
            <w:tcW w:w="528" w:type="pct"/>
            <w:vAlign w:val="center"/>
          </w:tcPr>
          <w:p w14:paraId="5015C0DA" w14:textId="77777777" w:rsidR="001B54DF" w:rsidRPr="001B54DF" w:rsidRDefault="001B54DF" w:rsidP="001B54DF">
            <w:pPr>
              <w:spacing w:after="160" w:line="278" w:lineRule="auto"/>
              <w:jc w:val="center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C</w:t>
            </w:r>
          </w:p>
        </w:tc>
      </w:tr>
      <w:tr w:rsidR="001B54DF" w:rsidRPr="001B54DF" w14:paraId="332A6A41" w14:textId="77777777" w:rsidTr="001B54DF">
        <w:trPr>
          <w:trHeight w:val="283"/>
        </w:trPr>
        <w:tc>
          <w:tcPr>
            <w:tcW w:w="820" w:type="pct"/>
            <w:vAlign w:val="center"/>
          </w:tcPr>
          <w:p w14:paraId="6AFB77E8" w14:textId="77777777" w:rsidR="001B54DF" w:rsidRPr="001B54DF" w:rsidRDefault="001B54DF" w:rsidP="001B54DF">
            <w:pPr>
              <w:spacing w:after="160" w:line="278" w:lineRule="auto"/>
              <w:jc w:val="center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题号</w:t>
            </w:r>
          </w:p>
        </w:tc>
        <w:tc>
          <w:tcPr>
            <w:tcW w:w="506" w:type="pct"/>
            <w:vAlign w:val="center"/>
          </w:tcPr>
          <w:p w14:paraId="4C33DEAA" w14:textId="77777777" w:rsidR="001B54DF" w:rsidRPr="001B54DF" w:rsidRDefault="001B54DF" w:rsidP="001B54DF">
            <w:pPr>
              <w:spacing w:after="160" w:line="278" w:lineRule="auto"/>
              <w:jc w:val="center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9</w:t>
            </w:r>
          </w:p>
        </w:tc>
        <w:tc>
          <w:tcPr>
            <w:tcW w:w="539" w:type="pct"/>
            <w:vAlign w:val="center"/>
          </w:tcPr>
          <w:p w14:paraId="7CF2026F" w14:textId="77777777" w:rsidR="001B54DF" w:rsidRPr="001B54DF" w:rsidRDefault="001B54DF" w:rsidP="001B54DF">
            <w:pPr>
              <w:spacing w:after="160" w:line="278" w:lineRule="auto"/>
              <w:jc w:val="center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10</w:t>
            </w:r>
          </w:p>
        </w:tc>
        <w:tc>
          <w:tcPr>
            <w:tcW w:w="528" w:type="pct"/>
            <w:vAlign w:val="center"/>
          </w:tcPr>
          <w:p w14:paraId="6B5464FE" w14:textId="77777777" w:rsidR="001B54DF" w:rsidRPr="001B54DF" w:rsidRDefault="001B54DF" w:rsidP="001B54DF">
            <w:pPr>
              <w:spacing w:after="160" w:line="278" w:lineRule="auto"/>
              <w:jc w:val="center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11</w:t>
            </w:r>
          </w:p>
        </w:tc>
        <w:tc>
          <w:tcPr>
            <w:tcW w:w="528" w:type="pct"/>
            <w:vAlign w:val="center"/>
          </w:tcPr>
          <w:p w14:paraId="1FB34A1A" w14:textId="77777777" w:rsidR="001B54DF" w:rsidRPr="001B54DF" w:rsidRDefault="001B54DF" w:rsidP="001B54DF">
            <w:pPr>
              <w:spacing w:after="160" w:line="278" w:lineRule="auto"/>
              <w:jc w:val="center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12</w:t>
            </w:r>
          </w:p>
        </w:tc>
        <w:tc>
          <w:tcPr>
            <w:tcW w:w="517" w:type="pct"/>
            <w:vAlign w:val="center"/>
          </w:tcPr>
          <w:p w14:paraId="3C2E9B97" w14:textId="77777777" w:rsidR="001B54DF" w:rsidRPr="001B54DF" w:rsidRDefault="001B54DF" w:rsidP="001B54DF">
            <w:pPr>
              <w:spacing w:after="160" w:line="278" w:lineRule="auto"/>
              <w:jc w:val="center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13</w:t>
            </w:r>
          </w:p>
        </w:tc>
        <w:tc>
          <w:tcPr>
            <w:tcW w:w="517" w:type="pct"/>
            <w:vAlign w:val="center"/>
          </w:tcPr>
          <w:p w14:paraId="6313C905" w14:textId="77777777" w:rsidR="001B54DF" w:rsidRPr="001B54DF" w:rsidRDefault="001B54DF" w:rsidP="001B54DF">
            <w:pPr>
              <w:spacing w:after="160" w:line="278" w:lineRule="auto"/>
              <w:jc w:val="center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14</w:t>
            </w:r>
          </w:p>
        </w:tc>
        <w:tc>
          <w:tcPr>
            <w:tcW w:w="517" w:type="pct"/>
            <w:vAlign w:val="center"/>
          </w:tcPr>
          <w:p w14:paraId="0913A481" w14:textId="77777777" w:rsidR="001B54DF" w:rsidRPr="001B54DF" w:rsidRDefault="001B54DF" w:rsidP="001B54DF">
            <w:pPr>
              <w:spacing w:after="160" w:line="278" w:lineRule="auto"/>
              <w:jc w:val="center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15</w:t>
            </w:r>
          </w:p>
        </w:tc>
        <w:tc>
          <w:tcPr>
            <w:tcW w:w="528" w:type="pct"/>
            <w:vAlign w:val="center"/>
          </w:tcPr>
          <w:p w14:paraId="519A9A9D" w14:textId="580EB160" w:rsidR="001B54DF" w:rsidRPr="001B54DF" w:rsidRDefault="001B54DF" w:rsidP="001B54DF">
            <w:pPr>
              <w:spacing w:after="160" w:line="278" w:lineRule="auto"/>
              <w:jc w:val="center"/>
              <w:rPr>
                <w:rFonts w:ascii="Times New Roman" w:eastAsia="宋体" w:hAnsi="Times New Roman" w:cs="Times New Roman"/>
                <w:sz w:val="22"/>
                <w:szCs w:val="24"/>
              </w:rPr>
            </w:pPr>
          </w:p>
        </w:tc>
      </w:tr>
      <w:tr w:rsidR="001B54DF" w:rsidRPr="001B54DF" w14:paraId="6C4E0F8C" w14:textId="77777777" w:rsidTr="001B54DF">
        <w:trPr>
          <w:trHeight w:val="283"/>
        </w:trPr>
        <w:tc>
          <w:tcPr>
            <w:tcW w:w="820" w:type="pct"/>
            <w:vAlign w:val="center"/>
          </w:tcPr>
          <w:p w14:paraId="7D3B04B2" w14:textId="77777777" w:rsidR="001B54DF" w:rsidRPr="001B54DF" w:rsidRDefault="001B54DF" w:rsidP="001B54DF">
            <w:pPr>
              <w:spacing w:after="160" w:line="278" w:lineRule="auto"/>
              <w:jc w:val="center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答案</w:t>
            </w:r>
          </w:p>
        </w:tc>
        <w:tc>
          <w:tcPr>
            <w:tcW w:w="506" w:type="pct"/>
            <w:vAlign w:val="center"/>
          </w:tcPr>
          <w:p w14:paraId="5C300CA2" w14:textId="77777777" w:rsidR="001B54DF" w:rsidRPr="001B54DF" w:rsidRDefault="001B54DF" w:rsidP="001B54DF">
            <w:pPr>
              <w:spacing w:after="160" w:line="278" w:lineRule="auto"/>
              <w:jc w:val="center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B</w:t>
            </w:r>
          </w:p>
        </w:tc>
        <w:tc>
          <w:tcPr>
            <w:tcW w:w="539" w:type="pct"/>
            <w:vAlign w:val="center"/>
          </w:tcPr>
          <w:p w14:paraId="3A619950" w14:textId="77777777" w:rsidR="001B54DF" w:rsidRPr="001B54DF" w:rsidRDefault="001B54DF" w:rsidP="001B54DF">
            <w:pPr>
              <w:spacing w:after="160" w:line="278" w:lineRule="auto"/>
              <w:jc w:val="center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D</w:t>
            </w:r>
          </w:p>
        </w:tc>
        <w:tc>
          <w:tcPr>
            <w:tcW w:w="528" w:type="pct"/>
            <w:vAlign w:val="center"/>
          </w:tcPr>
          <w:p w14:paraId="4D437292" w14:textId="77777777" w:rsidR="001B54DF" w:rsidRPr="001B54DF" w:rsidRDefault="001B54DF" w:rsidP="001B54DF">
            <w:pPr>
              <w:spacing w:after="160" w:line="278" w:lineRule="auto"/>
              <w:jc w:val="center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D</w:t>
            </w:r>
          </w:p>
        </w:tc>
        <w:tc>
          <w:tcPr>
            <w:tcW w:w="528" w:type="pct"/>
            <w:vAlign w:val="center"/>
          </w:tcPr>
          <w:p w14:paraId="2F8F2315" w14:textId="77777777" w:rsidR="001B54DF" w:rsidRPr="001B54DF" w:rsidRDefault="001B54DF" w:rsidP="001B54DF">
            <w:pPr>
              <w:spacing w:after="160" w:line="278" w:lineRule="auto"/>
              <w:jc w:val="center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D</w:t>
            </w:r>
          </w:p>
        </w:tc>
        <w:tc>
          <w:tcPr>
            <w:tcW w:w="517" w:type="pct"/>
            <w:vAlign w:val="center"/>
          </w:tcPr>
          <w:p w14:paraId="2141A084" w14:textId="77777777" w:rsidR="001B54DF" w:rsidRPr="001B54DF" w:rsidRDefault="001B54DF" w:rsidP="001B54DF">
            <w:pPr>
              <w:spacing w:after="160" w:line="278" w:lineRule="auto"/>
              <w:jc w:val="center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C</w:t>
            </w:r>
          </w:p>
        </w:tc>
        <w:tc>
          <w:tcPr>
            <w:tcW w:w="517" w:type="pct"/>
            <w:vAlign w:val="center"/>
          </w:tcPr>
          <w:p w14:paraId="6DB7B128" w14:textId="77777777" w:rsidR="001B54DF" w:rsidRPr="001B54DF" w:rsidRDefault="001B54DF" w:rsidP="001B54DF">
            <w:pPr>
              <w:spacing w:after="160" w:line="278" w:lineRule="auto"/>
              <w:jc w:val="center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B</w:t>
            </w:r>
          </w:p>
        </w:tc>
        <w:tc>
          <w:tcPr>
            <w:tcW w:w="517" w:type="pct"/>
            <w:vAlign w:val="center"/>
          </w:tcPr>
          <w:p w14:paraId="3B143721" w14:textId="77777777" w:rsidR="001B54DF" w:rsidRPr="001B54DF" w:rsidRDefault="001B54DF" w:rsidP="001B54DF">
            <w:pPr>
              <w:spacing w:after="160" w:line="278" w:lineRule="auto"/>
              <w:jc w:val="center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A</w:t>
            </w:r>
          </w:p>
        </w:tc>
        <w:tc>
          <w:tcPr>
            <w:tcW w:w="528" w:type="pct"/>
            <w:vAlign w:val="center"/>
          </w:tcPr>
          <w:p w14:paraId="1193C089" w14:textId="46B79B2C" w:rsidR="001B54DF" w:rsidRPr="001B54DF" w:rsidRDefault="001B54DF" w:rsidP="001B54DF">
            <w:pPr>
              <w:spacing w:after="160" w:line="278" w:lineRule="auto"/>
              <w:jc w:val="center"/>
              <w:rPr>
                <w:rFonts w:ascii="Times New Roman" w:eastAsia="宋体" w:hAnsi="Times New Roman" w:cs="Times New Roman"/>
                <w:sz w:val="22"/>
                <w:szCs w:val="24"/>
              </w:rPr>
            </w:pPr>
          </w:p>
        </w:tc>
      </w:tr>
    </w:tbl>
    <w:p w14:paraId="09B76E84" w14:textId="77777777" w:rsidR="001B54DF" w:rsidRPr="001B54DF" w:rsidRDefault="001B54DF" w:rsidP="001B54DF">
      <w:pPr>
        <w:spacing w:after="160" w:line="278" w:lineRule="auto"/>
        <w:jc w:val="left"/>
        <w:rPr>
          <w:rFonts w:ascii="Times New Roman" w:eastAsia="宋体" w:hAnsi="Times New Roman" w:cs="Times New Roman"/>
          <w:sz w:val="22"/>
          <w:szCs w:val="24"/>
        </w:rPr>
      </w:pPr>
      <w:r w:rsidRPr="001B54DF">
        <w:rPr>
          <w:rFonts w:ascii="Times New Roman" w:eastAsia="宋体" w:hAnsi="Times New Roman" w:cs="Times New Roman"/>
          <w:sz w:val="22"/>
          <w:szCs w:val="24"/>
        </w:rPr>
        <w:t>第二部分</w:t>
      </w:r>
      <w:r w:rsidRPr="001B54DF">
        <w:rPr>
          <w:rFonts w:ascii="Times New Roman" w:eastAsia="宋体" w:hAnsi="Times New Roman" w:cs="Times New Roman"/>
          <w:sz w:val="22"/>
          <w:szCs w:val="24"/>
        </w:rPr>
        <w:tab/>
      </w:r>
      <w:r w:rsidRPr="001B54DF">
        <w:rPr>
          <w:rFonts w:ascii="Times New Roman" w:eastAsia="宋体" w:hAnsi="Times New Roman" w:cs="Times New Roman"/>
          <w:sz w:val="22"/>
          <w:szCs w:val="24"/>
        </w:rPr>
        <w:t>非选择题</w:t>
      </w:r>
    </w:p>
    <w:p w14:paraId="5D176CC8" w14:textId="77777777" w:rsidR="001B54DF" w:rsidRPr="001B54DF" w:rsidRDefault="001B54DF" w:rsidP="001B54DF">
      <w:pPr>
        <w:spacing w:after="160" w:line="278" w:lineRule="auto"/>
        <w:jc w:val="left"/>
        <w:rPr>
          <w:rFonts w:ascii="Times New Roman" w:eastAsia="宋体" w:hAnsi="Times New Roman" w:cs="Times New Roman"/>
          <w:sz w:val="22"/>
          <w:szCs w:val="24"/>
        </w:rPr>
      </w:pPr>
      <w:r w:rsidRPr="001B54DF">
        <w:rPr>
          <w:rFonts w:ascii="Times New Roman" w:eastAsia="宋体" w:hAnsi="Times New Roman" w:cs="Times New Roman"/>
          <w:sz w:val="22"/>
          <w:szCs w:val="24"/>
        </w:rPr>
        <w:t>本部分共</w:t>
      </w:r>
      <w:r w:rsidRPr="001B54DF">
        <w:rPr>
          <w:rFonts w:ascii="Times New Roman" w:eastAsia="宋体" w:hAnsi="Times New Roman" w:cs="Times New Roman"/>
          <w:sz w:val="22"/>
          <w:szCs w:val="24"/>
        </w:rPr>
        <w:t>6</w:t>
      </w:r>
      <w:r w:rsidRPr="001B54DF">
        <w:rPr>
          <w:rFonts w:ascii="Times New Roman" w:eastAsia="宋体" w:hAnsi="Times New Roman" w:cs="Times New Roman"/>
          <w:sz w:val="22"/>
          <w:szCs w:val="24"/>
        </w:rPr>
        <w:t>题，共</w:t>
      </w:r>
      <w:r w:rsidRPr="001B54DF">
        <w:rPr>
          <w:rFonts w:ascii="Times New Roman" w:eastAsia="宋体" w:hAnsi="Times New Roman" w:cs="Times New Roman"/>
          <w:sz w:val="22"/>
          <w:szCs w:val="24"/>
        </w:rPr>
        <w:t>55</w:t>
      </w:r>
      <w:r w:rsidRPr="001B54DF">
        <w:rPr>
          <w:rFonts w:ascii="Times New Roman" w:eastAsia="宋体" w:hAnsi="Times New Roman" w:cs="Times New Roman"/>
          <w:sz w:val="22"/>
          <w:szCs w:val="24"/>
        </w:rPr>
        <w:t>分。</w:t>
      </w:r>
    </w:p>
    <w:p w14:paraId="66B522A6" w14:textId="77777777" w:rsidR="001B54DF" w:rsidRPr="001B54DF" w:rsidRDefault="001B54DF" w:rsidP="001B54DF">
      <w:pPr>
        <w:spacing w:after="160" w:line="278" w:lineRule="auto"/>
        <w:jc w:val="left"/>
        <w:rPr>
          <w:rFonts w:ascii="Times New Roman" w:eastAsia="宋体" w:hAnsi="Times New Roman" w:cs="Times New Roman"/>
          <w:sz w:val="22"/>
          <w:szCs w:val="24"/>
        </w:rPr>
      </w:pPr>
      <w:r w:rsidRPr="001B54DF">
        <w:rPr>
          <w:rFonts w:ascii="Times New Roman" w:eastAsia="宋体" w:hAnsi="Times New Roman" w:cs="Times New Roman"/>
          <w:sz w:val="22"/>
          <w:szCs w:val="24"/>
        </w:rPr>
        <w:t>16.(7</w:t>
      </w:r>
      <w:r w:rsidRPr="001B54DF">
        <w:rPr>
          <w:rFonts w:ascii="Times New Roman" w:eastAsia="宋体" w:hAnsi="Times New Roman" w:cs="Times New Roman"/>
          <w:sz w:val="22"/>
          <w:szCs w:val="24"/>
        </w:rPr>
        <w:t>分</w:t>
      </w:r>
      <w:r w:rsidRPr="001B54DF">
        <w:rPr>
          <w:rFonts w:ascii="Times New Roman" w:eastAsia="宋体" w:hAnsi="Times New Roman" w:cs="Times New Roman"/>
          <w:sz w:val="22"/>
          <w:szCs w:val="24"/>
        </w:rPr>
        <w:t>)</w:t>
      </w:r>
    </w:p>
    <w:p w14:paraId="4DFF2D05" w14:textId="77777777" w:rsidR="001B54DF" w:rsidRPr="001B54DF" w:rsidRDefault="001B54DF" w:rsidP="001B54DF">
      <w:pPr>
        <w:spacing w:after="160" w:line="278" w:lineRule="auto"/>
        <w:jc w:val="left"/>
        <w:rPr>
          <w:rFonts w:ascii="Times New Roman" w:eastAsia="宋体" w:hAnsi="Times New Roman" w:cs="Times New Roman"/>
          <w:sz w:val="22"/>
          <w:szCs w:val="24"/>
        </w:rPr>
      </w:pPr>
      <w:r w:rsidRPr="001B54DF">
        <w:rPr>
          <w:rFonts w:ascii="Times New Roman" w:eastAsia="宋体" w:hAnsi="Times New Roman" w:cs="Times New Roman"/>
          <w:sz w:val="22"/>
          <w:szCs w:val="24"/>
        </w:rPr>
        <w:t>可从文化的作用、实践与认识的辩证关系、理想信念、文化创新等角度作答。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1"/>
        <w:gridCol w:w="8615"/>
      </w:tblGrid>
      <w:tr w:rsidR="001B54DF" w:rsidRPr="001B54DF" w14:paraId="415C8BA4" w14:textId="77777777" w:rsidTr="001B54DF">
        <w:trPr>
          <w:trHeight w:val="20"/>
        </w:trPr>
        <w:tc>
          <w:tcPr>
            <w:tcW w:w="580" w:type="pct"/>
            <w:vAlign w:val="center"/>
          </w:tcPr>
          <w:p w14:paraId="516EF62D" w14:textId="77777777" w:rsidR="001B54DF" w:rsidRPr="001B54DF" w:rsidRDefault="001B54DF" w:rsidP="001B54DF">
            <w:pPr>
              <w:spacing w:after="160" w:line="278" w:lineRule="auto"/>
              <w:jc w:val="left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等级水平</w:t>
            </w:r>
          </w:p>
        </w:tc>
        <w:tc>
          <w:tcPr>
            <w:tcW w:w="4420" w:type="pct"/>
            <w:vAlign w:val="center"/>
          </w:tcPr>
          <w:p w14:paraId="28E702A0" w14:textId="77777777" w:rsidR="001B54DF" w:rsidRPr="001B54DF" w:rsidRDefault="001B54DF" w:rsidP="001B54DF">
            <w:pPr>
              <w:spacing w:after="160" w:line="278" w:lineRule="auto"/>
              <w:jc w:val="left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等级描述</w:t>
            </w:r>
          </w:p>
        </w:tc>
      </w:tr>
      <w:tr w:rsidR="001B54DF" w:rsidRPr="001B54DF" w14:paraId="1C3C4324" w14:textId="77777777" w:rsidTr="001B54DF">
        <w:trPr>
          <w:trHeight w:val="20"/>
        </w:trPr>
        <w:tc>
          <w:tcPr>
            <w:tcW w:w="580" w:type="pct"/>
            <w:vAlign w:val="center"/>
          </w:tcPr>
          <w:p w14:paraId="1665F26A" w14:textId="77777777" w:rsidR="001B54DF" w:rsidRPr="001B54DF" w:rsidRDefault="001B54DF" w:rsidP="001B54DF">
            <w:pPr>
              <w:spacing w:after="160" w:line="278" w:lineRule="auto"/>
              <w:jc w:val="left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水平</w:t>
            </w: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 xml:space="preserve"> 4</w:t>
            </w:r>
          </w:p>
        </w:tc>
        <w:tc>
          <w:tcPr>
            <w:tcW w:w="4420" w:type="pct"/>
            <w:vAlign w:val="center"/>
          </w:tcPr>
          <w:p w14:paraId="60118C32" w14:textId="77777777" w:rsidR="001B54DF" w:rsidRPr="001B54DF" w:rsidRDefault="001B54DF" w:rsidP="001B54DF">
            <w:pPr>
              <w:spacing w:after="160" w:line="278" w:lineRule="auto"/>
              <w:jc w:val="left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观点鲜明，能明确表达自己的见解；紧扣问题，综合运用所学展开论述，逻辑严密，条理清晰</w:t>
            </w:r>
          </w:p>
        </w:tc>
      </w:tr>
      <w:tr w:rsidR="001B54DF" w:rsidRPr="001B54DF" w14:paraId="6F055093" w14:textId="77777777" w:rsidTr="001B54DF">
        <w:trPr>
          <w:trHeight w:val="20"/>
        </w:trPr>
        <w:tc>
          <w:tcPr>
            <w:tcW w:w="580" w:type="pct"/>
            <w:vAlign w:val="center"/>
          </w:tcPr>
          <w:p w14:paraId="4EE881E9" w14:textId="77777777" w:rsidR="001B54DF" w:rsidRPr="001B54DF" w:rsidRDefault="001B54DF" w:rsidP="001B54DF">
            <w:pPr>
              <w:spacing w:after="160" w:line="278" w:lineRule="auto"/>
              <w:jc w:val="left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水平</w:t>
            </w: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3</w:t>
            </w:r>
          </w:p>
        </w:tc>
        <w:tc>
          <w:tcPr>
            <w:tcW w:w="4420" w:type="pct"/>
            <w:vAlign w:val="center"/>
          </w:tcPr>
          <w:p w14:paraId="48CCAC93" w14:textId="77777777" w:rsidR="001B54DF" w:rsidRPr="001B54DF" w:rsidRDefault="001B54DF" w:rsidP="001B54DF">
            <w:pPr>
              <w:spacing w:after="160" w:line="278" w:lineRule="auto"/>
              <w:jc w:val="left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观点比较明确，能表达自己的见解；能扣住问题展开论述，知识运用比较准确，逻辑性较强，条理较清晰</w:t>
            </w:r>
          </w:p>
        </w:tc>
      </w:tr>
      <w:tr w:rsidR="001B54DF" w:rsidRPr="001B54DF" w14:paraId="46DC6B6A" w14:textId="77777777" w:rsidTr="001B54DF">
        <w:trPr>
          <w:trHeight w:val="20"/>
        </w:trPr>
        <w:tc>
          <w:tcPr>
            <w:tcW w:w="580" w:type="pct"/>
            <w:vAlign w:val="center"/>
          </w:tcPr>
          <w:p w14:paraId="39F11B0D" w14:textId="77777777" w:rsidR="001B54DF" w:rsidRPr="001B54DF" w:rsidRDefault="001B54DF" w:rsidP="001B54DF">
            <w:pPr>
              <w:spacing w:after="160" w:line="278" w:lineRule="auto"/>
              <w:jc w:val="left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水平</w:t>
            </w: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 xml:space="preserve"> 2</w:t>
            </w:r>
          </w:p>
        </w:tc>
        <w:tc>
          <w:tcPr>
            <w:tcW w:w="4420" w:type="pct"/>
            <w:vAlign w:val="center"/>
          </w:tcPr>
          <w:p w14:paraId="71A7A11B" w14:textId="77777777" w:rsidR="001B54DF" w:rsidRPr="001B54DF" w:rsidRDefault="001B54DF" w:rsidP="001B54DF">
            <w:pPr>
              <w:spacing w:after="160" w:line="278" w:lineRule="auto"/>
              <w:jc w:val="left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观点不明确；论述不能集中指向问题，罗列知识；知识运用不正确；论述缺乏逻辑，条理性差</w:t>
            </w:r>
          </w:p>
        </w:tc>
      </w:tr>
      <w:tr w:rsidR="001B54DF" w:rsidRPr="001B54DF" w14:paraId="7E3F8090" w14:textId="77777777" w:rsidTr="001B54DF">
        <w:trPr>
          <w:trHeight w:val="20"/>
        </w:trPr>
        <w:tc>
          <w:tcPr>
            <w:tcW w:w="580" w:type="pct"/>
            <w:vAlign w:val="center"/>
          </w:tcPr>
          <w:p w14:paraId="11119CD9" w14:textId="77777777" w:rsidR="001B54DF" w:rsidRPr="001B54DF" w:rsidRDefault="001B54DF" w:rsidP="001B54DF">
            <w:pPr>
              <w:spacing w:after="160" w:line="278" w:lineRule="auto"/>
              <w:jc w:val="left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水平</w:t>
            </w: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1</w:t>
            </w:r>
          </w:p>
        </w:tc>
        <w:tc>
          <w:tcPr>
            <w:tcW w:w="4420" w:type="pct"/>
            <w:vAlign w:val="center"/>
          </w:tcPr>
          <w:p w14:paraId="6BBAF46A" w14:textId="77777777" w:rsidR="001B54DF" w:rsidRPr="001B54DF" w:rsidRDefault="001B54DF" w:rsidP="001B54DF">
            <w:pPr>
              <w:spacing w:after="160" w:line="278" w:lineRule="auto"/>
              <w:jc w:val="left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应答与试题无关；或重复试题内容，或没有应答</w:t>
            </w:r>
          </w:p>
        </w:tc>
      </w:tr>
    </w:tbl>
    <w:p w14:paraId="65341077" w14:textId="77777777" w:rsidR="001B54DF" w:rsidRPr="001B54DF" w:rsidRDefault="001B54DF" w:rsidP="001B54DF">
      <w:pPr>
        <w:spacing w:after="160" w:line="278" w:lineRule="auto"/>
        <w:jc w:val="left"/>
        <w:rPr>
          <w:rFonts w:ascii="Times New Roman" w:eastAsia="宋体" w:hAnsi="Times New Roman" w:cs="Times New Roman"/>
          <w:sz w:val="22"/>
          <w:szCs w:val="24"/>
        </w:rPr>
      </w:pPr>
      <w:r w:rsidRPr="001B54DF">
        <w:rPr>
          <w:rFonts w:ascii="Times New Roman" w:eastAsia="宋体" w:hAnsi="Times New Roman" w:cs="Times New Roman"/>
          <w:sz w:val="22"/>
          <w:szCs w:val="24"/>
        </w:rPr>
        <w:t>17.(9</w:t>
      </w:r>
      <w:r w:rsidRPr="001B54DF">
        <w:rPr>
          <w:rFonts w:ascii="Times New Roman" w:eastAsia="宋体" w:hAnsi="Times New Roman" w:cs="Times New Roman"/>
          <w:sz w:val="22"/>
          <w:szCs w:val="24"/>
        </w:rPr>
        <w:t>分</w:t>
      </w:r>
      <w:r w:rsidRPr="001B54DF">
        <w:rPr>
          <w:rFonts w:ascii="Times New Roman" w:eastAsia="宋体" w:hAnsi="Times New Roman" w:cs="Times New Roman"/>
          <w:sz w:val="22"/>
          <w:szCs w:val="24"/>
        </w:rPr>
        <w:t>)</w:t>
      </w:r>
    </w:p>
    <w:p w14:paraId="1968A4B0" w14:textId="77777777" w:rsidR="001B54DF" w:rsidRPr="001B54DF" w:rsidRDefault="001B54DF" w:rsidP="001B54DF">
      <w:pPr>
        <w:spacing w:after="160" w:line="278" w:lineRule="auto"/>
        <w:jc w:val="left"/>
        <w:rPr>
          <w:rFonts w:ascii="Times New Roman" w:eastAsia="宋体" w:hAnsi="Times New Roman" w:cs="Times New Roman"/>
          <w:sz w:val="22"/>
          <w:szCs w:val="24"/>
        </w:rPr>
      </w:pPr>
      <w:r w:rsidRPr="001B54DF">
        <w:rPr>
          <w:rFonts w:ascii="Times New Roman" w:eastAsia="宋体" w:hAnsi="Times New Roman" w:cs="Times New Roman"/>
          <w:sz w:val="22"/>
          <w:szCs w:val="24"/>
        </w:rPr>
        <w:t>邀请人员：党员代表、社区工作者、法律顾问、儿童代表等。可从民主和法治等维度提出具体可行建议，理由与之对应。</w:t>
      </w:r>
    </w:p>
    <w:p w14:paraId="5E82A64A" w14:textId="77777777" w:rsidR="001B54DF" w:rsidRPr="001B54DF" w:rsidRDefault="001B54DF" w:rsidP="001B54DF">
      <w:pPr>
        <w:spacing w:after="160" w:line="278" w:lineRule="auto"/>
        <w:jc w:val="left"/>
        <w:rPr>
          <w:rFonts w:ascii="Times New Roman" w:eastAsia="宋体" w:hAnsi="Times New Roman" w:cs="Times New Roman"/>
          <w:sz w:val="22"/>
          <w:szCs w:val="24"/>
        </w:rPr>
      </w:pPr>
      <w:r w:rsidRPr="001B54DF">
        <w:rPr>
          <w:rFonts w:ascii="Times New Roman" w:eastAsia="宋体" w:hAnsi="Times New Roman" w:cs="Times New Roman"/>
          <w:sz w:val="22"/>
          <w:szCs w:val="24"/>
        </w:rPr>
        <w:t>示例：</w:t>
      </w:r>
    </w:p>
    <w:p w14:paraId="5532411E" w14:textId="77777777" w:rsidR="001B54DF" w:rsidRPr="001B54DF" w:rsidRDefault="001B54DF" w:rsidP="001B54DF">
      <w:pPr>
        <w:spacing w:after="160" w:line="278" w:lineRule="auto"/>
        <w:jc w:val="left"/>
        <w:rPr>
          <w:rFonts w:ascii="Times New Roman" w:eastAsia="宋体" w:hAnsi="Times New Roman" w:cs="Times New Roman"/>
          <w:sz w:val="22"/>
          <w:szCs w:val="24"/>
        </w:rPr>
      </w:pPr>
      <w:r w:rsidRPr="001B54DF">
        <w:rPr>
          <w:rFonts w:ascii="Times New Roman" w:eastAsia="宋体" w:hAnsi="Times New Roman" w:cs="Times New Roman"/>
          <w:sz w:val="22"/>
          <w:szCs w:val="24"/>
        </w:rPr>
        <w:t>建议：按年龄科学规划功能分区，增设安全防护设施与无障碍通道。</w:t>
      </w:r>
    </w:p>
    <w:p w14:paraId="03F90CBF" w14:textId="77777777" w:rsidR="001B54DF" w:rsidRPr="001B54DF" w:rsidRDefault="001B54DF" w:rsidP="001B54DF">
      <w:pPr>
        <w:spacing w:after="160" w:line="278" w:lineRule="auto"/>
        <w:jc w:val="left"/>
        <w:rPr>
          <w:rFonts w:ascii="Times New Roman" w:eastAsia="宋体" w:hAnsi="Times New Roman" w:cs="Times New Roman"/>
          <w:sz w:val="22"/>
          <w:szCs w:val="24"/>
        </w:rPr>
      </w:pPr>
      <w:r w:rsidRPr="001B54DF">
        <w:rPr>
          <w:rFonts w:ascii="Times New Roman" w:eastAsia="宋体" w:hAnsi="Times New Roman" w:cs="Times New Roman"/>
          <w:sz w:val="22"/>
          <w:szCs w:val="24"/>
        </w:rPr>
        <w:t>理由：坚持以人民为中心，兼顾不同群体需求，保障公平性和安全性。</w:t>
      </w:r>
    </w:p>
    <w:p w14:paraId="046A9DA2" w14:textId="77777777" w:rsidR="001B54DF" w:rsidRPr="001B54DF" w:rsidRDefault="001B54DF" w:rsidP="001B54DF">
      <w:pPr>
        <w:spacing w:after="160" w:line="278" w:lineRule="auto"/>
        <w:jc w:val="left"/>
        <w:rPr>
          <w:rFonts w:ascii="Times New Roman" w:eastAsia="宋体" w:hAnsi="Times New Roman" w:cs="Times New Roman"/>
          <w:sz w:val="22"/>
          <w:szCs w:val="24"/>
        </w:rPr>
      </w:pPr>
      <w:r w:rsidRPr="001B54DF">
        <w:rPr>
          <w:rFonts w:ascii="Times New Roman" w:eastAsia="宋体" w:hAnsi="Times New Roman" w:cs="Times New Roman"/>
          <w:sz w:val="22"/>
          <w:szCs w:val="24"/>
        </w:rPr>
        <w:t>建议：通过社区公告栏醒目张贴、</w:t>
      </w:r>
      <w:proofErr w:type="gramStart"/>
      <w:r w:rsidRPr="001B54DF">
        <w:rPr>
          <w:rFonts w:ascii="Times New Roman" w:eastAsia="宋体" w:hAnsi="Times New Roman" w:cs="Times New Roman"/>
          <w:sz w:val="22"/>
          <w:szCs w:val="24"/>
        </w:rPr>
        <w:t>微信群</w:t>
      </w:r>
      <w:proofErr w:type="gramEnd"/>
      <w:r w:rsidRPr="001B54DF">
        <w:rPr>
          <w:rFonts w:ascii="Times New Roman" w:eastAsia="宋体" w:hAnsi="Times New Roman" w:cs="Times New Roman"/>
          <w:sz w:val="22"/>
          <w:szCs w:val="24"/>
        </w:rPr>
        <w:t>推送等方式公示改造方案，充分考虑相邻权利人合法权益，吸纳各方合理意见。</w:t>
      </w:r>
    </w:p>
    <w:p w14:paraId="092E03B5" w14:textId="77777777" w:rsidR="001B54DF" w:rsidRPr="001B54DF" w:rsidRDefault="001B54DF" w:rsidP="001B54DF">
      <w:pPr>
        <w:spacing w:after="160" w:line="278" w:lineRule="auto"/>
        <w:jc w:val="left"/>
        <w:rPr>
          <w:rFonts w:ascii="Times New Roman" w:eastAsia="宋体" w:hAnsi="Times New Roman" w:cs="Times New Roman"/>
          <w:sz w:val="22"/>
          <w:szCs w:val="24"/>
        </w:rPr>
      </w:pPr>
      <w:r w:rsidRPr="001B54DF">
        <w:rPr>
          <w:rFonts w:ascii="Times New Roman" w:eastAsia="宋体" w:hAnsi="Times New Roman" w:cs="Times New Roman"/>
          <w:sz w:val="22"/>
          <w:szCs w:val="24"/>
        </w:rPr>
        <w:t>理由：保障居民知情权、参与权、表达权、监督权，推进科学民主决策，依法协调相邻权益与公共利益。</w:t>
      </w:r>
    </w:p>
    <w:p w14:paraId="4550DE8A" w14:textId="77777777" w:rsidR="001B54DF" w:rsidRPr="001B54DF" w:rsidRDefault="001B54DF" w:rsidP="001B54DF">
      <w:pPr>
        <w:spacing w:after="160" w:line="278" w:lineRule="auto"/>
        <w:jc w:val="left"/>
        <w:rPr>
          <w:rFonts w:ascii="Times New Roman" w:eastAsia="宋体" w:hAnsi="Times New Roman" w:cs="Times New Roman"/>
          <w:sz w:val="22"/>
          <w:szCs w:val="24"/>
        </w:rPr>
      </w:pPr>
      <w:r w:rsidRPr="001B54DF">
        <w:rPr>
          <w:rFonts w:ascii="Times New Roman" w:eastAsia="宋体" w:hAnsi="Times New Roman" w:cs="Times New Roman"/>
          <w:sz w:val="22"/>
          <w:szCs w:val="24"/>
        </w:rPr>
        <w:lastRenderedPageBreak/>
        <w:t>18.(6</w:t>
      </w:r>
      <w:r w:rsidRPr="001B54DF">
        <w:rPr>
          <w:rFonts w:ascii="Times New Roman" w:eastAsia="宋体" w:hAnsi="Times New Roman" w:cs="Times New Roman"/>
          <w:sz w:val="22"/>
          <w:szCs w:val="24"/>
        </w:rPr>
        <w:t>分</w:t>
      </w:r>
      <w:r w:rsidRPr="001B54DF">
        <w:rPr>
          <w:rFonts w:ascii="Times New Roman" w:eastAsia="宋体" w:hAnsi="Times New Roman" w:cs="Times New Roman"/>
          <w:sz w:val="22"/>
          <w:szCs w:val="24"/>
        </w:rPr>
        <w:t>)</w:t>
      </w:r>
    </w:p>
    <w:p w14:paraId="4A763F48" w14:textId="77777777" w:rsidR="001B54DF" w:rsidRPr="001B54DF" w:rsidRDefault="001B54DF" w:rsidP="001B54DF">
      <w:pPr>
        <w:spacing w:after="160" w:line="278" w:lineRule="auto"/>
        <w:jc w:val="left"/>
        <w:rPr>
          <w:rFonts w:ascii="Times New Roman" w:eastAsia="宋体" w:hAnsi="Times New Roman" w:cs="Times New Roman"/>
          <w:sz w:val="22"/>
          <w:szCs w:val="24"/>
        </w:rPr>
      </w:pPr>
      <w:r w:rsidRPr="001B54DF">
        <w:rPr>
          <w:rFonts w:ascii="Times New Roman" w:eastAsia="宋体" w:hAnsi="Times New Roman" w:cs="Times New Roman"/>
          <w:sz w:val="22"/>
          <w:szCs w:val="24"/>
        </w:rPr>
        <w:t>类比推理。运用类比推理，有利于开启思路，提出解决问题的设想，突破思维局限，实现治理思路创新。坚持超前思维，有助于推动治理向主动防范转变，提升预见性和针对性，提高治理效能。</w:t>
      </w:r>
      <w:r w:rsidRPr="001B54DF">
        <w:rPr>
          <w:rFonts w:ascii="Times New Roman" w:eastAsia="宋体" w:hAnsi="Times New Roman" w:cs="Times New Roman"/>
          <w:sz w:val="22"/>
          <w:szCs w:val="24"/>
        </w:rPr>
        <w:t>(</w:t>
      </w:r>
      <w:r w:rsidRPr="001B54DF">
        <w:rPr>
          <w:rFonts w:ascii="Times New Roman" w:eastAsia="宋体" w:hAnsi="Times New Roman" w:cs="Times New Roman"/>
          <w:sz w:val="22"/>
          <w:szCs w:val="24"/>
        </w:rPr>
        <w:t>其他言之有理，可酌情给分</w:t>
      </w:r>
      <w:r w:rsidRPr="001B54DF">
        <w:rPr>
          <w:rFonts w:ascii="Times New Roman" w:eastAsia="宋体" w:hAnsi="Times New Roman" w:cs="Times New Roman"/>
          <w:sz w:val="22"/>
          <w:szCs w:val="24"/>
        </w:rPr>
        <w:t>)</w:t>
      </w:r>
    </w:p>
    <w:p w14:paraId="35667D41" w14:textId="77777777" w:rsidR="001B54DF" w:rsidRPr="001B54DF" w:rsidRDefault="001B54DF" w:rsidP="001B54DF">
      <w:pPr>
        <w:spacing w:after="160" w:line="278" w:lineRule="auto"/>
        <w:jc w:val="left"/>
        <w:rPr>
          <w:rFonts w:ascii="Times New Roman" w:eastAsia="宋体" w:hAnsi="Times New Roman" w:cs="Times New Roman"/>
          <w:sz w:val="22"/>
          <w:szCs w:val="24"/>
        </w:rPr>
      </w:pPr>
      <w:r w:rsidRPr="001B54DF">
        <w:rPr>
          <w:rFonts w:ascii="Times New Roman" w:eastAsia="宋体" w:hAnsi="Times New Roman" w:cs="Times New Roman"/>
          <w:sz w:val="22"/>
          <w:szCs w:val="24"/>
        </w:rPr>
        <w:t>19.(8</w:t>
      </w:r>
      <w:r w:rsidRPr="001B54DF">
        <w:rPr>
          <w:rFonts w:ascii="Times New Roman" w:eastAsia="宋体" w:hAnsi="Times New Roman" w:cs="Times New Roman"/>
          <w:sz w:val="22"/>
          <w:szCs w:val="24"/>
        </w:rPr>
        <w:t>分</w:t>
      </w:r>
      <w:r w:rsidRPr="001B54DF">
        <w:rPr>
          <w:rFonts w:ascii="Times New Roman" w:eastAsia="宋体" w:hAnsi="Times New Roman" w:cs="Times New Roman"/>
          <w:sz w:val="22"/>
          <w:szCs w:val="24"/>
        </w:rPr>
        <w:t>)</w:t>
      </w:r>
    </w:p>
    <w:p w14:paraId="37E0071F" w14:textId="77777777" w:rsidR="001B54DF" w:rsidRPr="001B54DF" w:rsidRDefault="001B54DF" w:rsidP="001B54DF">
      <w:pPr>
        <w:spacing w:after="160" w:line="278" w:lineRule="auto"/>
        <w:jc w:val="left"/>
        <w:rPr>
          <w:rFonts w:ascii="Times New Roman" w:eastAsia="宋体" w:hAnsi="Times New Roman" w:cs="Times New Roman"/>
          <w:sz w:val="22"/>
          <w:szCs w:val="24"/>
        </w:rPr>
      </w:pPr>
      <w:r w:rsidRPr="001B54DF">
        <w:rPr>
          <w:rFonts w:ascii="Times New Roman" w:eastAsia="宋体" w:hAnsi="Times New Roman" w:cs="Times New Roman"/>
          <w:sz w:val="22"/>
          <w:szCs w:val="24"/>
        </w:rPr>
        <w:t>市场经济就是法治经济。乙公司违背诚信原则，通过商业诋毁获取竞争优势，构成不正当竞争；乙公司与甲公司的承包合同成立且有效，因管理混乱导致工期延误，乙公司构成违约，应承担赔偿损失等违约责任。张某未遵守劳动纪律与职业道德，给公司造成的损失，甲公司有权要求其承担相应的赔偿责任。市场主体应坚持依法诚信经营，劳动者应依法履行义务，共同营造公平竞争的市场环境。</w:t>
      </w:r>
    </w:p>
    <w:p w14:paraId="287E084E" w14:textId="77777777" w:rsidR="001B54DF" w:rsidRPr="001B54DF" w:rsidRDefault="001B54DF" w:rsidP="001B54DF">
      <w:pPr>
        <w:spacing w:after="160" w:line="278" w:lineRule="auto"/>
        <w:jc w:val="left"/>
        <w:rPr>
          <w:rFonts w:ascii="Times New Roman" w:eastAsia="宋体" w:hAnsi="Times New Roman" w:cs="Times New Roman"/>
          <w:sz w:val="22"/>
          <w:szCs w:val="24"/>
        </w:rPr>
      </w:pPr>
      <w:r w:rsidRPr="001B54DF">
        <w:rPr>
          <w:rFonts w:ascii="Times New Roman" w:eastAsia="宋体" w:hAnsi="Times New Roman" w:cs="Times New Roman"/>
          <w:sz w:val="22"/>
          <w:szCs w:val="24"/>
        </w:rPr>
        <w:t>20.(18</w:t>
      </w:r>
      <w:r w:rsidRPr="001B54DF">
        <w:rPr>
          <w:rFonts w:ascii="Times New Roman" w:eastAsia="宋体" w:hAnsi="Times New Roman" w:cs="Times New Roman"/>
          <w:sz w:val="22"/>
          <w:szCs w:val="24"/>
        </w:rPr>
        <w:t>分</w:t>
      </w:r>
      <w:r w:rsidRPr="001B54DF">
        <w:rPr>
          <w:rFonts w:ascii="Times New Roman" w:eastAsia="宋体" w:hAnsi="Times New Roman" w:cs="Times New Roman"/>
          <w:sz w:val="22"/>
          <w:szCs w:val="24"/>
        </w:rPr>
        <w:t>)</w:t>
      </w:r>
    </w:p>
    <w:p w14:paraId="06115C3A" w14:textId="77777777" w:rsidR="001B54DF" w:rsidRPr="001B54DF" w:rsidRDefault="001B54DF" w:rsidP="001B54DF">
      <w:pPr>
        <w:spacing w:after="160" w:line="278" w:lineRule="auto"/>
        <w:jc w:val="left"/>
        <w:rPr>
          <w:rFonts w:ascii="Times New Roman" w:eastAsia="宋体" w:hAnsi="Times New Roman" w:cs="Times New Roman"/>
          <w:sz w:val="22"/>
          <w:szCs w:val="24"/>
        </w:rPr>
      </w:pPr>
      <w:r w:rsidRPr="001B54DF">
        <w:rPr>
          <w:rFonts w:ascii="Times New Roman" w:eastAsia="宋体" w:hAnsi="Times New Roman" w:cs="Times New Roman"/>
          <w:sz w:val="22"/>
          <w:szCs w:val="24"/>
        </w:rPr>
        <w:t xml:space="preserve">(1)2021—2025 </w:t>
      </w:r>
      <w:r w:rsidRPr="001B54DF">
        <w:rPr>
          <w:rFonts w:ascii="Times New Roman" w:eastAsia="宋体" w:hAnsi="Times New Roman" w:cs="Times New Roman"/>
          <w:sz w:val="22"/>
          <w:szCs w:val="24"/>
        </w:rPr>
        <w:t>年我国服务业增加值持续增长，居民人均服务性消费支出不断提高。服务业规模不断扩大为居民服务性消费增长提供支撑，居民服务性消费提高拉动服务业发展。</w:t>
      </w:r>
    </w:p>
    <w:p w14:paraId="630BBFE9" w14:textId="77777777" w:rsidR="001B54DF" w:rsidRPr="001B54DF" w:rsidRDefault="001B54DF" w:rsidP="001B54DF">
      <w:pPr>
        <w:spacing w:after="160" w:line="278" w:lineRule="auto"/>
        <w:jc w:val="left"/>
        <w:rPr>
          <w:rFonts w:ascii="Times New Roman" w:eastAsia="宋体" w:hAnsi="Times New Roman" w:cs="Times New Roman"/>
          <w:sz w:val="22"/>
          <w:szCs w:val="24"/>
        </w:rPr>
      </w:pPr>
      <w:r w:rsidRPr="001B54DF">
        <w:rPr>
          <w:rFonts w:ascii="Times New Roman" w:eastAsia="宋体" w:hAnsi="Times New Roman" w:cs="Times New Roman"/>
          <w:sz w:val="22"/>
          <w:szCs w:val="24"/>
        </w:rPr>
        <w:t>(2)</w:t>
      </w:r>
      <w:r w:rsidRPr="001B54DF">
        <w:rPr>
          <w:rFonts w:ascii="Times New Roman" w:eastAsia="宋体" w:hAnsi="Times New Roman" w:cs="Times New Roman"/>
          <w:sz w:val="22"/>
          <w:szCs w:val="24"/>
        </w:rPr>
        <w:t>降低服务供给成本，扩大优质服务供给，促进服务消费提质扩容。发展</w:t>
      </w:r>
      <w:proofErr w:type="gramStart"/>
      <w:r w:rsidRPr="001B54DF">
        <w:rPr>
          <w:rFonts w:ascii="Times New Roman" w:eastAsia="宋体" w:hAnsi="Times New Roman" w:cs="Times New Roman"/>
          <w:sz w:val="22"/>
          <w:szCs w:val="24"/>
        </w:rPr>
        <w:t>融合业</w:t>
      </w:r>
      <w:proofErr w:type="gramEnd"/>
      <w:r w:rsidRPr="001B54DF">
        <w:rPr>
          <w:rFonts w:ascii="Times New Roman" w:eastAsia="宋体" w:hAnsi="Times New Roman" w:cs="Times New Roman"/>
          <w:sz w:val="22"/>
          <w:szCs w:val="24"/>
        </w:rPr>
        <w:t>态，丰富服务消费体验，激发消费活力，培育服务消费新增长点。规范服务消费市场秩序，营造良好的服务消费环境，提升服务消费意愿和信心，促进服务消费持续高质量发展。</w:t>
      </w:r>
    </w:p>
    <w:p w14:paraId="54CE393E" w14:textId="77777777" w:rsidR="001B54DF" w:rsidRPr="001B54DF" w:rsidRDefault="001B54DF" w:rsidP="001B54DF">
      <w:pPr>
        <w:spacing w:after="160" w:line="278" w:lineRule="auto"/>
        <w:jc w:val="left"/>
        <w:rPr>
          <w:rFonts w:ascii="Times New Roman" w:eastAsia="宋体" w:hAnsi="Times New Roman" w:cs="Times New Roman"/>
          <w:sz w:val="22"/>
          <w:szCs w:val="24"/>
        </w:rPr>
      </w:pPr>
      <w:r w:rsidRPr="001B54DF">
        <w:rPr>
          <w:rFonts w:ascii="Times New Roman" w:eastAsia="宋体" w:hAnsi="Times New Roman" w:cs="Times New Roman"/>
          <w:sz w:val="22"/>
          <w:szCs w:val="24"/>
        </w:rPr>
        <w:t>(3)</w:t>
      </w:r>
      <w:r w:rsidRPr="001B54DF">
        <w:rPr>
          <w:rFonts w:ascii="Times New Roman" w:eastAsia="宋体" w:hAnsi="Times New Roman" w:cs="Times New Roman"/>
          <w:sz w:val="22"/>
          <w:szCs w:val="24"/>
        </w:rPr>
        <w:t>优化供给和服务，降低入境消费制度性成本，激活入境消费需求，依托</w:t>
      </w:r>
      <w:proofErr w:type="gramStart"/>
      <w:r w:rsidRPr="001B54DF">
        <w:rPr>
          <w:rFonts w:ascii="Times New Roman" w:eastAsia="宋体" w:hAnsi="Times New Roman" w:cs="Times New Roman"/>
          <w:sz w:val="22"/>
          <w:szCs w:val="24"/>
        </w:rPr>
        <w:t>我国超</w:t>
      </w:r>
      <w:proofErr w:type="gramEnd"/>
      <w:r w:rsidRPr="001B54DF">
        <w:rPr>
          <w:rFonts w:ascii="Times New Roman" w:eastAsia="宋体" w:hAnsi="Times New Roman" w:cs="Times New Roman"/>
          <w:sz w:val="22"/>
          <w:szCs w:val="24"/>
        </w:rPr>
        <w:t>大规模市场优势，吸引外商</w:t>
      </w:r>
      <w:r w:rsidRPr="001B54DF">
        <w:rPr>
          <w:rFonts w:ascii="Times New Roman" w:eastAsia="宋体" w:hAnsi="Times New Roman" w:cs="Times New Roman"/>
          <w:sz w:val="22"/>
          <w:szCs w:val="24"/>
        </w:rPr>
        <w:t>“</w:t>
      </w:r>
      <w:r w:rsidRPr="001B54DF">
        <w:rPr>
          <w:rFonts w:ascii="Times New Roman" w:eastAsia="宋体" w:hAnsi="Times New Roman" w:cs="Times New Roman"/>
          <w:sz w:val="22"/>
          <w:szCs w:val="24"/>
        </w:rPr>
        <w:t>投资中国</w:t>
      </w:r>
      <w:r w:rsidRPr="001B54DF">
        <w:rPr>
          <w:rFonts w:ascii="Times New Roman" w:eastAsia="宋体" w:hAnsi="Times New Roman" w:cs="Times New Roman"/>
          <w:sz w:val="22"/>
          <w:szCs w:val="24"/>
        </w:rPr>
        <w:t>”</w:t>
      </w:r>
      <w:r w:rsidRPr="001B54DF">
        <w:rPr>
          <w:rFonts w:ascii="Times New Roman" w:eastAsia="宋体" w:hAnsi="Times New Roman" w:cs="Times New Roman"/>
          <w:sz w:val="22"/>
          <w:szCs w:val="24"/>
        </w:rPr>
        <w:t>，推动全球资本等要素集聚，实现互利共赢。坚持制度型开放，促进投资自由化便利化，推动产业结构优化，推动</w:t>
      </w:r>
      <w:r w:rsidRPr="001B54DF">
        <w:rPr>
          <w:rFonts w:ascii="Times New Roman" w:eastAsia="宋体" w:hAnsi="Times New Roman" w:cs="Times New Roman"/>
          <w:sz w:val="22"/>
          <w:szCs w:val="24"/>
        </w:rPr>
        <w:t>“</w:t>
      </w:r>
      <w:r w:rsidRPr="001B54DF">
        <w:rPr>
          <w:rFonts w:ascii="Times New Roman" w:eastAsia="宋体" w:hAnsi="Times New Roman" w:cs="Times New Roman"/>
          <w:sz w:val="22"/>
          <w:szCs w:val="24"/>
        </w:rPr>
        <w:t>购在中国</w:t>
      </w:r>
      <w:r w:rsidRPr="001B54DF">
        <w:rPr>
          <w:rFonts w:ascii="Times New Roman" w:eastAsia="宋体" w:hAnsi="Times New Roman" w:cs="Times New Roman"/>
          <w:sz w:val="22"/>
          <w:szCs w:val="24"/>
        </w:rPr>
        <w:t>”</w:t>
      </w:r>
      <w:r w:rsidRPr="001B54DF">
        <w:rPr>
          <w:rFonts w:ascii="Times New Roman" w:eastAsia="宋体" w:hAnsi="Times New Roman" w:cs="Times New Roman"/>
          <w:sz w:val="22"/>
          <w:szCs w:val="24"/>
        </w:rPr>
        <w:t>提质扩容，让红利惠及全球消费者。消费和投资协同发力，促进国内国际双循环，推动更高水平开放型经济的发展，为世界发展提供中国机遇。</w:t>
      </w:r>
    </w:p>
    <w:p w14:paraId="0676D313" w14:textId="77777777" w:rsidR="001B54DF" w:rsidRPr="001B54DF" w:rsidRDefault="001B54DF" w:rsidP="001B54DF">
      <w:pPr>
        <w:spacing w:after="160" w:line="278" w:lineRule="auto"/>
        <w:jc w:val="left"/>
        <w:rPr>
          <w:rFonts w:ascii="Times New Roman" w:eastAsia="宋体" w:hAnsi="Times New Roman" w:cs="Times New Roman"/>
          <w:sz w:val="22"/>
          <w:szCs w:val="24"/>
        </w:rPr>
      </w:pPr>
      <w:r w:rsidRPr="001B54DF">
        <w:rPr>
          <w:rFonts w:ascii="Times New Roman" w:eastAsia="宋体" w:hAnsi="Times New Roman" w:cs="Times New Roman"/>
          <w:sz w:val="22"/>
          <w:szCs w:val="24"/>
        </w:rPr>
        <w:t>21.(7</w:t>
      </w:r>
      <w:r w:rsidRPr="001B54DF">
        <w:rPr>
          <w:rFonts w:ascii="Times New Roman" w:eastAsia="宋体" w:hAnsi="Times New Roman" w:cs="Times New Roman"/>
          <w:sz w:val="22"/>
          <w:szCs w:val="24"/>
        </w:rPr>
        <w:t>分</w:t>
      </w:r>
      <w:r w:rsidRPr="001B54DF">
        <w:rPr>
          <w:rFonts w:ascii="Times New Roman" w:eastAsia="宋体" w:hAnsi="Times New Roman" w:cs="Times New Roman"/>
          <w:sz w:val="22"/>
          <w:szCs w:val="24"/>
        </w:rPr>
        <w:t>)</w:t>
      </w:r>
    </w:p>
    <w:p w14:paraId="178C2153" w14:textId="77777777" w:rsidR="001B54DF" w:rsidRPr="001B54DF" w:rsidRDefault="001B54DF" w:rsidP="001B54DF">
      <w:pPr>
        <w:spacing w:after="160" w:line="278" w:lineRule="auto"/>
        <w:jc w:val="left"/>
        <w:rPr>
          <w:rFonts w:ascii="Times New Roman" w:eastAsia="宋体" w:hAnsi="Times New Roman" w:cs="Times New Roman"/>
          <w:sz w:val="22"/>
          <w:szCs w:val="24"/>
        </w:rPr>
      </w:pPr>
      <w:r w:rsidRPr="001B54DF">
        <w:rPr>
          <w:rFonts w:ascii="Times New Roman" w:eastAsia="宋体" w:hAnsi="Times New Roman" w:cs="Times New Roman"/>
          <w:sz w:val="22"/>
          <w:szCs w:val="24"/>
        </w:rPr>
        <w:t>可从中国共产党的领导、人民立场、政府的经济职能、高质量发展、辩证思维等角度作答。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1"/>
        <w:gridCol w:w="8615"/>
      </w:tblGrid>
      <w:tr w:rsidR="001B54DF" w:rsidRPr="001B54DF" w14:paraId="1E2983A1" w14:textId="77777777" w:rsidTr="001B54DF">
        <w:trPr>
          <w:trHeight w:val="20"/>
        </w:trPr>
        <w:tc>
          <w:tcPr>
            <w:tcW w:w="580" w:type="pct"/>
            <w:vAlign w:val="center"/>
          </w:tcPr>
          <w:p w14:paraId="75E72113" w14:textId="77777777" w:rsidR="001B54DF" w:rsidRPr="001B54DF" w:rsidRDefault="001B54DF" w:rsidP="001B54DF">
            <w:pPr>
              <w:spacing w:after="160" w:line="278" w:lineRule="auto"/>
              <w:jc w:val="left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等级水平</w:t>
            </w:r>
          </w:p>
        </w:tc>
        <w:tc>
          <w:tcPr>
            <w:tcW w:w="4420" w:type="pct"/>
            <w:vAlign w:val="center"/>
          </w:tcPr>
          <w:p w14:paraId="3EECD162" w14:textId="77777777" w:rsidR="001B54DF" w:rsidRPr="001B54DF" w:rsidRDefault="001B54DF" w:rsidP="001B54DF">
            <w:pPr>
              <w:spacing w:after="160" w:line="278" w:lineRule="auto"/>
              <w:jc w:val="left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等级描述</w:t>
            </w:r>
          </w:p>
        </w:tc>
      </w:tr>
      <w:tr w:rsidR="001B54DF" w:rsidRPr="001B54DF" w14:paraId="011EF780" w14:textId="77777777" w:rsidTr="001B54DF">
        <w:trPr>
          <w:trHeight w:val="20"/>
        </w:trPr>
        <w:tc>
          <w:tcPr>
            <w:tcW w:w="580" w:type="pct"/>
            <w:vAlign w:val="center"/>
          </w:tcPr>
          <w:p w14:paraId="39AB87F6" w14:textId="77777777" w:rsidR="001B54DF" w:rsidRPr="001B54DF" w:rsidRDefault="001B54DF" w:rsidP="001B54DF">
            <w:pPr>
              <w:spacing w:after="160" w:line="278" w:lineRule="auto"/>
              <w:jc w:val="left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水平</w:t>
            </w: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4</w:t>
            </w:r>
          </w:p>
        </w:tc>
        <w:tc>
          <w:tcPr>
            <w:tcW w:w="4420" w:type="pct"/>
            <w:vAlign w:val="center"/>
          </w:tcPr>
          <w:p w14:paraId="048BC55B" w14:textId="77777777" w:rsidR="001B54DF" w:rsidRPr="001B54DF" w:rsidRDefault="001B54DF" w:rsidP="001B54DF">
            <w:pPr>
              <w:spacing w:after="160" w:line="278" w:lineRule="auto"/>
              <w:jc w:val="left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观点鲜明，能明确表达自己的见解；紧扣问题，综合运用所学展开论述，逻辑严密，条理清晰</w:t>
            </w:r>
          </w:p>
        </w:tc>
      </w:tr>
      <w:tr w:rsidR="001B54DF" w:rsidRPr="001B54DF" w14:paraId="01148FF9" w14:textId="77777777" w:rsidTr="001B54DF">
        <w:trPr>
          <w:trHeight w:val="20"/>
        </w:trPr>
        <w:tc>
          <w:tcPr>
            <w:tcW w:w="580" w:type="pct"/>
            <w:vAlign w:val="center"/>
          </w:tcPr>
          <w:p w14:paraId="1C0988E6" w14:textId="77777777" w:rsidR="001B54DF" w:rsidRPr="001B54DF" w:rsidRDefault="001B54DF" w:rsidP="001B54DF">
            <w:pPr>
              <w:spacing w:after="160" w:line="278" w:lineRule="auto"/>
              <w:jc w:val="left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水平</w:t>
            </w: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 xml:space="preserve"> 3</w:t>
            </w:r>
          </w:p>
        </w:tc>
        <w:tc>
          <w:tcPr>
            <w:tcW w:w="4420" w:type="pct"/>
            <w:vAlign w:val="center"/>
          </w:tcPr>
          <w:p w14:paraId="34D59727" w14:textId="77777777" w:rsidR="001B54DF" w:rsidRPr="001B54DF" w:rsidRDefault="001B54DF" w:rsidP="001B54DF">
            <w:pPr>
              <w:spacing w:after="160" w:line="278" w:lineRule="auto"/>
              <w:jc w:val="left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观点比较明确，能表达自己的见解；能扣住问题展开论述，知识运用比较准确，逻辑性较强，条理较清晰</w:t>
            </w:r>
          </w:p>
        </w:tc>
      </w:tr>
      <w:tr w:rsidR="001B54DF" w:rsidRPr="001B54DF" w14:paraId="7CA9F826" w14:textId="77777777" w:rsidTr="001B54DF">
        <w:trPr>
          <w:trHeight w:val="20"/>
        </w:trPr>
        <w:tc>
          <w:tcPr>
            <w:tcW w:w="580" w:type="pct"/>
            <w:vAlign w:val="center"/>
          </w:tcPr>
          <w:p w14:paraId="0CE3E24B" w14:textId="77777777" w:rsidR="001B54DF" w:rsidRPr="001B54DF" w:rsidRDefault="001B54DF" w:rsidP="001B54DF">
            <w:pPr>
              <w:spacing w:after="160" w:line="278" w:lineRule="auto"/>
              <w:jc w:val="left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水平</w:t>
            </w: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 xml:space="preserve"> 2</w:t>
            </w:r>
          </w:p>
        </w:tc>
        <w:tc>
          <w:tcPr>
            <w:tcW w:w="4420" w:type="pct"/>
            <w:vAlign w:val="center"/>
          </w:tcPr>
          <w:p w14:paraId="1D6D1421" w14:textId="77777777" w:rsidR="001B54DF" w:rsidRPr="001B54DF" w:rsidRDefault="001B54DF" w:rsidP="001B54DF">
            <w:pPr>
              <w:spacing w:after="160" w:line="278" w:lineRule="auto"/>
              <w:jc w:val="left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观点不明确；论述不能集中指向问题，罗列知识；知识运用不正确；论述缺乏逻辑，条理性差</w:t>
            </w:r>
          </w:p>
        </w:tc>
      </w:tr>
      <w:tr w:rsidR="001B54DF" w:rsidRPr="001B54DF" w14:paraId="0B6BEA69" w14:textId="77777777" w:rsidTr="001B54DF">
        <w:trPr>
          <w:trHeight w:val="20"/>
        </w:trPr>
        <w:tc>
          <w:tcPr>
            <w:tcW w:w="580" w:type="pct"/>
            <w:vAlign w:val="center"/>
          </w:tcPr>
          <w:p w14:paraId="1FA1B28F" w14:textId="77777777" w:rsidR="001B54DF" w:rsidRPr="001B54DF" w:rsidRDefault="001B54DF" w:rsidP="001B54DF">
            <w:pPr>
              <w:spacing w:after="160" w:line="278" w:lineRule="auto"/>
              <w:jc w:val="left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水平</w:t>
            </w: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1</w:t>
            </w:r>
          </w:p>
        </w:tc>
        <w:tc>
          <w:tcPr>
            <w:tcW w:w="4420" w:type="pct"/>
            <w:vAlign w:val="center"/>
          </w:tcPr>
          <w:p w14:paraId="194BC908" w14:textId="77777777" w:rsidR="001B54DF" w:rsidRPr="001B54DF" w:rsidRDefault="001B54DF" w:rsidP="001B54DF">
            <w:pPr>
              <w:spacing w:after="160" w:line="278" w:lineRule="auto"/>
              <w:jc w:val="left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1B54DF">
              <w:rPr>
                <w:rFonts w:ascii="Times New Roman" w:eastAsia="宋体" w:hAnsi="Times New Roman" w:cs="Times New Roman"/>
                <w:sz w:val="22"/>
                <w:szCs w:val="24"/>
              </w:rPr>
              <w:t>应答与试题无关；或重复试题内容，或没有应答</w:t>
            </w:r>
          </w:p>
        </w:tc>
      </w:tr>
    </w:tbl>
    <w:p w14:paraId="347C5A25" w14:textId="77777777" w:rsidR="00746869" w:rsidRPr="001B54DF" w:rsidRDefault="00746869" w:rsidP="001B54DF">
      <w:pPr>
        <w:spacing w:after="160" w:line="278" w:lineRule="auto"/>
        <w:jc w:val="left"/>
        <w:rPr>
          <w:rFonts w:ascii="Times New Roman" w:hAnsi="Times New Roman" w:cs="Times New Roman"/>
        </w:rPr>
      </w:pPr>
    </w:p>
    <w:sectPr w:rsidR="00746869" w:rsidRPr="001B54DF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907" w:right="1077" w:bottom="1440" w:left="1077" w:header="680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65511" w14:textId="77777777" w:rsidR="00986225" w:rsidRDefault="00986225">
      <w:pPr>
        <w:rPr>
          <w:rFonts w:hint="eastAsia"/>
        </w:rPr>
      </w:pPr>
      <w:r>
        <w:separator/>
      </w:r>
    </w:p>
  </w:endnote>
  <w:endnote w:type="continuationSeparator" w:id="0">
    <w:p w14:paraId="040E246D" w14:textId="77777777" w:rsidR="00986225" w:rsidRDefault="0098622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altName w:val="Noto Sans CJK JP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22DCE" w14:textId="77777777" w:rsidR="00B167B1" w:rsidRDefault="00B167B1">
    <w:pPr>
      <w:pStyle w:val="a3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F9FEF" w14:textId="77777777" w:rsidR="00B167B1" w:rsidRDefault="00000000">
    <w:pPr>
      <w:pStyle w:val="a3"/>
      <w:jc w:val="center"/>
      <w:rPr>
        <w:rFonts w:ascii="Times New Roman" w:hAnsi="Times New Roman" w:cs="Times New Roman"/>
      </w:rPr>
    </w:pPr>
    <w:r>
      <w:rPr>
        <w:noProof/>
      </w:rPr>
      <mc:AlternateContent>
        <mc:Choice Requires="wps">
          <w:drawing>
            <wp:inline distT="0" distB="0" distL="0" distR="0" wp14:anchorId="0139C5FD" wp14:editId="24C0BB2D">
              <wp:extent cx="1394460" cy="160020"/>
              <wp:effectExtent l="0" t="0" r="15240" b="11430"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4460" cy="1600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06C43C" w14:textId="77777777" w:rsidR="00B167B1" w:rsidRDefault="00000000" w:rsidP="00C53E7E">
                          <w:pPr>
                            <w:pStyle w:val="a3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第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  <w:r>
                            <w:t>/</w:t>
                          </w:r>
                          <w:r>
                            <w:rPr>
                              <w:rFonts w:hint="eastAsia"/>
                            </w:rPr>
                            <w:t>共</w:t>
                          </w:r>
                          <w:fldSimple w:instr=" NUMPAGES  \* MERGEFORMAT ">
                            <w:r w:rsidR="00B167B1">
                              <w:t>1</w:t>
                            </w:r>
                          </w:fldSimple>
                          <w:r>
                            <w:rPr>
                              <w:rFonts w:hint="eastAsia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0139C5FD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width:109.8pt;height:1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" filled="f" fillcolor="white [3201]" stroked="f" strokeweight=".5pt">
              <v:textbox inset="0,0,0,0">
                <w:txbxContent>
                  <w:p w14:paraId="1706C43C" w14:textId="77777777" w:rsidR="00B167B1" w:rsidRDefault="00000000" w:rsidP="00C53E7E">
                    <w:pPr>
                      <w:pStyle w:val="a3"/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第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>页</w:t>
                    </w:r>
                    <w:r>
                      <w:t>/</w:t>
                    </w:r>
                    <w:r>
                      <w:rPr>
                        <w:rFonts w:hint="eastAsia"/>
                      </w:rPr>
                      <w:t>共</w:t>
                    </w:r>
                    <w:fldSimple w:instr=" NUMPAGES  \* MERGEFORMAT ">
                      <w:r w:rsidR="00B167B1">
                        <w:t>1</w:t>
                      </w:r>
                    </w:fldSimple>
                    <w:r>
                      <w:rPr>
                        <w:rFonts w:hint="eastAsia"/>
                      </w:rPr>
                      <w:t>页</w:t>
                    </w:r>
                  </w:p>
                </w:txbxContent>
              </v:textbox>
              <w10:anchorlock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F71A2" w14:textId="77777777" w:rsidR="00B167B1" w:rsidRDefault="00B167B1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5C99A" w14:textId="77777777" w:rsidR="00986225" w:rsidRDefault="00986225">
      <w:pPr>
        <w:rPr>
          <w:rFonts w:hint="eastAsia"/>
        </w:rPr>
      </w:pPr>
      <w:r>
        <w:separator/>
      </w:r>
    </w:p>
  </w:footnote>
  <w:footnote w:type="continuationSeparator" w:id="0">
    <w:p w14:paraId="28AD9E67" w14:textId="77777777" w:rsidR="00986225" w:rsidRDefault="0098622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C57BA" w14:textId="77777777" w:rsidR="00B167B1" w:rsidRDefault="00B167B1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E25FD" w14:textId="77777777" w:rsidR="00D60C49" w:rsidRDefault="00D60C49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D5050" w14:textId="77777777" w:rsidR="00B167B1" w:rsidRDefault="00B167B1">
    <w:pPr>
      <w:pStyle w:val="a5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9F7"/>
    <w:rsid w:val="001959F7"/>
    <w:rsid w:val="001B54DF"/>
    <w:rsid w:val="001E641E"/>
    <w:rsid w:val="001F28B5"/>
    <w:rsid w:val="00201128"/>
    <w:rsid w:val="00260C57"/>
    <w:rsid w:val="00304A51"/>
    <w:rsid w:val="00307C27"/>
    <w:rsid w:val="003A201B"/>
    <w:rsid w:val="004666AD"/>
    <w:rsid w:val="00472F5F"/>
    <w:rsid w:val="0067431D"/>
    <w:rsid w:val="00681A41"/>
    <w:rsid w:val="00734A92"/>
    <w:rsid w:val="00746869"/>
    <w:rsid w:val="00797B3C"/>
    <w:rsid w:val="007A5BD9"/>
    <w:rsid w:val="007F2DCE"/>
    <w:rsid w:val="007F2E52"/>
    <w:rsid w:val="00866979"/>
    <w:rsid w:val="0087675F"/>
    <w:rsid w:val="00913530"/>
    <w:rsid w:val="00916B15"/>
    <w:rsid w:val="00922F5A"/>
    <w:rsid w:val="00986225"/>
    <w:rsid w:val="00A02218"/>
    <w:rsid w:val="00A557C3"/>
    <w:rsid w:val="00AD75B2"/>
    <w:rsid w:val="00AF5BD0"/>
    <w:rsid w:val="00B167B1"/>
    <w:rsid w:val="00BF3B4E"/>
    <w:rsid w:val="00C1695D"/>
    <w:rsid w:val="00C53E7E"/>
    <w:rsid w:val="00C57419"/>
    <w:rsid w:val="00C94DC6"/>
    <w:rsid w:val="00D60C49"/>
    <w:rsid w:val="00E72301"/>
    <w:rsid w:val="00EA5210"/>
    <w:rsid w:val="00F77B04"/>
    <w:rsid w:val="00FD206E"/>
    <w:rsid w:val="29B501C0"/>
    <w:rsid w:val="7F93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B1AD70"/>
  <w15:docId w15:val="{2D81DB65-38B5-4A1F-AB12-31CCE8D71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b">
    <w:name w:val="page number"/>
    <w:basedOn w:val="a0"/>
    <w:uiPriority w:val="99"/>
    <w:semiHidden/>
    <w:unhideWhenUsed/>
    <w:qFormat/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99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table" w:styleId="af1">
    <w:name w:val="Table Grid"/>
    <w:basedOn w:val="a1"/>
    <w:uiPriority w:val="39"/>
    <w:qFormat/>
    <w:rsid w:val="00A02218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">
    <w:name w:val="无列表1"/>
    <w:next w:val="a2"/>
    <w:uiPriority w:val="99"/>
    <w:semiHidden/>
    <w:unhideWhenUsed/>
    <w:rsid w:val="00260C57"/>
  </w:style>
  <w:style w:type="character" w:styleId="af2">
    <w:name w:val="Hyperlink"/>
    <w:basedOn w:val="a0"/>
    <w:uiPriority w:val="99"/>
    <w:unhideWhenUsed/>
    <w:qFormat/>
    <w:rsid w:val="00260C57"/>
    <w:rPr>
      <w:color w:val="0000FF"/>
      <w:u w:val="single"/>
    </w:rPr>
  </w:style>
  <w:style w:type="paragraph" w:customStyle="1" w:styleId="14">
    <w:name w:val="无间隔1"/>
    <w:next w:val="af3"/>
    <w:uiPriority w:val="1"/>
    <w:qFormat/>
    <w:rsid w:val="00260C57"/>
    <w:rPr>
      <w:rFonts w:eastAsia="Microsoft YaHei UI"/>
      <w:sz w:val="22"/>
      <w:szCs w:val="22"/>
    </w:rPr>
  </w:style>
  <w:style w:type="table" w:customStyle="1" w:styleId="15">
    <w:name w:val="网格型1"/>
    <w:basedOn w:val="a1"/>
    <w:next w:val="af1"/>
    <w:rsid w:val="00260C57"/>
    <w:rPr>
      <w:rFonts w:ascii="Times New Roman" w:eastAsia="宋体" w:hAnsi="Times New Roman" w:cs="宋体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unhideWhenUsed/>
    <w:qFormat/>
    <w:rsid w:val="00260C57"/>
    <w:pPr>
      <w:widowControl w:val="0"/>
      <w:jc w:val="both"/>
    </w:pPr>
    <w:rPr>
      <w:kern w:val="2"/>
      <w:sz w:val="21"/>
      <w:szCs w:val="22"/>
    </w:rPr>
  </w:style>
  <w:style w:type="numbering" w:customStyle="1" w:styleId="21">
    <w:name w:val="无列表2"/>
    <w:next w:val="a2"/>
    <w:uiPriority w:val="99"/>
    <w:semiHidden/>
    <w:unhideWhenUsed/>
    <w:rsid w:val="00A557C3"/>
  </w:style>
  <w:style w:type="table" w:customStyle="1" w:styleId="22">
    <w:name w:val="网格型2"/>
    <w:basedOn w:val="a1"/>
    <w:next w:val="af1"/>
    <w:rsid w:val="00A557C3"/>
    <w:rPr>
      <w:rFonts w:ascii="Times New Roman" w:eastAsia="宋体" w:hAnsi="Times New Roman" w:cs="宋体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无列表3"/>
    <w:next w:val="a2"/>
    <w:uiPriority w:val="99"/>
    <w:semiHidden/>
    <w:unhideWhenUsed/>
    <w:rsid w:val="00746869"/>
  </w:style>
  <w:style w:type="numbering" w:customStyle="1" w:styleId="41">
    <w:name w:val="无列表4"/>
    <w:next w:val="a2"/>
    <w:uiPriority w:val="99"/>
    <w:semiHidden/>
    <w:unhideWhenUsed/>
    <w:rsid w:val="00746869"/>
  </w:style>
  <w:style w:type="table" w:customStyle="1" w:styleId="32">
    <w:name w:val="网格型3"/>
    <w:basedOn w:val="a1"/>
    <w:next w:val="af1"/>
    <w:qFormat/>
    <w:rsid w:val="00C94DC6"/>
    <w:pPr>
      <w:widowControl w:val="0"/>
      <w:jc w:val="both"/>
    </w:pPr>
    <w:rPr>
      <w:rFonts w:ascii="Times New Roman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网格型4"/>
    <w:basedOn w:val="a1"/>
    <w:next w:val="af1"/>
    <w:rsid w:val="00EA5210"/>
    <w:rPr>
      <w:rFonts w:ascii="Times New Roman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网格型5"/>
    <w:basedOn w:val="a1"/>
    <w:next w:val="af1"/>
    <w:qFormat/>
    <w:rsid w:val="001B54DF"/>
    <w:pPr>
      <w:widowControl w:val="0"/>
      <w:jc w:val="both"/>
    </w:pPr>
    <w:rPr>
      <w:rFonts w:ascii="Times New Roman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3566</Words>
  <Characters>3710</Characters>
  <Application>Microsoft Office Word</Application>
  <DocSecurity>0</DocSecurity>
  <Lines>285</Lines>
  <Paragraphs>382</Paragraphs>
  <ScaleCrop>false</ScaleCrop>
  <Company/>
  <LinksUpToDate>false</LinksUpToDate>
  <CharactersWithSpaces>6894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“北京题库”服务号</dc:title>
  <dc:subject>关注“北京题库”服务号下载更多资料</dc:subject>
  <dc:creator>菁师帮</dc:creator>
  <cp:lastModifiedBy>海萍 王</cp:lastModifiedBy>
  <cp:revision>2</cp:revision>
  <cp:lastPrinted>2026-05-10T01:35:00Z</cp:lastPrinted>
  <dcterms:created xsi:type="dcterms:W3CDTF">2026-05-10T01:42:00Z</dcterms:created>
  <dcterms:modified xsi:type="dcterms:W3CDTF">2026-05-10T01:42:00Z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C584D09D5DFC4EF19B55D9223F1C201F_13</vt:lpwstr>
  </property>
  <property fmtid="{D5CDD505-2E9C-101B-9397-08002B2CF9AE}" pid="4" name="KSOTemplateDocerSaveRecord">
    <vt:lpwstr>eyJoZGlkIjoiOTZlYjE2MjQ0YTc2MDZiODYxOTJkZWM1YWU5YjM0YzAiLCJ1c2VySWQiOiI0NzU2OTk0ODgifQ==</vt:lpwstr>
  </property>
</Properties>
</file>