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A683" w14:textId="77777777" w:rsidR="00502BC0" w:rsidRPr="00502BC0" w:rsidRDefault="00502BC0" w:rsidP="00502BC0">
      <w:pPr>
        <w:spacing w:line="360" w:lineRule="auto"/>
        <w:jc w:val="center"/>
        <w:rPr>
          <w:rFonts w:ascii="黑体" w:eastAsia="黑体" w:hAnsi="黑体" w:cs="Times New Roman"/>
          <w:bCs/>
          <w:sz w:val="36"/>
          <w:szCs w:val="36"/>
        </w:rPr>
      </w:pPr>
      <w:r w:rsidRPr="00502BC0">
        <w:rPr>
          <w:rFonts w:ascii="黑体" w:eastAsia="黑体" w:hAnsi="黑体" w:cs="Times New Roman"/>
          <w:bCs/>
          <w:sz w:val="36"/>
          <w:szCs w:val="36"/>
        </w:rPr>
        <w:t>2026北京石景山高三二模</w:t>
      </w:r>
    </w:p>
    <w:p w14:paraId="7807B32C" w14:textId="77777777" w:rsidR="00502BC0" w:rsidRPr="00502BC0" w:rsidRDefault="00502BC0" w:rsidP="00502BC0">
      <w:pPr>
        <w:spacing w:line="360" w:lineRule="auto"/>
        <w:jc w:val="center"/>
        <w:rPr>
          <w:rFonts w:ascii="黑体" w:eastAsia="黑体" w:hAnsi="黑体" w:cs="Times New Roman"/>
          <w:bCs/>
          <w:sz w:val="36"/>
          <w:szCs w:val="36"/>
        </w:rPr>
      </w:pPr>
      <w:r w:rsidRPr="00502BC0">
        <w:rPr>
          <w:rFonts w:ascii="黑体" w:eastAsia="黑体" w:hAnsi="黑体" w:cs="Times New Roman"/>
          <w:bCs/>
          <w:sz w:val="36"/>
          <w:szCs w:val="36"/>
        </w:rPr>
        <w:t>政    治</w:t>
      </w:r>
    </w:p>
    <w:p w14:paraId="5A71990B" w14:textId="77777777" w:rsidR="00502BC0" w:rsidRPr="00502BC0" w:rsidRDefault="00502BC0" w:rsidP="00502BC0">
      <w:pPr>
        <w:spacing w:before="120" w:line="360" w:lineRule="auto"/>
        <w:ind w:rightChars="-68" w:right="-143"/>
        <w:jc w:val="right"/>
        <w:rPr>
          <w:rFonts w:ascii="仿宋" w:eastAsia="仿宋" w:hAnsi="仿宋" w:cs="Times New Roman"/>
          <w:b/>
          <w:sz w:val="30"/>
          <w:szCs w:val="30"/>
        </w:rPr>
      </w:pPr>
      <w:r w:rsidRPr="00502BC0">
        <w:rPr>
          <w:rFonts w:ascii="宋体" w:eastAsia="宋体" w:hAnsi="宋体" w:cs="Times New Roman"/>
          <w:b/>
          <w:bCs/>
          <w:szCs w:val="21"/>
        </w:rPr>
        <w:t>2026.5</w:t>
      </w:r>
    </w:p>
    <w:p w14:paraId="530910CA" w14:textId="77777777" w:rsidR="00502BC0" w:rsidRPr="00502BC0" w:rsidRDefault="00502BC0" w:rsidP="00502BC0">
      <w:pPr>
        <w:spacing w:line="360" w:lineRule="auto"/>
        <w:ind w:firstLineChars="200" w:firstLine="420"/>
        <w:jc w:val="left"/>
        <w:rPr>
          <w:rFonts w:ascii="Times New Roman" w:eastAsia="宋体" w:hAnsi="Times New Roman" w:cs="Times New Roman"/>
          <w:szCs w:val="21"/>
        </w:rPr>
      </w:pPr>
      <w:r w:rsidRPr="00502BC0">
        <w:rPr>
          <w:rFonts w:ascii="Times New Roman" w:eastAsia="宋体" w:hAnsi="Times New Roman" w:cs="Times New Roman"/>
          <w:szCs w:val="21"/>
        </w:rPr>
        <w:t>本试卷共</w:t>
      </w:r>
      <w:r w:rsidRPr="00502BC0">
        <w:rPr>
          <w:rFonts w:ascii="Times New Roman" w:eastAsia="宋体" w:hAnsi="Times New Roman" w:cs="Times New Roman"/>
          <w:szCs w:val="21"/>
        </w:rPr>
        <w:t>9</w:t>
      </w:r>
      <w:r w:rsidRPr="00502BC0">
        <w:rPr>
          <w:rFonts w:ascii="Times New Roman" w:eastAsia="宋体" w:hAnsi="Times New Roman" w:cs="Times New Roman"/>
          <w:szCs w:val="21"/>
        </w:rPr>
        <w:t>页，</w:t>
      </w:r>
      <w:r w:rsidRPr="00502BC0">
        <w:rPr>
          <w:rFonts w:ascii="Times New Roman" w:eastAsia="宋体" w:hAnsi="Times New Roman" w:cs="Times New Roman"/>
          <w:szCs w:val="21"/>
        </w:rPr>
        <w:t>100</w:t>
      </w:r>
      <w:r w:rsidRPr="00502BC0">
        <w:rPr>
          <w:rFonts w:ascii="Times New Roman" w:eastAsia="宋体" w:hAnsi="Times New Roman" w:cs="Times New Roman"/>
          <w:szCs w:val="21"/>
        </w:rPr>
        <w:t>分。考试时长</w:t>
      </w:r>
      <w:r w:rsidRPr="00502BC0">
        <w:rPr>
          <w:rFonts w:ascii="Times New Roman" w:eastAsia="宋体" w:hAnsi="Times New Roman" w:cs="Times New Roman"/>
          <w:szCs w:val="21"/>
        </w:rPr>
        <w:t>90</w:t>
      </w:r>
      <w:r w:rsidRPr="00502BC0">
        <w:rPr>
          <w:rFonts w:ascii="Times New Roman" w:eastAsia="宋体" w:hAnsi="Times New Roman" w:cs="Times New Roman"/>
          <w:szCs w:val="21"/>
        </w:rPr>
        <w:t>分钟。考生务必将</w:t>
      </w:r>
      <w:proofErr w:type="gramStart"/>
      <w:r w:rsidRPr="00502BC0">
        <w:rPr>
          <w:rFonts w:ascii="Times New Roman" w:eastAsia="宋体" w:hAnsi="Times New Roman" w:cs="Times New Roman"/>
          <w:szCs w:val="21"/>
        </w:rPr>
        <w:t>答案答在答题</w:t>
      </w:r>
      <w:proofErr w:type="gramEnd"/>
      <w:r w:rsidRPr="00502BC0">
        <w:rPr>
          <w:rFonts w:ascii="Times New Roman" w:eastAsia="宋体" w:hAnsi="Times New Roman" w:cs="Times New Roman"/>
          <w:szCs w:val="21"/>
        </w:rPr>
        <w:t>卡上，在试卷上作答无效。考试结束后，将答题卡交回。</w:t>
      </w:r>
    </w:p>
    <w:p w14:paraId="1DD5EE66" w14:textId="77777777" w:rsidR="00502BC0" w:rsidRPr="00502BC0" w:rsidRDefault="00502BC0" w:rsidP="00502BC0">
      <w:pPr>
        <w:adjustRightInd w:val="0"/>
        <w:snapToGrid w:val="0"/>
        <w:spacing w:line="360" w:lineRule="auto"/>
        <w:jc w:val="center"/>
        <w:rPr>
          <w:rFonts w:ascii="宋体" w:eastAsia="宋体" w:hAnsi="宋体" w:cs="Times New Roman"/>
          <w:sz w:val="24"/>
          <w:szCs w:val="24"/>
        </w:rPr>
      </w:pPr>
      <w:r w:rsidRPr="00502BC0">
        <w:rPr>
          <w:rFonts w:ascii="黑体" w:eastAsia="黑体" w:hAnsi="Times New Roman" w:cs="Times New Roman"/>
          <w:sz w:val="28"/>
          <w:szCs w:val="28"/>
        </w:rPr>
        <w:t>第一部分</w:t>
      </w:r>
    </w:p>
    <w:p w14:paraId="332790CD" w14:textId="77777777" w:rsidR="00502BC0" w:rsidRPr="00502BC0" w:rsidRDefault="00502BC0" w:rsidP="00502BC0">
      <w:pPr>
        <w:adjustRightInd w:val="0"/>
        <w:snapToGrid w:val="0"/>
        <w:spacing w:line="360" w:lineRule="auto"/>
        <w:ind w:firstLineChars="200" w:firstLine="420"/>
        <w:textAlignment w:val="center"/>
        <w:rPr>
          <w:rFonts w:ascii="Times New Roman" w:eastAsia="黑体" w:hAnsi="Times New Roman" w:cs="Times New Roman"/>
          <w:bCs/>
          <w:szCs w:val="21"/>
        </w:rPr>
      </w:pPr>
      <w:r w:rsidRPr="00502BC0">
        <w:rPr>
          <w:rFonts w:ascii="Times New Roman" w:eastAsia="黑体" w:hAnsi="Times New Roman" w:cs="Times New Roman"/>
          <w:bCs/>
          <w:szCs w:val="21"/>
        </w:rPr>
        <w:t>本部分共</w:t>
      </w:r>
      <w:r w:rsidRPr="00502BC0">
        <w:rPr>
          <w:rFonts w:ascii="Times New Roman" w:eastAsia="黑体" w:hAnsi="Times New Roman" w:cs="Times New Roman"/>
          <w:bCs/>
          <w:szCs w:val="21"/>
        </w:rPr>
        <w:t>15</w:t>
      </w:r>
      <w:r w:rsidRPr="00502BC0">
        <w:rPr>
          <w:rFonts w:ascii="Times New Roman" w:eastAsia="黑体" w:hAnsi="Times New Roman" w:cs="Times New Roman"/>
          <w:bCs/>
          <w:szCs w:val="21"/>
        </w:rPr>
        <w:t>题，每题</w:t>
      </w:r>
      <w:r w:rsidRPr="00502BC0">
        <w:rPr>
          <w:rFonts w:ascii="Times New Roman" w:eastAsia="黑体" w:hAnsi="Times New Roman" w:cs="Times New Roman"/>
          <w:bCs/>
          <w:szCs w:val="21"/>
        </w:rPr>
        <w:t>3</w:t>
      </w:r>
      <w:r w:rsidRPr="00502BC0">
        <w:rPr>
          <w:rFonts w:ascii="Times New Roman" w:eastAsia="黑体" w:hAnsi="Times New Roman" w:cs="Times New Roman"/>
          <w:bCs/>
          <w:szCs w:val="21"/>
        </w:rPr>
        <w:t>分，共</w:t>
      </w:r>
      <w:r w:rsidRPr="00502BC0">
        <w:rPr>
          <w:rFonts w:ascii="Times New Roman" w:eastAsia="黑体" w:hAnsi="Times New Roman" w:cs="Times New Roman"/>
          <w:bCs/>
          <w:szCs w:val="21"/>
        </w:rPr>
        <w:t>45</w:t>
      </w:r>
      <w:r w:rsidRPr="00502BC0">
        <w:rPr>
          <w:rFonts w:ascii="Times New Roman" w:eastAsia="黑体" w:hAnsi="Times New Roman" w:cs="Times New Roman"/>
          <w:bCs/>
          <w:szCs w:val="21"/>
        </w:rPr>
        <w:t>分。在每题列出的四个选项中，选出最符合题目要求的一项。</w:t>
      </w:r>
    </w:p>
    <w:p w14:paraId="0FEAE8D5" w14:textId="77777777" w:rsidR="00502BC0" w:rsidRPr="00502BC0" w:rsidRDefault="00502BC0" w:rsidP="00502BC0">
      <w:pPr>
        <w:spacing w:line="360" w:lineRule="auto"/>
        <w:ind w:leftChars="1" w:left="283" w:hangingChars="134" w:hanging="281"/>
        <w:rPr>
          <w:rFonts w:ascii="宋体" w:eastAsia="宋体" w:hAnsi="宋体" w:cs="Times New Roman"/>
        </w:rPr>
      </w:pPr>
      <w:r w:rsidRPr="00502BC0">
        <w:rPr>
          <w:rFonts w:ascii="Times New Roman" w:eastAsia="宋体" w:hAnsi="Times New Roman" w:cs="Times New Roman"/>
          <w:szCs w:val="21"/>
        </w:rPr>
        <w:t>1</w:t>
      </w:r>
      <w:r w:rsidRPr="00502BC0">
        <w:rPr>
          <w:rFonts w:ascii="等线" w:eastAsia="宋体" w:hAnsi="等线" w:cs="Times New Roman"/>
          <w:szCs w:val="21"/>
        </w:rPr>
        <w:t>．</w:t>
      </w:r>
      <w:r w:rsidRPr="00502BC0">
        <w:rPr>
          <w:rFonts w:ascii="宋体" w:eastAsia="宋体" w:hAnsi="宋体" w:cs="Times New Roman"/>
        </w:rPr>
        <w:t>十四届全国人大四次会议批准了关于国民经济和社会发展第十五个五年规划纲要，根据党中央关于“十五五”时期的战略定位，规划部署了“十五五”时期经济社会发展的重大战略任务，提出</w:t>
      </w:r>
      <w:r w:rsidRPr="00502BC0">
        <w:rPr>
          <w:rFonts w:ascii="Times New Roman" w:eastAsia="黑体" w:hAnsi="Times New Roman" w:cs="Times New Roman"/>
          <w:bCs/>
          <w:szCs w:val="21"/>
        </w:rPr>
        <w:t>6</w:t>
      </w:r>
      <w:r w:rsidRPr="00502BC0">
        <w:rPr>
          <w:rFonts w:ascii="宋体" w:eastAsia="宋体" w:hAnsi="宋体" w:cs="Times New Roman"/>
        </w:rPr>
        <w:t>方面</w:t>
      </w:r>
      <w:r w:rsidRPr="00502BC0">
        <w:rPr>
          <w:rFonts w:ascii="Times New Roman" w:eastAsia="黑体" w:hAnsi="Times New Roman" w:cs="Times New Roman"/>
          <w:bCs/>
          <w:szCs w:val="21"/>
        </w:rPr>
        <w:t>109</w:t>
      </w:r>
      <w:r w:rsidRPr="00502BC0">
        <w:rPr>
          <w:rFonts w:ascii="宋体" w:eastAsia="宋体" w:hAnsi="宋体" w:cs="Times New Roman"/>
        </w:rPr>
        <w:t>项重大工程。中国式现代化建设新征程上，一幅锚定强国建设、民族复兴目标的宏伟蓝图正徐徐铺展，奋进号角响彻神州大地。由此带来的启示是</w:t>
      </w:r>
    </w:p>
    <w:p w14:paraId="41F2FD7C" w14:textId="77777777" w:rsidR="00502BC0" w:rsidRPr="00502BC0" w:rsidRDefault="00502BC0" w:rsidP="00502BC0">
      <w:pPr>
        <w:spacing w:line="360" w:lineRule="auto"/>
        <w:ind w:leftChars="136" w:left="567" w:hangingChars="134" w:hanging="281"/>
        <w:rPr>
          <w:rFonts w:ascii="宋体" w:eastAsia="宋体" w:hAnsi="宋体" w:cs="Arial"/>
          <w:color w:val="222222"/>
          <w:kern w:val="0"/>
          <w:szCs w:val="21"/>
          <w:shd w:val="clear" w:color="auto" w:fill="FFFFFF"/>
        </w:rPr>
      </w:pPr>
      <w:r w:rsidRPr="00502BC0">
        <w:rPr>
          <w:rFonts w:ascii="宋体" w:eastAsia="宋体" w:hAnsi="宋体" w:cs="Arial"/>
          <w:color w:val="222222"/>
          <w:kern w:val="0"/>
          <w:szCs w:val="21"/>
          <w:shd w:val="clear" w:color="auto" w:fill="FFFFFF"/>
        </w:rPr>
        <w:t>①党的主张可以通过法定程序转化为国家意志和全体人民的共同行动</w:t>
      </w:r>
    </w:p>
    <w:p w14:paraId="21F34A2D" w14:textId="77777777" w:rsidR="00502BC0" w:rsidRPr="00502BC0" w:rsidRDefault="00502BC0" w:rsidP="00502BC0">
      <w:pPr>
        <w:spacing w:line="360" w:lineRule="auto"/>
        <w:ind w:leftChars="136" w:left="567" w:hangingChars="134" w:hanging="281"/>
        <w:rPr>
          <w:rFonts w:ascii="宋体" w:eastAsia="宋体" w:hAnsi="宋体" w:cs="Arial"/>
          <w:color w:val="222222"/>
          <w:kern w:val="0"/>
          <w:szCs w:val="21"/>
          <w:shd w:val="clear" w:color="auto" w:fill="FFFFFF"/>
        </w:rPr>
      </w:pPr>
      <w:r w:rsidRPr="00502BC0">
        <w:rPr>
          <w:rFonts w:ascii="宋体" w:eastAsia="宋体" w:hAnsi="宋体" w:cs="Arial"/>
          <w:color w:val="222222"/>
          <w:kern w:val="0"/>
          <w:szCs w:val="21"/>
          <w:shd w:val="clear" w:color="auto" w:fill="FFFFFF"/>
        </w:rPr>
        <w:t>②推进中国式现代化是一个系统工程，需要统筹兼顾、系统谋划、整体推动</w:t>
      </w:r>
    </w:p>
    <w:p w14:paraId="0D7168CF" w14:textId="77777777" w:rsidR="00502BC0" w:rsidRPr="00502BC0" w:rsidRDefault="00502BC0" w:rsidP="00502BC0">
      <w:pPr>
        <w:spacing w:line="360" w:lineRule="auto"/>
        <w:ind w:leftChars="136" w:left="567" w:hangingChars="134" w:hanging="281"/>
        <w:rPr>
          <w:rFonts w:ascii="宋体" w:eastAsia="宋体" w:hAnsi="宋体" w:cs="Arial"/>
          <w:color w:val="222222"/>
          <w:kern w:val="0"/>
          <w:szCs w:val="21"/>
          <w:shd w:val="clear" w:color="auto" w:fill="FFFFFF"/>
        </w:rPr>
      </w:pPr>
      <w:r w:rsidRPr="00502BC0">
        <w:rPr>
          <w:rFonts w:ascii="宋体" w:eastAsia="宋体" w:hAnsi="宋体" w:cs="Arial"/>
          <w:color w:val="222222"/>
          <w:kern w:val="0"/>
          <w:szCs w:val="21"/>
          <w:shd w:val="clear" w:color="auto" w:fill="FFFFFF"/>
        </w:rPr>
        <w:t>③应把握事物发展过程的渐进性与飞跃性，不失时机跨越历史条件实现现代化</w:t>
      </w:r>
    </w:p>
    <w:p w14:paraId="52CE731D" w14:textId="77777777" w:rsidR="00502BC0" w:rsidRPr="00502BC0" w:rsidRDefault="00502BC0" w:rsidP="00502BC0">
      <w:pPr>
        <w:spacing w:line="360" w:lineRule="auto"/>
        <w:ind w:leftChars="136" w:left="567" w:hangingChars="134" w:hanging="281"/>
        <w:rPr>
          <w:rFonts w:ascii="宋体" w:eastAsia="宋体" w:hAnsi="宋体" w:cs="Times New Roman"/>
          <w:kern w:val="0"/>
          <w:szCs w:val="24"/>
        </w:rPr>
      </w:pPr>
      <w:r w:rsidRPr="00502BC0">
        <w:rPr>
          <w:rFonts w:ascii="宋体" w:eastAsia="宋体" w:hAnsi="宋体" w:cs="Arial"/>
          <w:color w:val="222222"/>
          <w:kern w:val="0"/>
          <w:szCs w:val="21"/>
          <w:shd w:val="clear" w:color="auto" w:fill="FFFFFF"/>
        </w:rPr>
        <w:t>④国家规划能直接谋划推动改革创新，</w:t>
      </w:r>
      <w:r w:rsidRPr="00502BC0">
        <w:rPr>
          <w:rFonts w:ascii="宋体" w:eastAsia="宋体" w:hAnsi="宋体" w:cs="Times New Roman"/>
          <w:kern w:val="0"/>
          <w:szCs w:val="24"/>
        </w:rPr>
        <w:t>实现马克思主义中国化时代化新的飞跃</w:t>
      </w:r>
    </w:p>
    <w:p w14:paraId="5522F5ED" w14:textId="77777777" w:rsidR="00502BC0" w:rsidRPr="00502BC0" w:rsidRDefault="00502BC0" w:rsidP="00502BC0">
      <w:pPr>
        <w:spacing w:line="360" w:lineRule="auto"/>
        <w:ind w:leftChars="136" w:left="567" w:hangingChars="134" w:hanging="281"/>
        <w:rPr>
          <w:rFonts w:ascii="宋体" w:eastAsia="宋体" w:hAnsi="宋体" w:cs="Times New Roman"/>
          <w:szCs w:val="24"/>
        </w:rPr>
      </w:pPr>
      <w:r w:rsidRPr="00502BC0">
        <w:rPr>
          <w:rFonts w:ascii="Times New Roman" w:eastAsia="宋体" w:hAnsi="Times New Roman" w:cs="Times New Roman"/>
          <w:color w:val="000000"/>
          <w:kern w:val="0"/>
          <w:szCs w:val="21"/>
        </w:rPr>
        <w:t>A</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①②</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Times New Roman"/>
          <w:kern w:val="0"/>
          <w:sz w:val="24"/>
          <w:szCs w:val="24"/>
        </w:rPr>
        <w:t>．</w:t>
      </w:r>
      <w:r w:rsidRPr="00502BC0">
        <w:rPr>
          <w:rFonts w:ascii="宋体" w:eastAsia="宋体" w:hAnsi="宋体" w:cs="Arial"/>
          <w:color w:val="222222"/>
          <w:kern w:val="0"/>
          <w:szCs w:val="21"/>
          <w:shd w:val="clear" w:color="auto" w:fill="FFFFFF"/>
        </w:rPr>
        <w:t>①④</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C</w:t>
      </w:r>
      <w:r w:rsidRPr="00502BC0">
        <w:rPr>
          <w:rFonts w:ascii="宋体" w:eastAsia="宋体" w:hAnsi="宋体" w:cs="Times New Roman"/>
          <w:kern w:val="0"/>
          <w:sz w:val="24"/>
          <w:szCs w:val="24"/>
        </w:rPr>
        <w:t>．</w:t>
      </w:r>
      <w:r w:rsidRPr="00502BC0">
        <w:rPr>
          <w:rFonts w:ascii="宋体" w:eastAsia="宋体" w:hAnsi="宋体" w:cs="Arial"/>
          <w:color w:val="222222"/>
          <w:kern w:val="0"/>
          <w:szCs w:val="21"/>
          <w:shd w:val="clear" w:color="auto" w:fill="FFFFFF"/>
        </w:rPr>
        <w:t>②③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D</w:t>
      </w:r>
      <w:r w:rsidRPr="00502BC0">
        <w:rPr>
          <w:rFonts w:ascii="宋体" w:eastAsia="宋体" w:hAnsi="宋体" w:cs="Times New Roman"/>
          <w:kern w:val="0"/>
          <w:sz w:val="24"/>
          <w:szCs w:val="24"/>
        </w:rPr>
        <w:t>．</w:t>
      </w:r>
      <w:r w:rsidRPr="00502BC0">
        <w:rPr>
          <w:rFonts w:ascii="宋体" w:eastAsia="宋体" w:hAnsi="宋体" w:cs="Arial"/>
          <w:color w:val="222222"/>
          <w:kern w:val="0"/>
          <w:szCs w:val="21"/>
          <w:shd w:val="clear" w:color="auto" w:fill="FFFFFF"/>
        </w:rPr>
        <w:t>③④</w:t>
      </w:r>
    </w:p>
    <w:p w14:paraId="39416F7F" w14:textId="5B2CAE0F" w:rsidR="00502BC0" w:rsidRPr="00502BC0" w:rsidRDefault="00502BC0" w:rsidP="00502BC0">
      <w:pPr>
        <w:spacing w:line="360" w:lineRule="auto"/>
        <w:ind w:left="283" w:hangingChars="135" w:hanging="283"/>
        <w:jc w:val="left"/>
        <w:textAlignment w:val="center"/>
        <w:rPr>
          <w:rFonts w:ascii="宋体" w:eastAsia="宋体" w:hAnsi="宋体" w:cs="宋体"/>
          <w:color w:val="7030A0"/>
          <w:szCs w:val="24"/>
        </w:rPr>
      </w:pPr>
      <w:r w:rsidRPr="00502BC0">
        <w:rPr>
          <w:rFonts w:ascii="宋体" w:eastAsia="宋体" w:hAnsi="宋体" w:cs="宋体"/>
          <w:noProof/>
          <w:color w:val="7030A0"/>
          <w:szCs w:val="24"/>
        </w:rPr>
        <w:drawing>
          <wp:anchor distT="0" distB="0" distL="114300" distR="114300" simplePos="0" relativeHeight="251659264" behindDoc="1" locked="0" layoutInCell="1" allowOverlap="1" wp14:anchorId="65A0DC9A" wp14:editId="68556904">
            <wp:simplePos x="0" y="0"/>
            <wp:positionH relativeFrom="margin">
              <wp:posOffset>5021580</wp:posOffset>
            </wp:positionH>
            <wp:positionV relativeFrom="paragraph">
              <wp:posOffset>711200</wp:posOffset>
            </wp:positionV>
            <wp:extent cx="1188720" cy="1141095"/>
            <wp:effectExtent l="0" t="0" r="0" b="1905"/>
            <wp:wrapTight wrapText="bothSides">
              <wp:wrapPolygon edited="0">
                <wp:start x="0" y="0"/>
                <wp:lineTo x="0" y="21275"/>
                <wp:lineTo x="21115" y="21275"/>
                <wp:lineTo x="21115" y="0"/>
                <wp:lineTo x="0" y="0"/>
              </wp:wrapPolygon>
            </wp:wrapTight>
            <wp:docPr id="5" name="图片 5" descr="54616db6-0105-4f9e-a3ab-5df5bd281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616db6-0105-4f9e-a3ab-5df5bd281cc1"/>
                    <pic:cNvPicPr>
                      <a:picLocks noChangeAspect="1"/>
                    </pic:cNvPicPr>
                  </pic:nvPicPr>
                  <pic:blipFill>
                    <a:blip r:embed="rId8" cstate="print">
                      <a:extLst>
                        <a:ext uri="{BEBA8EAE-BF5A-486C-A8C5-ECC9F3942E4B}">
                          <a14:imgProps xmlns:a14="http://schemas.microsoft.com/office/drawing/2010/main">
                            <a14:imgLayer r:embed="rId9">
                              <a14:imgEffect>
                                <a14:artisticPhotocopy/>
                              </a14:imgEffect>
                              <a14:imgEffect>
                                <a14:colorTemperature colorTemp="5900"/>
                              </a14:imgEffect>
                              <a14:imgEffect>
                                <a14:saturation sat="80000"/>
                              </a14:imgEffect>
                            </a14:imgLayer>
                          </a14:imgProps>
                        </a:ext>
                        <a:ext uri="{28A0092B-C50C-407E-A947-70E740481C1C}">
                          <a14:useLocalDpi xmlns:a14="http://schemas.microsoft.com/office/drawing/2010/main" val="0"/>
                        </a:ext>
                      </a:extLst>
                    </a:blip>
                    <a:stretch>
                      <a:fillRect/>
                    </a:stretch>
                  </pic:blipFill>
                  <pic:spPr>
                    <a:xfrm>
                      <a:off x="0" y="0"/>
                      <a:ext cx="1188720" cy="1141095"/>
                    </a:xfrm>
                    <a:prstGeom prst="rect">
                      <a:avLst/>
                    </a:prstGeom>
                  </pic:spPr>
                </pic:pic>
              </a:graphicData>
            </a:graphic>
            <wp14:sizeRelH relativeFrom="page">
              <wp14:pctWidth>0</wp14:pctWidth>
            </wp14:sizeRelH>
            <wp14:sizeRelV relativeFrom="page">
              <wp14:pctHeight>0</wp14:pctHeight>
            </wp14:sizeRelV>
          </wp:anchor>
        </w:drawing>
      </w:r>
      <w:r w:rsidRPr="00502BC0">
        <w:rPr>
          <w:rFonts w:ascii="Times New Roman" w:eastAsia="宋体" w:hAnsi="Times New Roman" w:cs="Times New Roman"/>
          <w:szCs w:val="21"/>
        </w:rPr>
        <w:t>2</w:t>
      </w:r>
      <w:r w:rsidRPr="00502BC0">
        <w:rPr>
          <w:rFonts w:ascii="宋体" w:eastAsia="宋体" w:hAnsi="宋体" w:cs="宋体"/>
          <w:color w:val="000000"/>
          <w:kern w:val="0"/>
          <w:szCs w:val="21"/>
          <w:lang w:bidi="ar"/>
        </w:rPr>
        <w:t>．</w:t>
      </w:r>
      <w:r w:rsidRPr="00502BC0">
        <w:rPr>
          <w:rFonts w:ascii="宋体" w:eastAsia="宋体" w:hAnsi="宋体" w:cs="宋体"/>
          <w:szCs w:val="24"/>
        </w:rPr>
        <w:t>抗战胜利</w:t>
      </w:r>
      <w:r w:rsidRPr="00502BC0">
        <w:rPr>
          <w:rFonts w:ascii="Times New Roman" w:eastAsia="宋体" w:hAnsi="Times New Roman" w:cs="Times New Roman"/>
          <w:szCs w:val="21"/>
        </w:rPr>
        <w:t>80</w:t>
      </w:r>
      <w:r w:rsidRPr="00502BC0">
        <w:rPr>
          <w:rFonts w:ascii="宋体" w:eastAsia="宋体" w:hAnsi="宋体" w:cs="宋体"/>
          <w:szCs w:val="24"/>
        </w:rPr>
        <w:t>周年之际，一些非遗传承人以“剪忆抗战”为主题创作系列立体剪纸作品，既保留传统剪纸的阴阳镂空、</w:t>
      </w:r>
      <w:proofErr w:type="gramStart"/>
      <w:r w:rsidRPr="00502BC0">
        <w:rPr>
          <w:rFonts w:ascii="宋体" w:eastAsia="宋体" w:hAnsi="宋体" w:cs="宋体"/>
          <w:szCs w:val="24"/>
        </w:rPr>
        <w:t>千剪不断</w:t>
      </w:r>
      <w:proofErr w:type="gramEnd"/>
      <w:r w:rsidRPr="00502BC0">
        <w:rPr>
          <w:rFonts w:ascii="宋体" w:eastAsia="宋体" w:hAnsi="宋体" w:cs="宋体"/>
          <w:szCs w:val="24"/>
        </w:rPr>
        <w:t>的连纹技法，又融入数字投影技术呈现动态抗战英雄人物、重要抗战场景。作品通过“破纸重生”工艺生动展现抗战历史，引导人们铭记历史，珍爱和平。据此，下列理解正确的是</w:t>
      </w:r>
    </w:p>
    <w:p w14:paraId="1E5F3248" w14:textId="40E98F56" w:rsidR="00502BC0" w:rsidRPr="00502BC0" w:rsidRDefault="00502BC0" w:rsidP="00502BC0">
      <w:pPr>
        <w:tabs>
          <w:tab w:val="left" w:pos="4982"/>
        </w:tabs>
        <w:adjustRightInd w:val="0"/>
        <w:snapToGrid w:val="0"/>
        <w:spacing w:line="360" w:lineRule="auto"/>
        <w:ind w:leftChars="136" w:left="567" w:hangingChars="134" w:hanging="281"/>
        <w:rPr>
          <w:rFonts w:ascii="宋体" w:eastAsia="宋体" w:hAnsi="宋体" w:cs="宋体"/>
          <w:szCs w:val="24"/>
        </w:rPr>
      </w:pPr>
      <w:r w:rsidRPr="00502BC0">
        <w:rPr>
          <w:rFonts w:ascii="宋体" w:eastAsia="宋体" w:hAnsi="宋体" w:cs="宋体"/>
          <w:szCs w:val="24"/>
        </w:rPr>
        <w:t>①立体抗战剪纸是对传统剪纸中合理因素的辩证否定</w:t>
      </w:r>
    </w:p>
    <w:p w14:paraId="4518B126" w14:textId="77777777" w:rsidR="00502BC0" w:rsidRPr="00502BC0" w:rsidRDefault="00502BC0" w:rsidP="00502BC0">
      <w:pPr>
        <w:adjustRightInd w:val="0"/>
        <w:snapToGrid w:val="0"/>
        <w:spacing w:line="360" w:lineRule="auto"/>
        <w:ind w:leftChars="136" w:left="567" w:hangingChars="134" w:hanging="281"/>
        <w:rPr>
          <w:rFonts w:ascii="宋体" w:eastAsia="宋体" w:hAnsi="宋体" w:cs="宋体"/>
          <w:szCs w:val="24"/>
        </w:rPr>
      </w:pPr>
      <w:r w:rsidRPr="00502BC0">
        <w:rPr>
          <w:rFonts w:ascii="宋体" w:eastAsia="宋体" w:hAnsi="宋体" w:cs="宋体"/>
          <w:szCs w:val="24"/>
        </w:rPr>
        <w:t>②剪纸作品承载并传递着以爱国主义为核心的民族精神</w:t>
      </w:r>
    </w:p>
    <w:p w14:paraId="5F50D319" w14:textId="77777777" w:rsidR="00502BC0" w:rsidRPr="00502BC0" w:rsidRDefault="00502BC0" w:rsidP="00502BC0">
      <w:pPr>
        <w:tabs>
          <w:tab w:val="left" w:pos="4982"/>
        </w:tabs>
        <w:adjustRightInd w:val="0"/>
        <w:snapToGrid w:val="0"/>
        <w:spacing w:line="360" w:lineRule="auto"/>
        <w:ind w:leftChars="136" w:left="567" w:hangingChars="134" w:hanging="281"/>
        <w:rPr>
          <w:rFonts w:ascii="宋体" w:eastAsia="宋体" w:hAnsi="宋体" w:cs="宋体"/>
          <w:szCs w:val="24"/>
        </w:rPr>
      </w:pPr>
      <w:r w:rsidRPr="00502BC0">
        <w:rPr>
          <w:rFonts w:ascii="宋体" w:eastAsia="宋体" w:hAnsi="宋体" w:cs="宋体"/>
          <w:szCs w:val="24"/>
        </w:rPr>
        <w:t>③剪纸作品是根据抗战纪念需要建立起的人为事物的联系</w:t>
      </w:r>
    </w:p>
    <w:p w14:paraId="3ABF4D2F" w14:textId="77777777" w:rsidR="00502BC0" w:rsidRPr="00502BC0" w:rsidRDefault="00502BC0" w:rsidP="00502BC0">
      <w:pPr>
        <w:adjustRightInd w:val="0"/>
        <w:snapToGrid w:val="0"/>
        <w:spacing w:line="360" w:lineRule="auto"/>
        <w:ind w:leftChars="136" w:left="567" w:hangingChars="134" w:hanging="281"/>
        <w:rPr>
          <w:rFonts w:ascii="宋体" w:eastAsia="宋体" w:hAnsi="宋体" w:cs="宋体"/>
          <w:szCs w:val="24"/>
        </w:rPr>
      </w:pPr>
      <w:r w:rsidRPr="00502BC0">
        <w:rPr>
          <w:rFonts w:ascii="宋体" w:eastAsia="宋体" w:hAnsi="宋体" w:cs="宋体"/>
          <w:szCs w:val="24"/>
        </w:rPr>
        <w:t>④艺术性与思想性的对立属性寓于剪纸作品的统一属性中</w:t>
      </w:r>
    </w:p>
    <w:p w14:paraId="5800DB84" w14:textId="77777777" w:rsidR="00502BC0" w:rsidRPr="00502BC0" w:rsidRDefault="00502BC0" w:rsidP="00502BC0">
      <w:pPr>
        <w:adjustRightInd w:val="0"/>
        <w:snapToGrid w:val="0"/>
        <w:spacing w:line="360" w:lineRule="auto"/>
        <w:ind w:leftChars="136" w:left="567" w:hangingChars="134" w:hanging="281"/>
        <w:rPr>
          <w:rFonts w:ascii="宋体" w:eastAsia="宋体" w:hAnsi="宋体" w:cs="宋体"/>
          <w:color w:val="FF0000"/>
          <w:kern w:val="0"/>
          <w:szCs w:val="21"/>
          <w:lang w:bidi="ar"/>
        </w:rPr>
      </w:pPr>
      <w:r w:rsidRPr="00502BC0">
        <w:rPr>
          <w:rFonts w:ascii="Times New Roman" w:eastAsia="宋体" w:hAnsi="Times New Roman" w:cs="Times New Roman"/>
          <w:color w:val="000000"/>
          <w:kern w:val="0"/>
          <w:szCs w:val="21"/>
        </w:rPr>
        <w:t>A</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①③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①④</w:t>
      </w:r>
      <w:r w:rsidRPr="00502BC0">
        <w:rPr>
          <w:rFonts w:ascii="宋体" w:eastAsia="宋体" w:hAnsi="宋体" w:cs="宋体"/>
          <w:szCs w:val="24"/>
        </w:rPr>
        <w:t xml:space="preserve">             </w:t>
      </w:r>
      <w:r w:rsidRPr="00502BC0">
        <w:rPr>
          <w:rFonts w:ascii="Times New Roman" w:eastAsia="宋体" w:hAnsi="Times New Roman" w:cs="Times New Roman"/>
          <w:kern w:val="0"/>
          <w:szCs w:val="21"/>
        </w:rPr>
        <w:t>C</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②③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D</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②④</w:t>
      </w:r>
      <w:r w:rsidRPr="00502BC0">
        <w:rPr>
          <w:rFonts w:ascii="宋体" w:eastAsia="宋体" w:hAnsi="宋体" w:cs="宋体"/>
          <w:szCs w:val="24"/>
        </w:rPr>
        <w:t xml:space="preserve">  </w:t>
      </w:r>
    </w:p>
    <w:p w14:paraId="33F22FD2" w14:textId="77777777" w:rsidR="00502BC0" w:rsidRPr="00502BC0" w:rsidRDefault="00502BC0" w:rsidP="00502BC0">
      <w:pPr>
        <w:spacing w:line="360" w:lineRule="auto"/>
        <w:ind w:leftChars="1" w:left="283" w:hangingChars="134" w:hanging="281"/>
        <w:rPr>
          <w:rFonts w:ascii="宋体" w:eastAsia="宋体" w:hAnsi="宋体" w:cs="宋体"/>
          <w:szCs w:val="21"/>
        </w:rPr>
      </w:pPr>
      <w:r w:rsidRPr="00502BC0">
        <w:rPr>
          <w:rFonts w:ascii="Times New Roman" w:eastAsia="宋体" w:hAnsi="Times New Roman" w:cs="Times New Roman"/>
          <w:szCs w:val="21"/>
        </w:rPr>
        <w:t>3</w:t>
      </w:r>
      <w:r w:rsidRPr="00502BC0">
        <w:rPr>
          <w:rFonts w:ascii="宋体" w:eastAsia="宋体" w:hAnsi="宋体" w:cs="宋体"/>
          <w:color w:val="000000"/>
          <w:kern w:val="0"/>
          <w:szCs w:val="21"/>
          <w:lang w:bidi="ar"/>
        </w:rPr>
        <w:t>．</w:t>
      </w:r>
      <w:r w:rsidRPr="00502BC0">
        <w:rPr>
          <w:rFonts w:ascii="宋体" w:eastAsia="宋体" w:hAnsi="宋体" w:cs="Times New Roman"/>
          <w:szCs w:val="24"/>
        </w:rPr>
        <w:t>“致广大而尽精微”语出《中庸》，意思是：既要致力于达到广博深厚的境界，又要尽心于精细微妙之处。这句话包含大与小的辩证法，又是为政、修身的方法论。</w:t>
      </w:r>
      <w:r w:rsidRPr="00502BC0">
        <w:rPr>
          <w:rFonts w:ascii="宋体" w:eastAsia="宋体" w:hAnsi="宋体" w:cs="宋体"/>
          <w:szCs w:val="21"/>
        </w:rPr>
        <w:t>以下做法符合其理念的是</w:t>
      </w:r>
    </w:p>
    <w:p w14:paraId="6D214F19" w14:textId="77777777" w:rsidR="00502BC0" w:rsidRPr="00502BC0" w:rsidRDefault="00502BC0" w:rsidP="00502BC0">
      <w:pPr>
        <w:widowControl/>
        <w:spacing w:line="360" w:lineRule="auto"/>
        <w:ind w:leftChars="136" w:left="567" w:hangingChars="134" w:hanging="281"/>
        <w:jc w:val="left"/>
        <w:rPr>
          <w:rFonts w:ascii="宋体" w:eastAsia="宋体" w:hAnsi="宋体" w:cs="宋体"/>
          <w:szCs w:val="21"/>
        </w:rPr>
      </w:pPr>
      <w:r w:rsidRPr="00502BC0">
        <w:rPr>
          <w:rFonts w:ascii="宋体" w:eastAsia="宋体" w:hAnsi="宋体" w:cs="宋体"/>
          <w:szCs w:val="21"/>
        </w:rPr>
        <w:t>①立足推进中国式现代化的大局谋划地区工作，因地制宜、精准发力</w:t>
      </w:r>
    </w:p>
    <w:p w14:paraId="31E45AAF" w14:textId="77777777" w:rsidR="00502BC0" w:rsidRPr="00502BC0" w:rsidRDefault="00502BC0" w:rsidP="00502BC0">
      <w:pPr>
        <w:widowControl/>
        <w:spacing w:line="360" w:lineRule="auto"/>
        <w:ind w:leftChars="136" w:left="567" w:hangingChars="134" w:hanging="281"/>
        <w:jc w:val="left"/>
        <w:rPr>
          <w:rFonts w:ascii="宋体" w:eastAsia="宋体" w:hAnsi="宋体" w:cs="宋体"/>
          <w:szCs w:val="21"/>
        </w:rPr>
      </w:pPr>
      <w:r w:rsidRPr="00502BC0">
        <w:rPr>
          <w:rFonts w:ascii="宋体" w:eastAsia="宋体" w:hAnsi="宋体" w:cs="宋体"/>
          <w:szCs w:val="21"/>
        </w:rPr>
        <w:t>②重视“微”，群众利益无小事，从细节着手，做到“眉毛胡子一把抓”</w:t>
      </w:r>
    </w:p>
    <w:p w14:paraId="2077B4EE" w14:textId="77777777" w:rsidR="00502BC0" w:rsidRPr="00502BC0" w:rsidRDefault="00502BC0" w:rsidP="00502BC0">
      <w:pPr>
        <w:widowControl/>
        <w:spacing w:line="360" w:lineRule="auto"/>
        <w:ind w:leftChars="136" w:left="567" w:hangingChars="134" w:hanging="281"/>
        <w:jc w:val="left"/>
        <w:rPr>
          <w:rFonts w:ascii="宋体" w:eastAsia="宋体" w:hAnsi="宋体" w:cs="宋体"/>
          <w:szCs w:val="21"/>
        </w:rPr>
      </w:pPr>
      <w:r w:rsidRPr="00502BC0">
        <w:rPr>
          <w:rFonts w:ascii="宋体" w:eastAsia="宋体" w:hAnsi="宋体" w:cs="宋体"/>
          <w:szCs w:val="21"/>
        </w:rPr>
        <w:t>③注重“精”，以“绣花功夫”把改革发展各项工作做扎实、做到位</w:t>
      </w:r>
    </w:p>
    <w:p w14:paraId="2B64E1A2" w14:textId="77777777" w:rsidR="00502BC0" w:rsidRPr="00502BC0" w:rsidRDefault="00502BC0" w:rsidP="00502BC0">
      <w:pPr>
        <w:spacing w:line="360" w:lineRule="auto"/>
        <w:ind w:leftChars="136" w:left="567" w:hangingChars="134" w:hanging="281"/>
        <w:rPr>
          <w:rFonts w:ascii="宋体" w:eastAsia="宋体" w:hAnsi="宋体" w:cs="宋体"/>
          <w:szCs w:val="21"/>
        </w:rPr>
      </w:pPr>
      <w:r w:rsidRPr="00502BC0">
        <w:rPr>
          <w:rFonts w:ascii="宋体" w:eastAsia="宋体" w:hAnsi="宋体" w:cs="宋体"/>
          <w:szCs w:val="21"/>
        </w:rPr>
        <w:lastRenderedPageBreak/>
        <w:t>④做到“尽”，防止过犹不及，做到得中而处，把握好事物发展的度</w:t>
      </w:r>
    </w:p>
    <w:p w14:paraId="5830CF27" w14:textId="77777777" w:rsidR="00502BC0" w:rsidRPr="00502BC0" w:rsidRDefault="00502BC0" w:rsidP="00502BC0">
      <w:pPr>
        <w:spacing w:line="360" w:lineRule="auto"/>
        <w:ind w:leftChars="135" w:left="283"/>
        <w:rPr>
          <w:rFonts w:ascii="宋体" w:eastAsia="宋体" w:hAnsi="宋体" w:cs="宋体"/>
          <w:szCs w:val="21"/>
        </w:rPr>
      </w:pPr>
      <w:r w:rsidRPr="00502BC0">
        <w:rPr>
          <w:rFonts w:ascii="Times New Roman" w:eastAsia="宋体" w:hAnsi="Times New Roman" w:cs="Times New Roman"/>
          <w:color w:val="000000"/>
          <w:kern w:val="0"/>
          <w:szCs w:val="21"/>
        </w:rPr>
        <w:t>A</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①②</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Times New Roman"/>
          <w:kern w:val="0"/>
          <w:szCs w:val="24"/>
        </w:rPr>
        <w:t>．</w:t>
      </w:r>
      <w:r w:rsidRPr="00502BC0">
        <w:rPr>
          <w:rFonts w:ascii="宋体" w:eastAsia="宋体" w:hAnsi="宋体" w:cs="宋体"/>
          <w:szCs w:val="21"/>
        </w:rPr>
        <w:t>①③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C</w:t>
      </w:r>
      <w:r w:rsidRPr="00502BC0">
        <w:rPr>
          <w:rFonts w:ascii="宋体" w:eastAsia="宋体" w:hAnsi="宋体" w:cs="Times New Roman"/>
          <w:kern w:val="0"/>
          <w:szCs w:val="24"/>
        </w:rPr>
        <w:t>．</w:t>
      </w:r>
      <w:r w:rsidRPr="00502BC0">
        <w:rPr>
          <w:rFonts w:ascii="宋体" w:eastAsia="宋体" w:hAnsi="宋体" w:cs="宋体"/>
          <w:szCs w:val="21"/>
        </w:rPr>
        <w:t>②④</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D</w:t>
      </w:r>
      <w:r w:rsidRPr="00502BC0">
        <w:rPr>
          <w:rFonts w:ascii="宋体" w:eastAsia="宋体" w:hAnsi="宋体" w:cs="Times New Roman"/>
          <w:kern w:val="0"/>
          <w:szCs w:val="24"/>
        </w:rPr>
        <w:t>．</w:t>
      </w:r>
      <w:r w:rsidRPr="00502BC0">
        <w:rPr>
          <w:rFonts w:ascii="宋体" w:eastAsia="宋体" w:hAnsi="宋体" w:cs="宋体"/>
          <w:szCs w:val="21"/>
        </w:rPr>
        <w:t>③④</w:t>
      </w:r>
    </w:p>
    <w:p w14:paraId="6387FA0F" w14:textId="77777777" w:rsidR="00502BC0" w:rsidRPr="00502BC0" w:rsidRDefault="00502BC0" w:rsidP="00502BC0">
      <w:pPr>
        <w:spacing w:line="360" w:lineRule="auto"/>
        <w:ind w:leftChars="1" w:left="283" w:hangingChars="134" w:hanging="281"/>
        <w:jc w:val="left"/>
        <w:textAlignment w:val="center"/>
        <w:rPr>
          <w:rFonts w:ascii="宋体" w:eastAsia="宋体" w:hAnsi="宋体" w:cs="宋体"/>
          <w:szCs w:val="21"/>
        </w:rPr>
      </w:pPr>
      <w:r w:rsidRPr="00502BC0">
        <w:rPr>
          <w:rFonts w:ascii="Times New Roman" w:eastAsia="宋体" w:hAnsi="Times New Roman" w:cs="Times New Roman"/>
          <w:szCs w:val="21"/>
        </w:rPr>
        <w:t>4</w:t>
      </w:r>
      <w:r w:rsidRPr="00502BC0">
        <w:rPr>
          <w:rFonts w:ascii="宋体" w:eastAsia="宋体" w:hAnsi="宋体" w:cs="宋体"/>
          <w:color w:val="000000"/>
          <w:kern w:val="0"/>
          <w:szCs w:val="21"/>
          <w:lang w:bidi="ar"/>
        </w:rPr>
        <w:t>．</w:t>
      </w:r>
      <w:r w:rsidRPr="00502BC0">
        <w:rPr>
          <w:rFonts w:ascii="宋体" w:eastAsia="宋体" w:hAnsi="宋体" w:cs="宋体"/>
          <w:szCs w:val="21"/>
        </w:rPr>
        <w:t>同学们结合身边的故事，围绕</w:t>
      </w:r>
      <w:r w:rsidRPr="00502BC0">
        <w:rPr>
          <w:rFonts w:ascii="Times New Roman" w:eastAsia="宋体" w:hAnsi="Times New Roman" w:cs="Times New Roman"/>
          <w:szCs w:val="21"/>
        </w:rPr>
        <w:t>2025</w:t>
      </w:r>
      <w:r w:rsidRPr="00502BC0">
        <w:rPr>
          <w:rFonts w:ascii="宋体" w:eastAsia="宋体" w:hAnsi="宋体" w:cs="宋体"/>
          <w:szCs w:val="21"/>
        </w:rPr>
        <w:t>北京文化论坛“文化和科技融合发展”的主题展开热议。下面评价正确的是</w:t>
      </w:r>
    </w:p>
    <w:tbl>
      <w:tblPr>
        <w:tblStyle w:val="140"/>
        <w:tblW w:w="5000" w:type="pct"/>
        <w:tblLook w:val="04A0" w:firstRow="1" w:lastRow="0" w:firstColumn="1" w:lastColumn="0" w:noHBand="0" w:noVBand="1"/>
      </w:tblPr>
      <w:tblGrid>
        <w:gridCol w:w="824"/>
        <w:gridCol w:w="5181"/>
        <w:gridCol w:w="3737"/>
      </w:tblGrid>
      <w:tr w:rsidR="00502BC0" w:rsidRPr="00502BC0" w14:paraId="273C39C3" w14:textId="77777777" w:rsidTr="00502BC0">
        <w:trPr>
          <w:trHeight w:val="171"/>
        </w:trPr>
        <w:tc>
          <w:tcPr>
            <w:tcW w:w="423" w:type="pct"/>
            <w:vAlign w:val="center"/>
          </w:tcPr>
          <w:p w14:paraId="72910B0E" w14:textId="77777777" w:rsidR="00502BC0" w:rsidRPr="00502BC0" w:rsidRDefault="00502BC0" w:rsidP="00502BC0">
            <w:pPr>
              <w:adjustRightInd w:val="0"/>
              <w:snapToGrid w:val="0"/>
              <w:spacing w:line="360" w:lineRule="auto"/>
              <w:jc w:val="center"/>
              <w:rPr>
                <w:rFonts w:ascii="楷体" w:eastAsia="楷体" w:hAnsi="楷体" w:cs="楷体"/>
                <w:szCs w:val="21"/>
              </w:rPr>
            </w:pPr>
            <w:r w:rsidRPr="00502BC0">
              <w:rPr>
                <w:rFonts w:ascii="楷体" w:eastAsia="楷体" w:hAnsi="楷体" w:cs="楷体"/>
                <w:szCs w:val="21"/>
              </w:rPr>
              <w:t>序号</w:t>
            </w:r>
          </w:p>
        </w:tc>
        <w:tc>
          <w:tcPr>
            <w:tcW w:w="2659" w:type="pct"/>
          </w:tcPr>
          <w:p w14:paraId="416210B9" w14:textId="77777777" w:rsidR="00502BC0" w:rsidRPr="00502BC0" w:rsidRDefault="00502BC0" w:rsidP="00502BC0">
            <w:pPr>
              <w:adjustRightInd w:val="0"/>
              <w:snapToGrid w:val="0"/>
              <w:spacing w:line="360" w:lineRule="auto"/>
              <w:jc w:val="center"/>
              <w:rPr>
                <w:rFonts w:ascii="楷体" w:eastAsia="楷体" w:hAnsi="楷体" w:cs="楷体"/>
                <w:szCs w:val="21"/>
              </w:rPr>
            </w:pPr>
            <w:r w:rsidRPr="00502BC0">
              <w:rPr>
                <w:rFonts w:ascii="楷体" w:eastAsia="楷体" w:hAnsi="楷体" w:cs="楷体"/>
                <w:szCs w:val="21"/>
              </w:rPr>
              <w:t>事 例</w:t>
            </w:r>
          </w:p>
        </w:tc>
        <w:tc>
          <w:tcPr>
            <w:tcW w:w="1918" w:type="pct"/>
          </w:tcPr>
          <w:p w14:paraId="6A284DC4" w14:textId="77777777" w:rsidR="00502BC0" w:rsidRPr="00502BC0" w:rsidRDefault="00502BC0" w:rsidP="00502BC0">
            <w:pPr>
              <w:adjustRightInd w:val="0"/>
              <w:snapToGrid w:val="0"/>
              <w:spacing w:line="360" w:lineRule="auto"/>
              <w:jc w:val="center"/>
              <w:rPr>
                <w:rFonts w:ascii="楷体" w:eastAsia="楷体" w:hAnsi="楷体" w:cs="楷体"/>
                <w:szCs w:val="21"/>
              </w:rPr>
            </w:pPr>
            <w:r w:rsidRPr="00502BC0">
              <w:rPr>
                <w:rFonts w:ascii="楷体" w:eastAsia="楷体" w:hAnsi="楷体" w:cs="楷体"/>
                <w:szCs w:val="21"/>
              </w:rPr>
              <w:t>评 价</w:t>
            </w:r>
          </w:p>
        </w:tc>
      </w:tr>
      <w:tr w:rsidR="00502BC0" w:rsidRPr="00502BC0" w14:paraId="5A323DAF" w14:textId="77777777" w:rsidTr="00502BC0">
        <w:tc>
          <w:tcPr>
            <w:tcW w:w="423" w:type="pct"/>
            <w:vAlign w:val="center"/>
          </w:tcPr>
          <w:p w14:paraId="4C80B459" w14:textId="77777777" w:rsidR="00502BC0" w:rsidRPr="00502BC0" w:rsidRDefault="00502BC0" w:rsidP="00502BC0">
            <w:pPr>
              <w:adjustRightInd w:val="0"/>
              <w:snapToGrid w:val="0"/>
              <w:spacing w:line="360" w:lineRule="auto"/>
              <w:jc w:val="center"/>
              <w:rPr>
                <w:rFonts w:ascii="Times New Roman" w:eastAsia="宋体" w:hAnsi="Times New Roman" w:cs="Times New Roman"/>
                <w:szCs w:val="21"/>
              </w:rPr>
            </w:pPr>
            <w:r w:rsidRPr="00502BC0">
              <w:rPr>
                <w:rFonts w:ascii="宋体" w:eastAsia="宋体" w:hAnsi="宋体" w:cs="Arial"/>
                <w:color w:val="222222"/>
                <w:kern w:val="0"/>
                <w:szCs w:val="21"/>
                <w:shd w:val="clear" w:color="auto" w:fill="FFFFFF"/>
              </w:rPr>
              <w:t>①</w:t>
            </w:r>
          </w:p>
        </w:tc>
        <w:tc>
          <w:tcPr>
            <w:tcW w:w="2659" w:type="pct"/>
          </w:tcPr>
          <w:p w14:paraId="00939141" w14:textId="77777777" w:rsidR="00502BC0" w:rsidRPr="00502BC0" w:rsidRDefault="00502BC0" w:rsidP="00502BC0">
            <w:pPr>
              <w:adjustRightInd w:val="0"/>
              <w:snapToGrid w:val="0"/>
              <w:spacing w:line="360" w:lineRule="auto"/>
              <w:rPr>
                <w:rFonts w:ascii="楷体" w:eastAsia="楷体" w:hAnsi="楷体" w:cs="楷体"/>
                <w:szCs w:val="21"/>
              </w:rPr>
            </w:pPr>
            <w:r w:rsidRPr="00502BC0">
              <w:rPr>
                <w:rFonts w:ascii="楷体" w:eastAsia="楷体" w:hAnsi="楷体" w:cs="楷体"/>
                <w:szCs w:val="21"/>
              </w:rPr>
              <w:t>北京多家博物馆</w:t>
            </w:r>
            <w:proofErr w:type="gramStart"/>
            <w:r w:rsidRPr="00502BC0">
              <w:rPr>
                <w:rFonts w:ascii="楷体" w:eastAsia="楷体" w:hAnsi="楷体" w:cs="楷体"/>
                <w:szCs w:val="21"/>
              </w:rPr>
              <w:t>请数字</w:t>
            </w:r>
            <w:proofErr w:type="gramEnd"/>
            <w:r w:rsidRPr="00502BC0">
              <w:rPr>
                <w:rFonts w:ascii="楷体" w:eastAsia="楷体" w:hAnsi="楷体" w:cs="楷体"/>
                <w:szCs w:val="21"/>
              </w:rPr>
              <w:t>人担任名胜古迹导游，融入</w:t>
            </w:r>
            <w:r w:rsidRPr="00502BC0">
              <w:rPr>
                <w:rFonts w:ascii="Times New Roman" w:eastAsia="宋体" w:hAnsi="Times New Roman" w:cs="Times New Roman"/>
                <w:color w:val="000000"/>
                <w:kern w:val="0"/>
                <w:szCs w:val="21"/>
              </w:rPr>
              <w:t>AI</w:t>
            </w:r>
            <w:r w:rsidRPr="00502BC0">
              <w:rPr>
                <w:rFonts w:ascii="楷体" w:eastAsia="楷体" w:hAnsi="楷体" w:cs="楷体"/>
                <w:szCs w:val="21"/>
              </w:rPr>
              <w:t>导</w:t>
            </w:r>
            <w:proofErr w:type="gramStart"/>
            <w:r w:rsidRPr="00502BC0">
              <w:rPr>
                <w:rFonts w:ascii="楷体" w:eastAsia="楷体" w:hAnsi="楷体" w:cs="楷体"/>
                <w:szCs w:val="21"/>
              </w:rPr>
              <w:t>览</w:t>
            </w:r>
            <w:proofErr w:type="gramEnd"/>
            <w:r w:rsidRPr="00502BC0">
              <w:rPr>
                <w:rFonts w:ascii="楷体" w:eastAsia="楷体" w:hAnsi="楷体" w:cs="楷体"/>
                <w:szCs w:val="21"/>
              </w:rPr>
              <w:t>，创设数字场景为游客提供沉浸式体验。</w:t>
            </w:r>
          </w:p>
        </w:tc>
        <w:tc>
          <w:tcPr>
            <w:tcW w:w="1918" w:type="pct"/>
          </w:tcPr>
          <w:p w14:paraId="383812B3" w14:textId="77777777" w:rsidR="00502BC0" w:rsidRPr="00502BC0" w:rsidRDefault="00502BC0" w:rsidP="00502BC0">
            <w:pPr>
              <w:adjustRightInd w:val="0"/>
              <w:snapToGrid w:val="0"/>
              <w:spacing w:line="360" w:lineRule="auto"/>
              <w:rPr>
                <w:rFonts w:ascii="楷体" w:eastAsia="楷体" w:hAnsi="楷体" w:cs="楷体"/>
                <w:szCs w:val="21"/>
              </w:rPr>
            </w:pPr>
            <w:r w:rsidRPr="00502BC0">
              <w:rPr>
                <w:rFonts w:ascii="楷体" w:eastAsia="楷体" w:hAnsi="楷体" w:cs="楷体"/>
                <w:szCs w:val="21"/>
              </w:rPr>
              <w:t>甲同学：数字技术丰富展品文化内涵，驱动公共文化服务转型升级。</w:t>
            </w:r>
          </w:p>
        </w:tc>
      </w:tr>
      <w:tr w:rsidR="00502BC0" w:rsidRPr="00502BC0" w14:paraId="65EEE98A" w14:textId="77777777" w:rsidTr="00502BC0">
        <w:tc>
          <w:tcPr>
            <w:tcW w:w="423" w:type="pct"/>
            <w:vAlign w:val="center"/>
          </w:tcPr>
          <w:p w14:paraId="54755404" w14:textId="77777777" w:rsidR="00502BC0" w:rsidRPr="00502BC0" w:rsidRDefault="00502BC0" w:rsidP="00502BC0">
            <w:pPr>
              <w:adjustRightInd w:val="0"/>
              <w:snapToGrid w:val="0"/>
              <w:spacing w:line="360" w:lineRule="auto"/>
              <w:jc w:val="center"/>
              <w:rPr>
                <w:rFonts w:ascii="Times New Roman" w:eastAsia="宋体" w:hAnsi="Times New Roman" w:cs="Times New Roman"/>
                <w:szCs w:val="21"/>
              </w:rPr>
            </w:pPr>
            <w:r w:rsidRPr="00502BC0">
              <w:rPr>
                <w:rFonts w:ascii="Cambria Math" w:eastAsia="宋体" w:hAnsi="Cambria Math" w:cs="Cambria Math"/>
                <w:szCs w:val="21"/>
              </w:rPr>
              <w:t>②</w:t>
            </w:r>
          </w:p>
        </w:tc>
        <w:tc>
          <w:tcPr>
            <w:tcW w:w="2659" w:type="pct"/>
          </w:tcPr>
          <w:p w14:paraId="3424F771" w14:textId="77777777" w:rsidR="00502BC0" w:rsidRPr="00502BC0" w:rsidRDefault="00502BC0" w:rsidP="00502BC0">
            <w:pPr>
              <w:adjustRightInd w:val="0"/>
              <w:snapToGrid w:val="0"/>
              <w:spacing w:line="360" w:lineRule="auto"/>
              <w:rPr>
                <w:rFonts w:ascii="楷体" w:eastAsia="宋体" w:hAnsi="楷体" w:cs="楷体"/>
                <w:szCs w:val="21"/>
              </w:rPr>
            </w:pPr>
            <w:r w:rsidRPr="00502BC0">
              <w:rPr>
                <w:rFonts w:ascii="楷体" w:eastAsia="楷体" w:hAnsi="楷体" w:cs="楷体"/>
                <w:szCs w:val="21"/>
              </w:rPr>
              <w:t>朝阳区融入科技元素，对亮马河滨水空间进行整体提升，带给游客全新科技、时尚体验。</w:t>
            </w:r>
          </w:p>
        </w:tc>
        <w:tc>
          <w:tcPr>
            <w:tcW w:w="1918" w:type="pct"/>
          </w:tcPr>
          <w:p w14:paraId="093589AA" w14:textId="77777777" w:rsidR="00502BC0" w:rsidRPr="00502BC0" w:rsidRDefault="00502BC0" w:rsidP="00502BC0">
            <w:pPr>
              <w:adjustRightInd w:val="0"/>
              <w:snapToGrid w:val="0"/>
              <w:spacing w:line="360" w:lineRule="auto"/>
              <w:rPr>
                <w:rFonts w:ascii="楷体" w:eastAsia="楷体" w:hAnsi="楷体" w:cs="楷体"/>
                <w:szCs w:val="21"/>
              </w:rPr>
            </w:pPr>
            <w:r w:rsidRPr="00502BC0">
              <w:rPr>
                <w:rFonts w:ascii="楷体" w:eastAsia="楷体" w:hAnsi="楷体" w:cs="楷体"/>
                <w:szCs w:val="21"/>
              </w:rPr>
              <w:t>乙同学：以科技创新实现场景创新，促进</w:t>
            </w:r>
            <w:proofErr w:type="gramStart"/>
            <w:r w:rsidRPr="00502BC0">
              <w:rPr>
                <w:rFonts w:ascii="楷体" w:eastAsia="楷体" w:hAnsi="楷体" w:cs="楷体"/>
                <w:szCs w:val="21"/>
              </w:rPr>
              <w:t>文旅消费</w:t>
            </w:r>
            <w:proofErr w:type="gramEnd"/>
            <w:r w:rsidRPr="00502BC0">
              <w:rPr>
                <w:rFonts w:ascii="楷体" w:eastAsia="楷体" w:hAnsi="楷体" w:cs="楷体"/>
                <w:szCs w:val="21"/>
              </w:rPr>
              <w:t>融合发展。</w:t>
            </w:r>
          </w:p>
        </w:tc>
      </w:tr>
      <w:tr w:rsidR="00502BC0" w:rsidRPr="00502BC0" w14:paraId="007C9EE2" w14:textId="77777777" w:rsidTr="00502BC0">
        <w:tc>
          <w:tcPr>
            <w:tcW w:w="423" w:type="pct"/>
            <w:vAlign w:val="center"/>
          </w:tcPr>
          <w:p w14:paraId="19824879" w14:textId="77777777" w:rsidR="00502BC0" w:rsidRPr="00502BC0" w:rsidRDefault="00502BC0" w:rsidP="00502BC0">
            <w:pPr>
              <w:adjustRightInd w:val="0"/>
              <w:snapToGrid w:val="0"/>
              <w:spacing w:line="360" w:lineRule="auto"/>
              <w:jc w:val="center"/>
              <w:rPr>
                <w:rFonts w:ascii="Times New Roman" w:eastAsia="宋体" w:hAnsi="Times New Roman" w:cs="Times New Roman"/>
                <w:szCs w:val="21"/>
              </w:rPr>
            </w:pPr>
            <w:r w:rsidRPr="00502BC0">
              <w:rPr>
                <w:rFonts w:ascii="Cambria Math" w:eastAsia="宋体" w:hAnsi="Cambria Math" w:cs="Cambria Math"/>
                <w:szCs w:val="21"/>
              </w:rPr>
              <w:t>③</w:t>
            </w:r>
          </w:p>
        </w:tc>
        <w:tc>
          <w:tcPr>
            <w:tcW w:w="2659" w:type="pct"/>
          </w:tcPr>
          <w:p w14:paraId="36230EAB" w14:textId="77777777" w:rsidR="00502BC0" w:rsidRPr="00502BC0" w:rsidRDefault="00502BC0" w:rsidP="00502BC0">
            <w:pPr>
              <w:adjustRightInd w:val="0"/>
              <w:snapToGrid w:val="0"/>
              <w:spacing w:line="360" w:lineRule="auto"/>
              <w:rPr>
                <w:rFonts w:ascii="楷体" w:eastAsia="宋体" w:hAnsi="楷体" w:cs="楷体"/>
                <w:szCs w:val="21"/>
              </w:rPr>
            </w:pPr>
            <w:r w:rsidRPr="00502BC0">
              <w:rPr>
                <w:rFonts w:ascii="楷体" w:eastAsia="楷体" w:hAnsi="楷体" w:cs="楷体"/>
                <w:szCs w:val="21"/>
              </w:rPr>
              <w:t>故宫博物院采集超</w:t>
            </w:r>
            <w:r w:rsidRPr="00502BC0">
              <w:rPr>
                <w:rFonts w:ascii="Times New Roman" w:eastAsia="宋体" w:hAnsi="Times New Roman" w:cs="Times New Roman"/>
                <w:color w:val="000000"/>
                <w:kern w:val="0"/>
                <w:szCs w:val="21"/>
              </w:rPr>
              <w:t>100</w:t>
            </w:r>
            <w:r w:rsidRPr="00502BC0">
              <w:rPr>
                <w:rFonts w:ascii="楷体" w:eastAsia="楷体" w:hAnsi="楷体" w:cs="楷体"/>
                <w:szCs w:val="21"/>
              </w:rPr>
              <w:t>万件文物数据，增强文物保护；“全景故宫”拍摄</w:t>
            </w:r>
            <w:r w:rsidRPr="00502BC0">
              <w:rPr>
                <w:rFonts w:ascii="Times New Roman" w:eastAsia="宋体" w:hAnsi="Times New Roman" w:cs="Times New Roman"/>
                <w:szCs w:val="21"/>
              </w:rPr>
              <w:t>720</w:t>
            </w:r>
            <w:r w:rsidRPr="00502BC0">
              <w:rPr>
                <w:rFonts w:ascii="楷体" w:eastAsia="楷体" w:hAnsi="楷体" w:cs="楷体"/>
                <w:szCs w:val="21"/>
              </w:rPr>
              <w:t>度故宫全景影像，让游客可以足不出户地观赏故宫四季。</w:t>
            </w:r>
          </w:p>
        </w:tc>
        <w:tc>
          <w:tcPr>
            <w:tcW w:w="1918" w:type="pct"/>
          </w:tcPr>
          <w:p w14:paraId="79F67F3F" w14:textId="77777777" w:rsidR="00502BC0" w:rsidRPr="00502BC0" w:rsidRDefault="00502BC0" w:rsidP="00502BC0">
            <w:pPr>
              <w:adjustRightInd w:val="0"/>
              <w:snapToGrid w:val="0"/>
              <w:spacing w:line="360" w:lineRule="auto"/>
              <w:rPr>
                <w:rFonts w:ascii="楷体" w:eastAsia="楷体" w:hAnsi="楷体" w:cs="楷体"/>
                <w:szCs w:val="21"/>
              </w:rPr>
            </w:pPr>
            <w:r w:rsidRPr="00502BC0">
              <w:rPr>
                <w:rFonts w:ascii="楷体" w:eastAsia="楷体" w:hAnsi="楷体" w:cs="楷体"/>
                <w:szCs w:val="21"/>
              </w:rPr>
              <w:t>丙同学：以数字技术赋能文物保护，让文化遗产实现数字化共享。</w:t>
            </w:r>
          </w:p>
        </w:tc>
      </w:tr>
      <w:tr w:rsidR="00502BC0" w:rsidRPr="00502BC0" w14:paraId="1B7BB807" w14:textId="77777777" w:rsidTr="00502BC0">
        <w:tc>
          <w:tcPr>
            <w:tcW w:w="423" w:type="pct"/>
            <w:vAlign w:val="center"/>
          </w:tcPr>
          <w:p w14:paraId="47E7F57B" w14:textId="77777777" w:rsidR="00502BC0" w:rsidRPr="00502BC0" w:rsidRDefault="00502BC0" w:rsidP="00502BC0">
            <w:pPr>
              <w:adjustRightInd w:val="0"/>
              <w:snapToGrid w:val="0"/>
              <w:spacing w:line="360" w:lineRule="auto"/>
              <w:jc w:val="center"/>
              <w:rPr>
                <w:rFonts w:ascii="Times New Roman" w:eastAsia="宋体" w:hAnsi="Times New Roman" w:cs="Times New Roman"/>
                <w:szCs w:val="21"/>
              </w:rPr>
            </w:pPr>
            <w:r w:rsidRPr="00502BC0">
              <w:rPr>
                <w:rFonts w:ascii="Cambria Math" w:eastAsia="宋体" w:hAnsi="Cambria Math" w:cs="Cambria Math"/>
                <w:szCs w:val="21"/>
              </w:rPr>
              <w:t>④</w:t>
            </w:r>
          </w:p>
        </w:tc>
        <w:tc>
          <w:tcPr>
            <w:tcW w:w="2659" w:type="pct"/>
          </w:tcPr>
          <w:p w14:paraId="28C13E10" w14:textId="77777777" w:rsidR="00502BC0" w:rsidRPr="00502BC0" w:rsidRDefault="00502BC0" w:rsidP="00502BC0">
            <w:pPr>
              <w:adjustRightInd w:val="0"/>
              <w:snapToGrid w:val="0"/>
              <w:spacing w:line="360" w:lineRule="auto"/>
              <w:rPr>
                <w:rFonts w:ascii="楷体" w:eastAsia="楷体" w:hAnsi="楷体" w:cs="楷体"/>
                <w:szCs w:val="21"/>
              </w:rPr>
            </w:pPr>
            <w:r w:rsidRPr="00502BC0">
              <w:rPr>
                <w:rFonts w:ascii="楷体" w:eastAsia="楷体" w:hAnsi="楷体" w:cs="楷体"/>
                <w:szCs w:val="21"/>
              </w:rPr>
              <w:t>影视行业利用</w:t>
            </w:r>
            <w:r w:rsidRPr="00502BC0">
              <w:rPr>
                <w:rFonts w:ascii="Times New Roman" w:eastAsia="宋体" w:hAnsi="Times New Roman" w:cs="Times New Roman"/>
                <w:color w:val="000000"/>
                <w:kern w:val="0"/>
                <w:szCs w:val="21"/>
              </w:rPr>
              <w:t>AIGC</w:t>
            </w:r>
            <w:r w:rsidRPr="00502BC0">
              <w:rPr>
                <w:rFonts w:ascii="楷体" w:eastAsia="楷体" w:hAnsi="楷体" w:cs="楷体"/>
                <w:szCs w:val="21"/>
              </w:rPr>
              <w:t>（人工智能生成内容）技术，将传统方式需要一个小组工作一周完成的任务，缩短为一人半天完成。</w:t>
            </w:r>
          </w:p>
        </w:tc>
        <w:tc>
          <w:tcPr>
            <w:tcW w:w="1918" w:type="pct"/>
          </w:tcPr>
          <w:p w14:paraId="1876AA9B" w14:textId="77777777" w:rsidR="00502BC0" w:rsidRPr="00502BC0" w:rsidRDefault="00502BC0" w:rsidP="00502BC0">
            <w:pPr>
              <w:adjustRightInd w:val="0"/>
              <w:snapToGrid w:val="0"/>
              <w:spacing w:line="360" w:lineRule="auto"/>
              <w:rPr>
                <w:rFonts w:ascii="楷体" w:eastAsia="楷体" w:hAnsi="楷体" w:cs="楷体"/>
                <w:szCs w:val="21"/>
              </w:rPr>
            </w:pPr>
            <w:r w:rsidRPr="00502BC0">
              <w:rPr>
                <w:rFonts w:ascii="楷体" w:eastAsia="楷体" w:hAnsi="楷体" w:cs="楷体"/>
                <w:szCs w:val="21"/>
              </w:rPr>
              <w:t>丁同学：科技赋能文化产业，实现降本增效，导致失业增加。</w:t>
            </w:r>
          </w:p>
        </w:tc>
      </w:tr>
    </w:tbl>
    <w:p w14:paraId="744FB576" w14:textId="77777777" w:rsidR="00502BC0" w:rsidRPr="00502BC0" w:rsidRDefault="00502BC0" w:rsidP="00502BC0">
      <w:pPr>
        <w:adjustRightInd w:val="0"/>
        <w:snapToGrid w:val="0"/>
        <w:spacing w:line="360" w:lineRule="auto"/>
        <w:ind w:leftChars="202" w:left="424"/>
        <w:rPr>
          <w:rFonts w:ascii="Times New Roman" w:eastAsia="宋体" w:hAnsi="Times New Roman" w:cs="Times New Roman"/>
          <w:color w:val="000000"/>
          <w:kern w:val="0"/>
          <w:szCs w:val="21"/>
        </w:rPr>
      </w:pPr>
    </w:p>
    <w:p w14:paraId="30F176AA" w14:textId="77777777" w:rsidR="00502BC0" w:rsidRPr="00502BC0" w:rsidRDefault="00502BC0" w:rsidP="00502BC0">
      <w:pPr>
        <w:adjustRightInd w:val="0"/>
        <w:snapToGrid w:val="0"/>
        <w:spacing w:line="360" w:lineRule="auto"/>
        <w:ind w:leftChars="202" w:left="424"/>
        <w:rPr>
          <w:rFonts w:ascii="楷体" w:eastAsia="楷体" w:hAnsi="楷体" w:cs="楷体"/>
          <w:szCs w:val="21"/>
        </w:rPr>
      </w:pPr>
      <w:r w:rsidRPr="00502BC0">
        <w:rPr>
          <w:rFonts w:ascii="Times New Roman" w:eastAsia="宋体" w:hAnsi="Times New Roman" w:cs="Times New Roman"/>
          <w:color w:val="000000"/>
          <w:kern w:val="0"/>
          <w:szCs w:val="21"/>
        </w:rPr>
        <w:t>A</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①③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①④</w:t>
      </w:r>
      <w:r w:rsidRPr="00502BC0">
        <w:rPr>
          <w:rFonts w:ascii="宋体" w:eastAsia="宋体" w:hAnsi="宋体" w:cs="宋体"/>
          <w:szCs w:val="24"/>
        </w:rPr>
        <w:t xml:space="preserve">             </w:t>
      </w:r>
      <w:r w:rsidRPr="00502BC0">
        <w:rPr>
          <w:rFonts w:ascii="Times New Roman" w:eastAsia="宋体" w:hAnsi="Times New Roman" w:cs="Times New Roman"/>
          <w:kern w:val="0"/>
          <w:szCs w:val="21"/>
        </w:rPr>
        <w:t>C</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②③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D</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②④</w:t>
      </w:r>
    </w:p>
    <w:p w14:paraId="3A6228E8" w14:textId="77777777" w:rsidR="00502BC0" w:rsidRPr="00502BC0" w:rsidRDefault="00502BC0" w:rsidP="00502BC0">
      <w:pPr>
        <w:widowControl/>
        <w:tabs>
          <w:tab w:val="left" w:pos="2078"/>
          <w:tab w:val="left" w:pos="4156"/>
          <w:tab w:val="left" w:pos="6234"/>
        </w:tabs>
        <w:spacing w:line="360" w:lineRule="auto"/>
        <w:ind w:leftChars="-1" w:left="284" w:hangingChars="136" w:hanging="286"/>
        <w:jc w:val="left"/>
        <w:textAlignment w:val="center"/>
        <w:rPr>
          <w:rFonts w:ascii="Arial" w:eastAsia="等线" w:hAnsi="Arial" w:cs="Arial"/>
          <w:color w:val="7030A0"/>
          <w:spacing w:val="23"/>
          <w:sz w:val="26"/>
          <w:szCs w:val="26"/>
          <w:shd w:val="clear" w:color="auto" w:fill="F5F6FA"/>
        </w:rPr>
      </w:pPr>
      <w:r w:rsidRPr="00502BC0">
        <w:rPr>
          <w:rFonts w:ascii="Times New Roman" w:eastAsia="宋体" w:hAnsi="Times New Roman" w:cs="Times New Roman"/>
          <w:szCs w:val="21"/>
        </w:rPr>
        <w:t>5</w:t>
      </w:r>
      <w:r w:rsidRPr="00502BC0">
        <w:rPr>
          <w:rFonts w:ascii="宋体" w:eastAsia="宋体" w:hAnsi="宋体" w:cs="宋体"/>
          <w:color w:val="000000"/>
          <w:kern w:val="0"/>
          <w:szCs w:val="21"/>
          <w:lang w:bidi="ar"/>
        </w:rPr>
        <w:t>．</w:t>
      </w:r>
      <w:proofErr w:type="gramStart"/>
      <w:r w:rsidRPr="00502BC0">
        <w:rPr>
          <w:rFonts w:ascii="宋体" w:eastAsia="宋体" w:hAnsi="宋体" w:cs="宋体"/>
          <w:szCs w:val="21"/>
        </w:rPr>
        <w:t>春晚诞生</w:t>
      </w:r>
      <w:proofErr w:type="gramEnd"/>
      <w:r w:rsidRPr="00502BC0">
        <w:rPr>
          <w:rFonts w:ascii="宋体" w:eastAsia="宋体" w:hAnsi="宋体" w:cs="宋体"/>
          <w:szCs w:val="21"/>
        </w:rPr>
        <w:t>于“围观式”的电视时代，随着“互动式”竖</w:t>
      </w:r>
      <w:proofErr w:type="gramStart"/>
      <w:r w:rsidRPr="00502BC0">
        <w:rPr>
          <w:rFonts w:ascii="宋体" w:eastAsia="宋体" w:hAnsi="宋体" w:cs="宋体"/>
          <w:szCs w:val="21"/>
        </w:rPr>
        <w:t>屏时代</w:t>
      </w:r>
      <w:proofErr w:type="gramEnd"/>
      <w:r w:rsidRPr="00502BC0">
        <w:rPr>
          <w:rFonts w:ascii="宋体" w:eastAsia="宋体" w:hAnsi="宋体" w:cs="宋体"/>
          <w:szCs w:val="21"/>
        </w:rPr>
        <w:t>的到来，其不断地适配新的传播生态。</w:t>
      </w:r>
      <w:r w:rsidRPr="00502BC0">
        <w:rPr>
          <w:rFonts w:ascii="Times New Roman" w:eastAsia="宋体" w:hAnsi="Times New Roman" w:cs="Times New Roman"/>
          <w:szCs w:val="21"/>
        </w:rPr>
        <w:t>2026</w:t>
      </w:r>
      <w:r w:rsidRPr="00502BC0">
        <w:rPr>
          <w:rFonts w:ascii="宋体" w:eastAsia="宋体" w:hAnsi="宋体" w:cs="宋体"/>
          <w:szCs w:val="21"/>
        </w:rPr>
        <w:t>年央视</w:t>
      </w:r>
      <w:proofErr w:type="gramStart"/>
      <w:r w:rsidRPr="00502BC0">
        <w:rPr>
          <w:rFonts w:ascii="宋体" w:eastAsia="宋体" w:hAnsi="宋体" w:cs="宋体"/>
          <w:szCs w:val="21"/>
        </w:rPr>
        <w:t>春晚与抖音</w:t>
      </w:r>
      <w:proofErr w:type="gramEnd"/>
      <w:r w:rsidRPr="00502BC0">
        <w:rPr>
          <w:rFonts w:ascii="宋体" w:eastAsia="宋体" w:hAnsi="宋体" w:cs="宋体"/>
          <w:szCs w:val="21"/>
        </w:rPr>
        <w:t>合作，为观众解锁竖屏</w:t>
      </w:r>
      <w:proofErr w:type="gramStart"/>
      <w:r w:rsidRPr="00502BC0">
        <w:rPr>
          <w:rFonts w:ascii="宋体" w:eastAsia="宋体" w:hAnsi="宋体" w:cs="宋体"/>
          <w:szCs w:val="21"/>
        </w:rPr>
        <w:t>观看春晚的</w:t>
      </w:r>
      <w:proofErr w:type="gramEnd"/>
      <w:r w:rsidRPr="00502BC0">
        <w:rPr>
          <w:rFonts w:ascii="宋体" w:eastAsia="宋体" w:hAnsi="宋体" w:cs="宋体"/>
          <w:szCs w:val="21"/>
        </w:rPr>
        <w:t>特别体验。爷爷奶奶品茶看电视，年轻人可以在抖</w:t>
      </w:r>
      <w:proofErr w:type="gramStart"/>
      <w:r w:rsidRPr="00502BC0">
        <w:rPr>
          <w:rFonts w:ascii="宋体" w:eastAsia="宋体" w:hAnsi="宋体" w:cs="宋体"/>
          <w:szCs w:val="21"/>
        </w:rPr>
        <w:t>音春晚直播间刷弹</w:t>
      </w:r>
      <w:proofErr w:type="gramEnd"/>
      <w:r w:rsidRPr="00502BC0">
        <w:rPr>
          <w:rFonts w:ascii="宋体" w:eastAsia="宋体" w:hAnsi="宋体" w:cs="宋体"/>
          <w:szCs w:val="21"/>
        </w:rPr>
        <w:t>幕互动。技术是手段，共鸣是目的，科技让团圆以更多元的方式抵达。</w:t>
      </w:r>
      <w:proofErr w:type="gramStart"/>
      <w:r w:rsidRPr="00502BC0">
        <w:rPr>
          <w:rFonts w:ascii="宋体" w:eastAsia="宋体" w:hAnsi="宋体" w:cs="宋体"/>
          <w:szCs w:val="21"/>
        </w:rPr>
        <w:t>春晚的</w:t>
      </w:r>
      <w:proofErr w:type="gramEnd"/>
      <w:r w:rsidRPr="00502BC0">
        <w:rPr>
          <w:rFonts w:ascii="宋体" w:eastAsia="宋体" w:hAnsi="宋体" w:cs="宋体"/>
          <w:szCs w:val="21"/>
        </w:rPr>
        <w:t>变化</w:t>
      </w:r>
    </w:p>
    <w:p w14:paraId="62C81B41" w14:textId="77777777" w:rsidR="00502BC0" w:rsidRPr="00502BC0" w:rsidRDefault="00502BC0" w:rsidP="00502BC0">
      <w:pPr>
        <w:widowControl/>
        <w:tabs>
          <w:tab w:val="left" w:pos="2078"/>
          <w:tab w:val="left" w:pos="4156"/>
          <w:tab w:val="left" w:pos="6234"/>
        </w:tabs>
        <w:spacing w:line="360" w:lineRule="auto"/>
        <w:ind w:leftChars="136" w:left="567" w:hangingChars="134" w:hanging="281"/>
        <w:jc w:val="left"/>
        <w:textAlignment w:val="center"/>
        <w:rPr>
          <w:rFonts w:ascii="宋体" w:eastAsia="宋体" w:hAnsi="宋体" w:cs="宋体"/>
          <w:szCs w:val="21"/>
        </w:rPr>
      </w:pPr>
      <w:r w:rsidRPr="00502BC0">
        <w:rPr>
          <w:rFonts w:ascii="宋体" w:eastAsia="宋体" w:hAnsi="宋体" w:cs="宋体"/>
          <w:szCs w:val="21"/>
        </w:rPr>
        <w:t>①集中体现了中华民族整体风貌和共同的价值追求</w:t>
      </w:r>
    </w:p>
    <w:p w14:paraId="31CA77B0" w14:textId="77777777" w:rsidR="00502BC0" w:rsidRPr="00502BC0" w:rsidRDefault="00502BC0" w:rsidP="00502BC0">
      <w:pPr>
        <w:widowControl/>
        <w:tabs>
          <w:tab w:val="left" w:pos="2078"/>
          <w:tab w:val="left" w:pos="4156"/>
          <w:tab w:val="left" w:pos="6234"/>
        </w:tabs>
        <w:spacing w:line="360" w:lineRule="auto"/>
        <w:ind w:leftChars="136" w:left="567" w:hangingChars="134" w:hanging="281"/>
        <w:jc w:val="left"/>
        <w:textAlignment w:val="center"/>
        <w:rPr>
          <w:rFonts w:ascii="宋体" w:eastAsia="宋体" w:hAnsi="宋体" w:cs="宋体"/>
          <w:szCs w:val="21"/>
        </w:rPr>
      </w:pPr>
      <w:r w:rsidRPr="00502BC0">
        <w:rPr>
          <w:rFonts w:ascii="宋体" w:eastAsia="宋体" w:hAnsi="宋体" w:cs="宋体"/>
          <w:szCs w:val="21"/>
        </w:rPr>
        <w:t>②突破陈规，用新手段展现出更加新潮多元的元素</w:t>
      </w:r>
    </w:p>
    <w:p w14:paraId="3F5E6411" w14:textId="77777777" w:rsidR="00502BC0" w:rsidRPr="00502BC0" w:rsidRDefault="00502BC0" w:rsidP="00502BC0">
      <w:pPr>
        <w:widowControl/>
        <w:tabs>
          <w:tab w:val="left" w:pos="2078"/>
          <w:tab w:val="left" w:pos="4156"/>
          <w:tab w:val="left" w:pos="6234"/>
        </w:tabs>
        <w:spacing w:line="360" w:lineRule="auto"/>
        <w:ind w:leftChars="136" w:left="567" w:hangingChars="134" w:hanging="281"/>
        <w:jc w:val="left"/>
        <w:textAlignment w:val="center"/>
        <w:rPr>
          <w:rFonts w:ascii="宋体" w:eastAsia="宋体" w:hAnsi="宋体" w:cs="宋体"/>
          <w:szCs w:val="21"/>
        </w:rPr>
      </w:pPr>
      <w:r w:rsidRPr="00502BC0">
        <w:rPr>
          <w:rFonts w:ascii="宋体" w:eastAsia="宋体" w:hAnsi="宋体" w:cs="宋体"/>
          <w:szCs w:val="21"/>
        </w:rPr>
        <w:t>③运用了辩证思维和创新思维，实现</w:t>
      </w:r>
      <w:proofErr w:type="gramStart"/>
      <w:r w:rsidRPr="00502BC0">
        <w:rPr>
          <w:rFonts w:ascii="宋体" w:eastAsia="宋体" w:hAnsi="宋体" w:cs="宋体"/>
          <w:szCs w:val="21"/>
        </w:rPr>
        <w:t>春晚形式</w:t>
      </w:r>
      <w:proofErr w:type="gramEnd"/>
      <w:r w:rsidRPr="00502BC0">
        <w:rPr>
          <w:rFonts w:ascii="宋体" w:eastAsia="宋体" w:hAnsi="宋体" w:cs="宋体"/>
          <w:szCs w:val="21"/>
        </w:rPr>
        <w:t>的突破</w:t>
      </w:r>
    </w:p>
    <w:p w14:paraId="2331C4CE" w14:textId="77777777" w:rsidR="00502BC0" w:rsidRPr="00502BC0" w:rsidRDefault="00502BC0" w:rsidP="00502BC0">
      <w:pPr>
        <w:widowControl/>
        <w:tabs>
          <w:tab w:val="left" w:pos="2078"/>
          <w:tab w:val="left" w:pos="4156"/>
          <w:tab w:val="left" w:pos="6234"/>
        </w:tabs>
        <w:spacing w:line="360" w:lineRule="auto"/>
        <w:ind w:leftChars="136" w:left="567" w:hangingChars="134" w:hanging="281"/>
        <w:jc w:val="left"/>
        <w:textAlignment w:val="center"/>
        <w:rPr>
          <w:rFonts w:ascii="宋体" w:eastAsia="宋体" w:hAnsi="宋体" w:cs="宋体"/>
          <w:szCs w:val="21"/>
        </w:rPr>
      </w:pPr>
      <w:r w:rsidRPr="00502BC0">
        <w:rPr>
          <w:rFonts w:ascii="宋体" w:eastAsia="宋体" w:hAnsi="宋体" w:cs="宋体"/>
          <w:szCs w:val="21"/>
        </w:rPr>
        <w:t>④反映科学思维能对事物发展的趋势、前景</w:t>
      </w:r>
      <w:proofErr w:type="gramStart"/>
      <w:r w:rsidRPr="00502BC0">
        <w:rPr>
          <w:rFonts w:ascii="宋体" w:eastAsia="宋体" w:hAnsi="宋体" w:cs="宋体"/>
          <w:szCs w:val="21"/>
        </w:rPr>
        <w:t>作出</w:t>
      </w:r>
      <w:proofErr w:type="gramEnd"/>
      <w:r w:rsidRPr="00502BC0">
        <w:rPr>
          <w:rFonts w:ascii="宋体" w:eastAsia="宋体" w:hAnsi="宋体" w:cs="宋体"/>
          <w:szCs w:val="21"/>
        </w:rPr>
        <w:t>推断</w:t>
      </w:r>
    </w:p>
    <w:p w14:paraId="4757EA80" w14:textId="77777777" w:rsidR="00502BC0" w:rsidRPr="00502BC0" w:rsidRDefault="00502BC0" w:rsidP="00502BC0">
      <w:pPr>
        <w:widowControl/>
        <w:tabs>
          <w:tab w:val="left" w:pos="2078"/>
          <w:tab w:val="left" w:pos="4156"/>
          <w:tab w:val="left" w:pos="6234"/>
        </w:tabs>
        <w:spacing w:line="360" w:lineRule="auto"/>
        <w:ind w:leftChars="136" w:left="567" w:hangingChars="134" w:hanging="281"/>
        <w:jc w:val="left"/>
        <w:textAlignment w:val="center"/>
        <w:rPr>
          <w:rFonts w:ascii="宋体" w:eastAsia="宋体" w:hAnsi="宋体" w:cs="宋体"/>
          <w:szCs w:val="21"/>
          <w:u w:val="single"/>
        </w:rPr>
      </w:pPr>
      <w:r w:rsidRPr="00502BC0">
        <w:rPr>
          <w:rFonts w:ascii="Times New Roman" w:eastAsia="宋体" w:hAnsi="Times New Roman" w:cs="Times New Roman"/>
          <w:color w:val="000000"/>
          <w:kern w:val="0"/>
          <w:szCs w:val="21"/>
        </w:rPr>
        <w:t>A</w:t>
      </w:r>
      <w:r w:rsidRPr="00502BC0">
        <w:rPr>
          <w:rFonts w:ascii="宋体" w:eastAsia="宋体" w:hAnsi="宋体" w:cs="Times New Roman"/>
          <w:kern w:val="0"/>
          <w:szCs w:val="24"/>
        </w:rPr>
        <w:t>．</w:t>
      </w:r>
      <w:r w:rsidRPr="00502BC0">
        <w:rPr>
          <w:rFonts w:ascii="宋体" w:eastAsia="宋体" w:hAnsi="宋体" w:cs="Arial"/>
          <w:color w:val="222222"/>
          <w:kern w:val="0"/>
          <w:szCs w:val="21"/>
          <w:shd w:val="clear" w:color="auto" w:fill="FFFFFF"/>
        </w:rPr>
        <w:t>①③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Times New Roman"/>
          <w:kern w:val="0"/>
          <w:szCs w:val="24"/>
        </w:rPr>
        <w:t>．</w:t>
      </w:r>
      <w:r w:rsidRPr="00502BC0">
        <w:rPr>
          <w:rFonts w:ascii="宋体" w:eastAsia="宋体" w:hAnsi="宋体" w:cs="宋体"/>
          <w:szCs w:val="21"/>
        </w:rPr>
        <w:t>①④</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C</w:t>
      </w:r>
      <w:r w:rsidRPr="00502BC0">
        <w:rPr>
          <w:rFonts w:ascii="宋体" w:eastAsia="宋体" w:hAnsi="宋体" w:cs="Times New Roman"/>
          <w:kern w:val="0"/>
          <w:szCs w:val="24"/>
        </w:rPr>
        <w:t>．</w:t>
      </w:r>
      <w:r w:rsidRPr="00502BC0">
        <w:rPr>
          <w:rFonts w:ascii="宋体" w:eastAsia="宋体" w:hAnsi="宋体" w:cs="宋体"/>
          <w:szCs w:val="21"/>
        </w:rPr>
        <w:t>②③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D</w:t>
      </w:r>
      <w:r w:rsidRPr="00502BC0">
        <w:rPr>
          <w:rFonts w:ascii="宋体" w:eastAsia="宋体" w:hAnsi="宋体" w:cs="Times New Roman"/>
          <w:kern w:val="0"/>
          <w:szCs w:val="24"/>
        </w:rPr>
        <w:t>．</w:t>
      </w:r>
      <w:r w:rsidRPr="00502BC0">
        <w:rPr>
          <w:rFonts w:ascii="宋体" w:eastAsia="宋体" w:hAnsi="宋体" w:cs="宋体"/>
          <w:szCs w:val="21"/>
        </w:rPr>
        <w:t>②④</w:t>
      </w:r>
    </w:p>
    <w:p w14:paraId="12CC1E46" w14:textId="77777777" w:rsidR="00502BC0" w:rsidRPr="00502BC0" w:rsidRDefault="00502BC0" w:rsidP="00502BC0">
      <w:pPr>
        <w:widowControl/>
        <w:spacing w:line="360" w:lineRule="auto"/>
        <w:ind w:left="283" w:hangingChars="135" w:hanging="283"/>
        <w:jc w:val="left"/>
        <w:rPr>
          <w:rFonts w:ascii="宋体" w:eastAsia="宋体" w:hAnsi="宋体" w:cs="Times New Roman"/>
        </w:rPr>
      </w:pPr>
      <w:r w:rsidRPr="00502BC0">
        <w:rPr>
          <w:rFonts w:ascii="Times New Roman" w:eastAsia="宋体" w:hAnsi="Times New Roman" w:cs="Times New Roman"/>
          <w:szCs w:val="21"/>
        </w:rPr>
        <w:t>6</w:t>
      </w:r>
      <w:r w:rsidRPr="00502BC0">
        <w:rPr>
          <w:rFonts w:ascii="宋体" w:eastAsia="宋体" w:hAnsi="宋体" w:cs="宋体"/>
          <w:color w:val="000000"/>
          <w:kern w:val="0"/>
          <w:szCs w:val="21"/>
          <w:lang w:bidi="ar"/>
        </w:rPr>
        <w:t>．</w:t>
      </w:r>
      <w:r w:rsidRPr="00502BC0">
        <w:rPr>
          <w:rFonts w:ascii="宋体" w:eastAsia="宋体" w:hAnsi="宋体" w:cs="Times New Roman"/>
          <w:szCs w:val="24"/>
        </w:rPr>
        <w:t>苏轼在《守岁》篇中以赴壑之蛇为喻，写时光一去不返：“欲知垂尽岁，有似赴壑蛇。修鳞半已没，去意谁能</w:t>
      </w:r>
      <w:proofErr w:type="gramStart"/>
      <w:r w:rsidRPr="00502BC0">
        <w:rPr>
          <w:rFonts w:ascii="宋体" w:eastAsia="宋体" w:hAnsi="宋体" w:cs="Times New Roman"/>
          <w:szCs w:val="24"/>
        </w:rPr>
        <w:t>遮</w:t>
      </w:r>
      <w:proofErr w:type="gramEnd"/>
      <w:r w:rsidRPr="00502BC0">
        <w:rPr>
          <w:rFonts w:ascii="宋体" w:eastAsia="宋体" w:hAnsi="宋体" w:cs="Times New Roman"/>
          <w:szCs w:val="24"/>
        </w:rPr>
        <w:t>。</w:t>
      </w:r>
      <w:proofErr w:type="gramStart"/>
      <w:r w:rsidRPr="00502BC0">
        <w:rPr>
          <w:rFonts w:ascii="宋体" w:eastAsia="宋体" w:hAnsi="宋体" w:cs="Times New Roman"/>
          <w:szCs w:val="24"/>
        </w:rPr>
        <w:t>况</w:t>
      </w:r>
      <w:proofErr w:type="gramEnd"/>
      <w:r w:rsidRPr="00502BC0">
        <w:rPr>
          <w:rFonts w:ascii="宋体" w:eastAsia="宋体" w:hAnsi="宋体" w:cs="Times New Roman"/>
          <w:szCs w:val="24"/>
        </w:rPr>
        <w:t>欲系其尾，虽勤知奈何。”这样的联想与构思堪称新奇精妙。流年就像赴壑之蛇，拉拽不回来，故怜惜和感伤是无益的，而要“努力尽今夕”。诗中苏轼运用的思维形态</w:t>
      </w:r>
    </w:p>
    <w:p w14:paraId="3BB21AE1" w14:textId="77777777" w:rsidR="00502BC0" w:rsidRPr="00502BC0" w:rsidRDefault="00502BC0" w:rsidP="00502BC0">
      <w:pPr>
        <w:spacing w:line="360" w:lineRule="auto"/>
        <w:ind w:leftChars="135" w:left="566" w:hangingChars="135" w:hanging="283"/>
        <w:jc w:val="left"/>
        <w:textAlignment w:val="center"/>
        <w:rPr>
          <w:rFonts w:ascii="宋体" w:eastAsia="宋体" w:hAnsi="宋体" w:cs="Times New Roman"/>
          <w:kern w:val="0"/>
          <w:sz w:val="24"/>
          <w:szCs w:val="24"/>
        </w:rPr>
      </w:pPr>
      <w:r w:rsidRPr="00502BC0">
        <w:rPr>
          <w:rFonts w:ascii="Times New Roman" w:eastAsia="宋体" w:hAnsi="Times New Roman" w:cs="Times New Roman"/>
          <w:color w:val="000000"/>
          <w:kern w:val="0"/>
          <w:szCs w:val="21"/>
        </w:rPr>
        <w:t>A</w:t>
      </w:r>
      <w:r w:rsidRPr="00502BC0">
        <w:rPr>
          <w:rFonts w:ascii="宋体" w:eastAsia="宋体" w:hAnsi="宋体" w:cs="Times New Roman"/>
          <w:kern w:val="0"/>
          <w:szCs w:val="24"/>
        </w:rPr>
        <w:t>．</w:t>
      </w:r>
      <w:r w:rsidRPr="00502BC0">
        <w:rPr>
          <w:rFonts w:ascii="宋体" w:eastAsia="宋体" w:hAnsi="宋体" w:cs="Times New Roman"/>
          <w:szCs w:val="24"/>
        </w:rPr>
        <w:t>运用概念、判断和推理等反映认识对象</w:t>
      </w:r>
      <w:r w:rsidRPr="00502BC0">
        <w:rPr>
          <w:rFonts w:ascii="宋体" w:eastAsia="宋体" w:hAnsi="宋体" w:cs="Times New Roman"/>
          <w:kern w:val="0"/>
          <w:sz w:val="24"/>
          <w:szCs w:val="24"/>
        </w:rPr>
        <w:t> </w:t>
      </w:r>
    </w:p>
    <w:p w14:paraId="3ABDED19" w14:textId="77777777" w:rsidR="00502BC0" w:rsidRPr="00502BC0" w:rsidRDefault="00502BC0" w:rsidP="00502BC0">
      <w:pPr>
        <w:spacing w:line="360" w:lineRule="auto"/>
        <w:ind w:leftChars="135" w:left="566" w:hangingChars="135" w:hanging="283"/>
        <w:jc w:val="left"/>
        <w:textAlignment w:val="center"/>
        <w:rPr>
          <w:rFonts w:ascii="宋体" w:eastAsia="宋体" w:hAnsi="宋体" w:cs="Times New Roman"/>
          <w:szCs w:val="24"/>
        </w:rPr>
      </w:pPr>
      <w:r w:rsidRPr="00502BC0">
        <w:rPr>
          <w:rFonts w:ascii="Times New Roman" w:eastAsia="宋体" w:hAnsi="Times New Roman" w:cs="Times New Roman"/>
          <w:color w:val="000000"/>
          <w:kern w:val="0"/>
          <w:szCs w:val="21"/>
        </w:rPr>
        <w:t>B</w:t>
      </w:r>
      <w:r w:rsidRPr="00502BC0">
        <w:rPr>
          <w:rFonts w:ascii="宋体" w:eastAsia="宋体" w:hAnsi="宋体" w:cs="Times New Roman"/>
          <w:kern w:val="0"/>
          <w:szCs w:val="24"/>
        </w:rPr>
        <w:t>．</w:t>
      </w:r>
      <w:r w:rsidRPr="00502BC0">
        <w:rPr>
          <w:rFonts w:ascii="宋体" w:eastAsia="宋体" w:hAnsi="宋体" w:cs="Times New Roman"/>
          <w:szCs w:val="24"/>
        </w:rPr>
        <w:t>客观真实描述事物，具有表达的严谨性</w:t>
      </w:r>
    </w:p>
    <w:p w14:paraId="233DBD3D" w14:textId="77777777" w:rsidR="00502BC0" w:rsidRPr="00502BC0" w:rsidRDefault="00502BC0" w:rsidP="00502BC0">
      <w:pPr>
        <w:spacing w:line="360" w:lineRule="auto"/>
        <w:ind w:leftChars="133" w:left="565" w:hangingChars="136" w:hanging="286"/>
        <w:jc w:val="left"/>
        <w:textAlignment w:val="center"/>
        <w:rPr>
          <w:rFonts w:ascii="宋体" w:eastAsia="宋体" w:hAnsi="宋体" w:cs="Times New Roman"/>
          <w:kern w:val="0"/>
          <w:sz w:val="24"/>
          <w:szCs w:val="24"/>
        </w:rPr>
      </w:pPr>
      <w:r w:rsidRPr="00502BC0">
        <w:rPr>
          <w:rFonts w:ascii="Times New Roman" w:eastAsia="宋体" w:hAnsi="Times New Roman" w:cs="Times New Roman"/>
          <w:kern w:val="0"/>
          <w:szCs w:val="21"/>
        </w:rPr>
        <w:t>C</w:t>
      </w:r>
      <w:r w:rsidRPr="00502BC0">
        <w:rPr>
          <w:rFonts w:ascii="宋体" w:eastAsia="宋体" w:hAnsi="宋体" w:cs="Times New Roman"/>
          <w:kern w:val="0"/>
          <w:szCs w:val="24"/>
        </w:rPr>
        <w:t>．</w:t>
      </w:r>
      <w:r w:rsidRPr="00502BC0">
        <w:rPr>
          <w:rFonts w:ascii="宋体" w:eastAsia="宋体" w:hAnsi="宋体" w:cs="Times New Roman"/>
          <w:szCs w:val="24"/>
        </w:rPr>
        <w:t>揭示了事物本质属性，体现了思维的间接性</w:t>
      </w:r>
    </w:p>
    <w:p w14:paraId="129188E2" w14:textId="77777777" w:rsidR="00502BC0" w:rsidRPr="00502BC0" w:rsidRDefault="00502BC0" w:rsidP="00502BC0">
      <w:pPr>
        <w:spacing w:line="360" w:lineRule="auto"/>
        <w:ind w:leftChars="133" w:left="565" w:hangingChars="136" w:hanging="286"/>
        <w:jc w:val="left"/>
        <w:textAlignment w:val="center"/>
        <w:rPr>
          <w:rFonts w:ascii="宋体" w:eastAsia="宋体" w:hAnsi="宋体" w:cs="Times New Roman"/>
          <w:szCs w:val="24"/>
        </w:rPr>
      </w:pPr>
      <w:r w:rsidRPr="00502BC0">
        <w:rPr>
          <w:rFonts w:ascii="Times New Roman" w:eastAsia="宋体" w:hAnsi="Times New Roman" w:cs="Times New Roman"/>
          <w:color w:val="000000"/>
          <w:kern w:val="0"/>
          <w:szCs w:val="21"/>
        </w:rPr>
        <w:lastRenderedPageBreak/>
        <w:t>D</w:t>
      </w:r>
      <w:r w:rsidRPr="00502BC0">
        <w:rPr>
          <w:rFonts w:ascii="宋体" w:eastAsia="宋体" w:hAnsi="宋体" w:cs="Times New Roman"/>
          <w:kern w:val="0"/>
          <w:szCs w:val="24"/>
        </w:rPr>
        <w:t>．</w:t>
      </w:r>
      <w:r w:rsidRPr="00502BC0">
        <w:rPr>
          <w:rFonts w:ascii="宋体" w:eastAsia="宋体" w:hAnsi="宋体" w:cs="Times New Roman"/>
          <w:szCs w:val="24"/>
        </w:rPr>
        <w:t>运用联想、想象等反映事物，具有表达的情感性</w:t>
      </w:r>
    </w:p>
    <w:p w14:paraId="743CF0A8" w14:textId="77777777" w:rsidR="00502BC0" w:rsidRPr="00502BC0" w:rsidRDefault="00502BC0" w:rsidP="00502BC0">
      <w:pPr>
        <w:spacing w:line="360" w:lineRule="auto"/>
        <w:ind w:left="286" w:hangingChars="136" w:hanging="286"/>
        <w:jc w:val="left"/>
        <w:textAlignment w:val="center"/>
        <w:rPr>
          <w:rFonts w:ascii="宋体" w:eastAsia="宋体" w:hAnsi="宋体" w:cs="Times New Roman"/>
          <w:color w:val="00B0F0"/>
          <w:szCs w:val="21"/>
        </w:rPr>
      </w:pPr>
      <w:r w:rsidRPr="00502BC0">
        <w:rPr>
          <w:rFonts w:ascii="Times New Roman" w:eastAsia="宋体" w:hAnsi="Times New Roman" w:cs="Times New Roman"/>
          <w:szCs w:val="21"/>
        </w:rPr>
        <w:t>7</w:t>
      </w:r>
      <w:r w:rsidRPr="00502BC0">
        <w:rPr>
          <w:rFonts w:ascii="宋体" w:eastAsia="宋体" w:hAnsi="宋体" w:cs="宋体"/>
          <w:color w:val="000000"/>
          <w:kern w:val="0"/>
          <w:szCs w:val="21"/>
          <w:lang w:bidi="ar"/>
        </w:rPr>
        <w:t>．</w:t>
      </w:r>
      <w:r w:rsidRPr="00502BC0">
        <w:rPr>
          <w:rFonts w:ascii="宋体" w:eastAsia="宋体" w:hAnsi="宋体" w:cs="Times New Roman"/>
          <w:szCs w:val="21"/>
        </w:rPr>
        <w:t>“某某</w:t>
      </w:r>
      <w:r w:rsidRPr="00502BC0">
        <w:rPr>
          <w:rFonts w:ascii="Times New Roman" w:eastAsia="宋体" w:hAnsi="Times New Roman" w:cs="Times New Roman"/>
          <w:szCs w:val="21"/>
        </w:rPr>
        <w:t>0</w:t>
      </w:r>
      <w:r w:rsidRPr="00502BC0">
        <w:rPr>
          <w:rFonts w:ascii="宋体" w:eastAsia="宋体" w:hAnsi="宋体" w:cs="Times New Roman"/>
          <w:szCs w:val="21"/>
        </w:rPr>
        <w:t>”酱油因商标中“</w:t>
      </w:r>
      <w:r w:rsidRPr="00502BC0">
        <w:rPr>
          <w:rFonts w:ascii="Times New Roman" w:eastAsia="宋体" w:hAnsi="Times New Roman" w:cs="Times New Roman"/>
          <w:szCs w:val="21"/>
        </w:rPr>
        <w:t>0</w:t>
      </w:r>
      <w:r w:rsidRPr="00502BC0">
        <w:rPr>
          <w:rFonts w:ascii="宋体" w:eastAsia="宋体" w:hAnsi="宋体" w:cs="Times New Roman"/>
          <w:szCs w:val="21"/>
        </w:rPr>
        <w:t>”被放大宣传，易误导消费者认为是零添加产品；“某某</w:t>
      </w:r>
      <w:r w:rsidRPr="00502BC0">
        <w:rPr>
          <w:rFonts w:ascii="Times New Roman" w:eastAsia="宋体" w:hAnsi="Times New Roman" w:cs="Times New Roman"/>
          <w:szCs w:val="21"/>
        </w:rPr>
        <w:t>100%</w:t>
      </w:r>
      <w:r w:rsidRPr="00502BC0">
        <w:rPr>
          <w:rFonts w:ascii="宋体" w:eastAsia="宋体" w:hAnsi="宋体" w:cs="Times New Roman"/>
          <w:szCs w:val="21"/>
        </w:rPr>
        <w:t xml:space="preserve">”将百分比作为商标突出使用，易让公众误认产品纯度……针对此类现象，国家卫健委、国家市场监管总局公布 </w:t>
      </w:r>
      <w:r w:rsidRPr="00502BC0">
        <w:rPr>
          <w:rFonts w:ascii="Times New Roman" w:eastAsia="宋体" w:hAnsi="Times New Roman" w:cs="Times New Roman"/>
          <w:szCs w:val="21"/>
        </w:rPr>
        <w:t>59</w:t>
      </w:r>
      <w:r w:rsidRPr="00502BC0">
        <w:rPr>
          <w:rFonts w:ascii="宋体" w:eastAsia="宋体" w:hAnsi="宋体" w:cs="Times New Roman"/>
          <w:szCs w:val="21"/>
        </w:rPr>
        <w:t xml:space="preserve"> </w:t>
      </w:r>
      <w:proofErr w:type="gramStart"/>
      <w:r w:rsidRPr="00502BC0">
        <w:rPr>
          <w:rFonts w:ascii="宋体" w:eastAsia="宋体" w:hAnsi="宋体" w:cs="Times New Roman"/>
          <w:szCs w:val="21"/>
        </w:rPr>
        <w:t>项食品</w:t>
      </w:r>
      <w:proofErr w:type="gramEnd"/>
      <w:r w:rsidRPr="00502BC0">
        <w:rPr>
          <w:rFonts w:ascii="宋体" w:eastAsia="宋体" w:hAnsi="宋体" w:cs="Times New Roman"/>
          <w:szCs w:val="21"/>
        </w:rPr>
        <w:t>安全国家标准及修改单，明确新版预包装食品标签通则实施后，禁止使用“零添加”等易误导用语。食品安全国家标准及修改</w:t>
      </w:r>
    </w:p>
    <w:p w14:paraId="60E963D3" w14:textId="77777777" w:rsidR="00502BC0" w:rsidRPr="00502BC0" w:rsidRDefault="00502BC0" w:rsidP="00502BC0">
      <w:pPr>
        <w:spacing w:line="360" w:lineRule="auto"/>
        <w:ind w:leftChars="136" w:left="567" w:hangingChars="134" w:hanging="281"/>
        <w:jc w:val="left"/>
        <w:textAlignment w:val="center"/>
        <w:rPr>
          <w:rFonts w:ascii="宋体" w:eastAsia="宋体" w:hAnsi="宋体" w:cs="Times New Roman"/>
          <w:color w:val="000000"/>
          <w:szCs w:val="21"/>
        </w:rPr>
      </w:pPr>
      <w:r w:rsidRPr="00502BC0">
        <w:rPr>
          <w:rFonts w:ascii="Times New Roman" w:eastAsia="宋体" w:hAnsi="Times New Roman" w:cs="Times New Roman"/>
          <w:color w:val="000000"/>
          <w:kern w:val="0"/>
          <w:szCs w:val="21"/>
        </w:rPr>
        <w:t>A</w:t>
      </w:r>
      <w:r w:rsidRPr="00502BC0">
        <w:rPr>
          <w:rFonts w:ascii="宋体" w:eastAsia="宋体" w:hAnsi="宋体" w:cs="Times New Roman"/>
          <w:kern w:val="0"/>
          <w:szCs w:val="24"/>
        </w:rPr>
        <w:t>．</w:t>
      </w:r>
      <w:r w:rsidRPr="00502BC0">
        <w:rPr>
          <w:rFonts w:ascii="宋体" w:eastAsia="宋体" w:hAnsi="宋体" w:cs="Times New Roman"/>
          <w:color w:val="000000"/>
          <w:szCs w:val="21"/>
        </w:rPr>
        <w:t xml:space="preserve">防止“偷换概念”，是思维的一致性要求 </w:t>
      </w:r>
    </w:p>
    <w:p w14:paraId="74A78D29" w14:textId="77777777" w:rsidR="00502BC0" w:rsidRPr="00502BC0" w:rsidRDefault="00502BC0" w:rsidP="00502BC0">
      <w:pPr>
        <w:spacing w:line="360" w:lineRule="auto"/>
        <w:ind w:leftChars="136" w:left="567" w:hangingChars="134" w:hanging="281"/>
        <w:jc w:val="left"/>
        <w:textAlignment w:val="center"/>
        <w:rPr>
          <w:rFonts w:ascii="宋体" w:eastAsia="宋体" w:hAnsi="宋体" w:cs="Times New Roman"/>
          <w:color w:val="000000"/>
          <w:szCs w:val="21"/>
          <w:u w:val="single"/>
        </w:rPr>
      </w:pPr>
      <w:r w:rsidRPr="00502BC0">
        <w:rPr>
          <w:rFonts w:ascii="Times New Roman" w:eastAsia="宋体" w:hAnsi="Times New Roman" w:cs="Times New Roman"/>
          <w:color w:val="000000"/>
          <w:kern w:val="0"/>
          <w:szCs w:val="21"/>
        </w:rPr>
        <w:t>B</w:t>
      </w:r>
      <w:r w:rsidRPr="00502BC0">
        <w:rPr>
          <w:rFonts w:ascii="宋体" w:eastAsia="宋体" w:hAnsi="宋体" w:cs="Times New Roman"/>
          <w:kern w:val="0"/>
          <w:szCs w:val="24"/>
        </w:rPr>
        <w:t>．</w:t>
      </w:r>
      <w:r w:rsidRPr="00502BC0">
        <w:rPr>
          <w:rFonts w:ascii="宋体" w:eastAsia="宋体" w:hAnsi="宋体" w:cs="Times New Roman"/>
          <w:color w:val="000000"/>
          <w:szCs w:val="21"/>
        </w:rPr>
        <w:t>符合同一律，避免误导消费者</w:t>
      </w:r>
    </w:p>
    <w:p w14:paraId="5ADF533B" w14:textId="77777777" w:rsidR="00502BC0" w:rsidRPr="00502BC0" w:rsidRDefault="00502BC0" w:rsidP="00502BC0">
      <w:pPr>
        <w:spacing w:line="360" w:lineRule="auto"/>
        <w:ind w:leftChars="136" w:left="567" w:hangingChars="134" w:hanging="281"/>
        <w:jc w:val="left"/>
        <w:textAlignment w:val="center"/>
        <w:rPr>
          <w:rFonts w:ascii="宋体" w:eastAsia="宋体" w:hAnsi="宋体" w:cs="Times New Roman"/>
          <w:szCs w:val="21"/>
        </w:rPr>
      </w:pPr>
      <w:r w:rsidRPr="00502BC0">
        <w:rPr>
          <w:rFonts w:ascii="Times New Roman" w:eastAsia="宋体" w:hAnsi="Times New Roman" w:cs="Times New Roman"/>
          <w:color w:val="000000"/>
          <w:kern w:val="0"/>
          <w:szCs w:val="21"/>
        </w:rPr>
        <w:t>C</w:t>
      </w:r>
      <w:r w:rsidRPr="00502BC0">
        <w:rPr>
          <w:rFonts w:ascii="宋体" w:eastAsia="宋体" w:hAnsi="宋体" w:cs="Times New Roman"/>
          <w:kern w:val="0"/>
          <w:szCs w:val="24"/>
        </w:rPr>
        <w:t>．</w:t>
      </w:r>
      <w:r w:rsidRPr="00502BC0">
        <w:rPr>
          <w:rFonts w:ascii="宋体" w:eastAsia="宋体" w:hAnsi="宋体" w:cs="Times New Roman"/>
          <w:color w:val="000000"/>
          <w:szCs w:val="21"/>
        </w:rPr>
        <w:t xml:space="preserve">符合矛盾律，是思维的明确性要求  </w:t>
      </w:r>
      <w:r w:rsidRPr="00502BC0">
        <w:rPr>
          <w:rFonts w:ascii="宋体" w:eastAsia="宋体" w:hAnsi="宋体" w:cs="Times New Roman"/>
          <w:szCs w:val="21"/>
        </w:rPr>
        <w:t xml:space="preserve">    </w:t>
      </w:r>
    </w:p>
    <w:p w14:paraId="4488E9A8" w14:textId="77777777" w:rsidR="00502BC0" w:rsidRPr="00502BC0" w:rsidRDefault="00502BC0" w:rsidP="00502BC0">
      <w:pPr>
        <w:spacing w:line="360" w:lineRule="auto"/>
        <w:ind w:leftChars="133" w:left="565" w:hangingChars="136" w:hanging="286"/>
        <w:jc w:val="left"/>
        <w:textAlignment w:val="center"/>
        <w:rPr>
          <w:rFonts w:ascii="宋体" w:eastAsia="宋体" w:hAnsi="宋体" w:cs="Times New Roman"/>
          <w:szCs w:val="21"/>
        </w:rPr>
      </w:pPr>
      <w:r w:rsidRPr="00502BC0">
        <w:rPr>
          <w:rFonts w:ascii="Times New Roman" w:eastAsia="宋体" w:hAnsi="Times New Roman" w:cs="Times New Roman"/>
          <w:color w:val="000000"/>
          <w:kern w:val="0"/>
          <w:szCs w:val="21"/>
        </w:rPr>
        <w:t>D</w:t>
      </w:r>
      <w:r w:rsidRPr="00502BC0">
        <w:rPr>
          <w:rFonts w:ascii="宋体" w:eastAsia="宋体" w:hAnsi="宋体" w:cs="Times New Roman"/>
          <w:kern w:val="0"/>
          <w:szCs w:val="24"/>
        </w:rPr>
        <w:t>．</w:t>
      </w:r>
      <w:r w:rsidRPr="00502BC0">
        <w:rPr>
          <w:rFonts w:ascii="宋体" w:eastAsia="宋体" w:hAnsi="宋体" w:cs="Times New Roman"/>
          <w:szCs w:val="21"/>
        </w:rPr>
        <w:t>防止在“是”与“非”之间骑墙居中</w:t>
      </w:r>
    </w:p>
    <w:p w14:paraId="5378A919" w14:textId="77777777" w:rsidR="00502BC0" w:rsidRPr="00502BC0" w:rsidRDefault="00502BC0" w:rsidP="00502BC0">
      <w:pPr>
        <w:spacing w:line="360" w:lineRule="auto"/>
        <w:ind w:leftChars="-1" w:left="284" w:hangingChars="136" w:hanging="286"/>
        <w:jc w:val="left"/>
        <w:textAlignment w:val="center"/>
        <w:rPr>
          <w:rFonts w:ascii="宋体" w:eastAsia="宋体" w:hAnsi="宋体" w:cs="宋体"/>
          <w:color w:val="662395"/>
          <w:kern w:val="0"/>
          <w:szCs w:val="21"/>
          <w:lang w:bidi="ar"/>
        </w:rPr>
      </w:pPr>
      <w:r w:rsidRPr="00502BC0">
        <w:rPr>
          <w:rFonts w:ascii="Times New Roman" w:eastAsia="宋体" w:hAnsi="Times New Roman" w:cs="Times New Roman"/>
          <w:szCs w:val="21"/>
        </w:rPr>
        <w:t>8</w:t>
      </w:r>
      <w:r w:rsidRPr="00502BC0">
        <w:rPr>
          <w:rFonts w:ascii="宋体" w:eastAsia="宋体" w:hAnsi="宋体" w:cs="宋体"/>
          <w:color w:val="000000"/>
          <w:kern w:val="0"/>
          <w:szCs w:val="21"/>
          <w:lang w:bidi="ar"/>
        </w:rPr>
        <w:t>．</w:t>
      </w:r>
      <w:r w:rsidRPr="00502BC0">
        <w:rPr>
          <w:rFonts w:ascii="宋体" w:eastAsia="宋体" w:hAnsi="宋体" w:cs="Times New Roman"/>
        </w:rPr>
        <w:t>近年来，某社区居委会注重发掘小区居民中有空闲时间的“闲人”、有专业特长的能人、有资源链接的强人、热心公益的好人等力量，组建了一支志愿服务队，定期开展治安巡逻、公益课堂、矛盾调解等志愿服务活动，不断建强社区治理和服务队伍，同时带动更多居民参与社区治理。从中得到的有益借鉴有</w:t>
      </w:r>
    </w:p>
    <w:p w14:paraId="56FC0078" w14:textId="77777777" w:rsidR="00502BC0" w:rsidRPr="00502BC0" w:rsidRDefault="00502BC0" w:rsidP="00502BC0">
      <w:pPr>
        <w:spacing w:line="360" w:lineRule="auto"/>
        <w:ind w:leftChars="133" w:left="565" w:hangingChars="136" w:hanging="286"/>
        <w:jc w:val="left"/>
        <w:textAlignment w:val="center"/>
        <w:rPr>
          <w:rFonts w:ascii="宋体" w:eastAsia="宋体" w:hAnsi="宋体" w:cs="Times New Roman"/>
        </w:rPr>
      </w:pPr>
      <w:r w:rsidRPr="00502BC0">
        <w:rPr>
          <w:rFonts w:ascii="宋体" w:eastAsia="宋体" w:hAnsi="宋体" w:cs="Times New Roman"/>
        </w:rPr>
        <w:t>①丰富自治组织形式，调动社会力量参与共治</w:t>
      </w:r>
    </w:p>
    <w:p w14:paraId="1CAAD403" w14:textId="77777777" w:rsidR="00502BC0" w:rsidRPr="00502BC0" w:rsidRDefault="00502BC0" w:rsidP="00502BC0">
      <w:pPr>
        <w:spacing w:line="360" w:lineRule="auto"/>
        <w:ind w:leftChars="133" w:left="565" w:hangingChars="136" w:hanging="286"/>
        <w:jc w:val="left"/>
        <w:textAlignment w:val="center"/>
        <w:rPr>
          <w:rFonts w:ascii="宋体" w:eastAsia="宋体" w:hAnsi="宋体" w:cs="Times New Roman"/>
        </w:rPr>
      </w:pPr>
      <w:r w:rsidRPr="00502BC0">
        <w:rPr>
          <w:rFonts w:ascii="宋体" w:eastAsia="宋体" w:hAnsi="宋体" w:cs="Times New Roman"/>
        </w:rPr>
        <w:t>②激发居民自治参与热情，完善自我管理服务</w:t>
      </w:r>
    </w:p>
    <w:p w14:paraId="60943774" w14:textId="77777777" w:rsidR="00502BC0" w:rsidRPr="00502BC0" w:rsidRDefault="00502BC0" w:rsidP="00502BC0">
      <w:pPr>
        <w:spacing w:line="360" w:lineRule="auto"/>
        <w:ind w:leftChars="133" w:left="565" w:hangingChars="136" w:hanging="286"/>
        <w:jc w:val="left"/>
        <w:textAlignment w:val="center"/>
        <w:rPr>
          <w:rFonts w:ascii="宋体" w:eastAsia="宋体" w:hAnsi="宋体" w:cs="Times New Roman"/>
        </w:rPr>
      </w:pPr>
      <w:r w:rsidRPr="00502BC0">
        <w:rPr>
          <w:rFonts w:ascii="宋体" w:eastAsia="宋体" w:hAnsi="宋体" w:cs="Times New Roman"/>
        </w:rPr>
        <w:t>③组建志愿者服务队，代表政府履行管理职能</w:t>
      </w:r>
    </w:p>
    <w:p w14:paraId="3120381B" w14:textId="77777777" w:rsidR="00502BC0" w:rsidRPr="00502BC0" w:rsidRDefault="00502BC0" w:rsidP="00502BC0">
      <w:pPr>
        <w:spacing w:line="360" w:lineRule="auto"/>
        <w:ind w:leftChars="133" w:left="565" w:hangingChars="136" w:hanging="286"/>
        <w:jc w:val="left"/>
        <w:textAlignment w:val="center"/>
        <w:rPr>
          <w:rFonts w:ascii="宋体" w:eastAsia="宋体" w:hAnsi="宋体" w:cs="Times New Roman"/>
        </w:rPr>
      </w:pPr>
      <w:r w:rsidRPr="00502BC0">
        <w:rPr>
          <w:rFonts w:ascii="宋体" w:eastAsia="宋体" w:hAnsi="宋体" w:cs="Times New Roman"/>
        </w:rPr>
        <w:t>④通过发掘社区共治资源，提高社区治理效能</w:t>
      </w:r>
    </w:p>
    <w:p w14:paraId="3C152AEB" w14:textId="77777777" w:rsidR="00502BC0" w:rsidRPr="00502BC0" w:rsidRDefault="00502BC0" w:rsidP="00502BC0">
      <w:pPr>
        <w:tabs>
          <w:tab w:val="left" w:pos="2078"/>
          <w:tab w:val="left" w:pos="4156"/>
          <w:tab w:val="left" w:pos="6234"/>
        </w:tabs>
        <w:spacing w:line="360" w:lineRule="auto"/>
        <w:ind w:leftChars="133" w:left="565" w:hangingChars="136" w:hanging="286"/>
        <w:jc w:val="left"/>
        <w:textAlignment w:val="center"/>
        <w:rPr>
          <w:rFonts w:ascii="宋体" w:eastAsia="宋体" w:hAnsi="宋体" w:cs="Times New Roman"/>
        </w:rPr>
      </w:pPr>
      <w:r w:rsidRPr="00502BC0">
        <w:rPr>
          <w:rFonts w:ascii="Times New Roman" w:eastAsia="宋体" w:hAnsi="Times New Roman" w:cs="Times New Roman"/>
          <w:color w:val="000000"/>
          <w:kern w:val="0"/>
          <w:szCs w:val="21"/>
        </w:rPr>
        <w:t>A</w:t>
      </w:r>
      <w:r w:rsidRPr="00502BC0">
        <w:rPr>
          <w:rFonts w:ascii="宋体" w:eastAsia="宋体" w:hAnsi="宋体" w:cs="Times New Roman"/>
        </w:rPr>
        <w:t>．</w:t>
      </w:r>
      <w:r w:rsidRPr="00502BC0">
        <w:rPr>
          <w:rFonts w:ascii="宋体" w:eastAsia="宋体" w:hAnsi="宋体" w:cs="Arial"/>
          <w:color w:val="222222"/>
          <w:kern w:val="0"/>
          <w:szCs w:val="21"/>
          <w:shd w:val="clear" w:color="auto" w:fill="FFFFFF"/>
        </w:rPr>
        <w:t>①③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Times New Roman"/>
        </w:rPr>
        <w:t>．①④</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C</w:t>
      </w:r>
      <w:r w:rsidRPr="00502BC0">
        <w:rPr>
          <w:rFonts w:ascii="宋体" w:eastAsia="宋体" w:hAnsi="宋体" w:cs="Times New Roman"/>
        </w:rPr>
        <w:t>．②③</w:t>
      </w:r>
      <w:r w:rsidRPr="00502BC0">
        <w:rPr>
          <w:rFonts w:ascii="宋体" w:eastAsia="宋体" w:hAnsi="宋体" w:cs="宋体"/>
          <w:szCs w:val="24"/>
        </w:rPr>
        <w:t xml:space="preserve">              </w:t>
      </w:r>
      <w:r w:rsidRPr="00502BC0">
        <w:rPr>
          <w:rFonts w:ascii="Times New Roman" w:eastAsia="宋体" w:hAnsi="Times New Roman" w:cs="Times New Roman"/>
          <w:kern w:val="0"/>
          <w:szCs w:val="21"/>
        </w:rPr>
        <w:t>D</w:t>
      </w:r>
      <w:r w:rsidRPr="00502BC0">
        <w:rPr>
          <w:rFonts w:ascii="宋体" w:eastAsia="宋体" w:hAnsi="宋体" w:cs="Times New Roman"/>
        </w:rPr>
        <w:t>．②</w:t>
      </w:r>
      <w:r w:rsidRPr="00502BC0">
        <w:rPr>
          <w:rFonts w:ascii="宋体" w:eastAsia="宋体" w:hAnsi="宋体" w:cs="Cambria Math"/>
        </w:rPr>
        <w:t>④</w:t>
      </w:r>
    </w:p>
    <w:p w14:paraId="131C3B50" w14:textId="77777777" w:rsidR="00502BC0" w:rsidRPr="00502BC0" w:rsidRDefault="00502BC0" w:rsidP="00502BC0">
      <w:pPr>
        <w:spacing w:line="360" w:lineRule="auto"/>
        <w:ind w:leftChars="-1" w:left="284" w:hangingChars="136" w:hanging="286"/>
        <w:jc w:val="left"/>
        <w:textAlignment w:val="center"/>
        <w:rPr>
          <w:rFonts w:ascii="宋体" w:eastAsia="宋体" w:hAnsi="宋体" w:cs="Times New Roman"/>
          <w:szCs w:val="21"/>
        </w:rPr>
      </w:pPr>
      <w:r w:rsidRPr="00502BC0">
        <w:rPr>
          <w:rFonts w:ascii="宋体" w:eastAsia="宋体" w:hAnsi="宋体" w:cs="Times New Roman"/>
          <w:szCs w:val="21"/>
        </w:rPr>
        <w:t>9</w:t>
      </w:r>
      <w:r w:rsidRPr="00502BC0">
        <w:rPr>
          <w:rFonts w:ascii="宋体" w:eastAsia="宋体" w:hAnsi="宋体" w:cs="宋体"/>
          <w:color w:val="000000"/>
          <w:kern w:val="0"/>
          <w:szCs w:val="21"/>
          <w:lang w:bidi="ar"/>
        </w:rPr>
        <w:t>．</w:t>
      </w:r>
      <w:r w:rsidRPr="00502BC0">
        <w:rPr>
          <w:rFonts w:ascii="宋体" w:eastAsia="宋体" w:hAnsi="宋体" w:cs="Times New Roman"/>
          <w:szCs w:val="21"/>
        </w:rPr>
        <w:t>在“十五五”开局之年，党中央决定在全党开展树立和</w:t>
      </w:r>
      <w:proofErr w:type="gramStart"/>
      <w:r w:rsidRPr="00502BC0">
        <w:rPr>
          <w:rFonts w:ascii="宋体" w:eastAsia="宋体" w:hAnsi="宋体" w:cs="Times New Roman"/>
          <w:szCs w:val="21"/>
        </w:rPr>
        <w:t>践行</w:t>
      </w:r>
      <w:proofErr w:type="gramEnd"/>
      <w:r w:rsidRPr="00502BC0">
        <w:rPr>
          <w:rFonts w:ascii="宋体" w:eastAsia="宋体" w:hAnsi="宋体" w:cs="Times New Roman"/>
          <w:szCs w:val="21"/>
        </w:rPr>
        <w:t>正确政绩</w:t>
      </w:r>
      <w:proofErr w:type="gramStart"/>
      <w:r w:rsidRPr="00502BC0">
        <w:rPr>
          <w:rFonts w:ascii="宋体" w:eastAsia="宋体" w:hAnsi="宋体" w:cs="Times New Roman"/>
          <w:szCs w:val="21"/>
        </w:rPr>
        <w:t>观学习</w:t>
      </w:r>
      <w:proofErr w:type="gramEnd"/>
      <w:r w:rsidRPr="00502BC0">
        <w:rPr>
          <w:rFonts w:ascii="宋体" w:eastAsia="宋体" w:hAnsi="宋体" w:cs="Times New Roman"/>
          <w:szCs w:val="21"/>
        </w:rPr>
        <w:t>教育，引导广大党员干部落实“立党为公、为民造福、科学决策、真抓实干”总要求，创造经得起实践、人民、历史检验的实绩。对此，理解正确的是</w:t>
      </w:r>
    </w:p>
    <w:p w14:paraId="3D1C198B" w14:textId="77777777" w:rsidR="00502BC0" w:rsidRPr="00502BC0" w:rsidRDefault="00502BC0" w:rsidP="00502BC0">
      <w:pPr>
        <w:widowControl/>
        <w:spacing w:line="360" w:lineRule="auto"/>
        <w:ind w:leftChars="133" w:left="565" w:hangingChars="136" w:hanging="286"/>
        <w:jc w:val="left"/>
        <w:rPr>
          <w:rFonts w:ascii="宋体" w:eastAsia="宋体" w:hAnsi="宋体" w:cs="Times New Roman"/>
          <w:szCs w:val="21"/>
        </w:rPr>
      </w:pPr>
      <w:r w:rsidRPr="00502BC0">
        <w:rPr>
          <w:rFonts w:ascii="宋体" w:eastAsia="宋体" w:hAnsi="宋体" w:cs="Times New Roman"/>
          <w:szCs w:val="21"/>
        </w:rPr>
        <w:t>①</w:t>
      </w:r>
      <w:r w:rsidRPr="00502BC0">
        <w:rPr>
          <w:rFonts w:ascii="宋体" w:eastAsia="宋体" w:hAnsi="宋体" w:cs="Times New Roman"/>
          <w:kern w:val="11"/>
          <w:szCs w:val="21"/>
        </w:rPr>
        <w:t xml:space="preserve">政绩为谁而树   </w:t>
      </w:r>
      <w:r w:rsidRPr="00502BC0">
        <w:rPr>
          <w:rFonts w:ascii="宋体" w:eastAsia="宋体" w:hAnsi="宋体" w:cs="Times New Roman"/>
          <w:szCs w:val="21"/>
        </w:rPr>
        <w:t>——坚定理想信仰，为实现共产主义共同理想而奋斗</w:t>
      </w:r>
    </w:p>
    <w:p w14:paraId="7A0CCD26" w14:textId="77777777" w:rsidR="00502BC0" w:rsidRPr="00502BC0" w:rsidRDefault="00502BC0" w:rsidP="00502BC0">
      <w:pPr>
        <w:widowControl/>
        <w:spacing w:line="360" w:lineRule="auto"/>
        <w:ind w:leftChars="133" w:left="565" w:hangingChars="136" w:hanging="286"/>
        <w:jc w:val="left"/>
        <w:rPr>
          <w:rFonts w:ascii="宋体" w:eastAsia="宋体" w:hAnsi="宋体" w:cs="Times New Roman"/>
          <w:szCs w:val="21"/>
        </w:rPr>
      </w:pPr>
      <w:r w:rsidRPr="00502BC0">
        <w:rPr>
          <w:rFonts w:ascii="宋体" w:eastAsia="宋体" w:hAnsi="宋体" w:cs="Times New Roman"/>
          <w:szCs w:val="21"/>
        </w:rPr>
        <w:t>②树什么样的政绩 ——做群众看得见的“显绩”而</w:t>
      </w:r>
      <w:proofErr w:type="gramStart"/>
      <w:r w:rsidRPr="00502BC0">
        <w:rPr>
          <w:rFonts w:ascii="宋体" w:eastAsia="宋体" w:hAnsi="宋体" w:cs="Times New Roman"/>
          <w:szCs w:val="21"/>
        </w:rPr>
        <w:t>不是利</w:t>
      </w:r>
      <w:proofErr w:type="gramEnd"/>
      <w:r w:rsidRPr="00502BC0">
        <w:rPr>
          <w:rFonts w:ascii="宋体" w:eastAsia="宋体" w:hAnsi="宋体" w:cs="Times New Roman"/>
          <w:szCs w:val="21"/>
        </w:rPr>
        <w:t>长远的“潜绩”</w:t>
      </w:r>
    </w:p>
    <w:p w14:paraId="58271AF9" w14:textId="77777777" w:rsidR="00502BC0" w:rsidRPr="00502BC0" w:rsidRDefault="00502BC0" w:rsidP="00502BC0">
      <w:pPr>
        <w:widowControl/>
        <w:spacing w:line="360" w:lineRule="auto"/>
        <w:ind w:leftChars="133" w:left="565" w:hangingChars="136" w:hanging="286"/>
        <w:jc w:val="left"/>
        <w:rPr>
          <w:rFonts w:ascii="宋体" w:eastAsia="宋体" w:hAnsi="宋体" w:cs="Times New Roman"/>
          <w:szCs w:val="21"/>
        </w:rPr>
      </w:pPr>
      <w:r w:rsidRPr="00502BC0">
        <w:rPr>
          <w:rFonts w:ascii="宋体" w:eastAsia="宋体" w:hAnsi="宋体" w:cs="Times New Roman"/>
          <w:szCs w:val="21"/>
        </w:rPr>
        <w:t>③靠什么树政绩   ——政绩从来不是喊出来的，要扎根实际、躬身力行</w:t>
      </w:r>
    </w:p>
    <w:p w14:paraId="6F429926" w14:textId="77777777" w:rsidR="00502BC0" w:rsidRPr="00502BC0" w:rsidRDefault="00502BC0" w:rsidP="00502BC0">
      <w:pPr>
        <w:widowControl/>
        <w:spacing w:line="360" w:lineRule="auto"/>
        <w:ind w:leftChars="135" w:left="283"/>
        <w:jc w:val="left"/>
        <w:rPr>
          <w:rFonts w:ascii="宋体" w:eastAsia="宋体" w:hAnsi="宋体" w:cs="Times New Roman"/>
          <w:szCs w:val="21"/>
        </w:rPr>
      </w:pPr>
      <w:r w:rsidRPr="00502BC0">
        <w:rPr>
          <w:rFonts w:ascii="宋体" w:eastAsia="宋体" w:hAnsi="宋体" w:cs="Times New Roman"/>
          <w:szCs w:val="21"/>
        </w:rPr>
        <w:t>④如何检验政绩   ——政绩要能经得起实践、人民、历史的检验</w:t>
      </w:r>
    </w:p>
    <w:p w14:paraId="68FA26B6" w14:textId="77777777" w:rsidR="00502BC0" w:rsidRPr="00502BC0" w:rsidRDefault="00502BC0" w:rsidP="00502BC0">
      <w:pPr>
        <w:tabs>
          <w:tab w:val="left" w:pos="2078"/>
          <w:tab w:val="left" w:pos="4156"/>
          <w:tab w:val="left" w:pos="6234"/>
        </w:tabs>
        <w:spacing w:line="360" w:lineRule="auto"/>
        <w:ind w:leftChars="133" w:left="565" w:hangingChars="136" w:hanging="286"/>
        <w:jc w:val="left"/>
        <w:textAlignment w:val="center"/>
        <w:rPr>
          <w:rFonts w:ascii="宋体" w:eastAsia="宋体" w:hAnsi="宋体" w:cs="Times New Roman"/>
        </w:rPr>
      </w:pPr>
      <w:r w:rsidRPr="00502BC0">
        <w:rPr>
          <w:rFonts w:ascii="Times New Roman" w:eastAsia="宋体" w:hAnsi="Times New Roman" w:cs="Times New Roman"/>
          <w:color w:val="000000"/>
          <w:kern w:val="0"/>
          <w:szCs w:val="21"/>
        </w:rPr>
        <w:t>A</w:t>
      </w:r>
      <w:r w:rsidRPr="00502BC0">
        <w:rPr>
          <w:rFonts w:ascii="宋体" w:eastAsia="宋体" w:hAnsi="宋体" w:cs="Times New Roman"/>
        </w:rPr>
        <w:t>．①②</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Times New Roman"/>
        </w:rPr>
        <w:t>．①④</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C</w:t>
      </w:r>
      <w:r w:rsidRPr="00502BC0">
        <w:rPr>
          <w:rFonts w:ascii="宋体" w:eastAsia="宋体" w:hAnsi="宋体" w:cs="Times New Roman"/>
        </w:rPr>
        <w:t>．②③</w:t>
      </w:r>
      <w:r w:rsidRPr="00502BC0">
        <w:rPr>
          <w:rFonts w:ascii="宋体" w:eastAsia="宋体" w:hAnsi="宋体" w:cs="宋体"/>
          <w:szCs w:val="24"/>
        </w:rPr>
        <w:t xml:space="preserve">              </w:t>
      </w:r>
      <w:r w:rsidRPr="00502BC0">
        <w:rPr>
          <w:rFonts w:ascii="Times New Roman" w:eastAsia="宋体" w:hAnsi="Times New Roman" w:cs="Times New Roman"/>
          <w:kern w:val="0"/>
          <w:szCs w:val="21"/>
        </w:rPr>
        <w:t>D</w:t>
      </w:r>
      <w:r w:rsidRPr="00502BC0">
        <w:rPr>
          <w:rFonts w:ascii="宋体" w:eastAsia="宋体" w:hAnsi="宋体" w:cs="Times New Roman"/>
        </w:rPr>
        <w:t>．③</w:t>
      </w:r>
      <w:r w:rsidRPr="00502BC0">
        <w:rPr>
          <w:rFonts w:ascii="宋体" w:eastAsia="宋体" w:hAnsi="宋体" w:cs="Cambria Math"/>
        </w:rPr>
        <w:t>④</w:t>
      </w:r>
    </w:p>
    <w:p w14:paraId="5FAC0123" w14:textId="77777777" w:rsidR="00502BC0" w:rsidRPr="00502BC0" w:rsidRDefault="00502BC0" w:rsidP="00502BC0">
      <w:pPr>
        <w:spacing w:line="360" w:lineRule="auto"/>
        <w:ind w:left="283" w:hangingChars="135" w:hanging="283"/>
        <w:rPr>
          <w:rFonts w:ascii="宋体" w:eastAsia="宋体" w:hAnsi="宋体" w:cs="宋体"/>
          <w:color w:val="7030A0"/>
          <w:szCs w:val="21"/>
        </w:rPr>
      </w:pPr>
      <w:r w:rsidRPr="00502BC0">
        <w:rPr>
          <w:rFonts w:ascii="Times New Roman" w:eastAsia="宋体" w:hAnsi="Times New Roman" w:cs="Times New Roman"/>
          <w:szCs w:val="21"/>
        </w:rPr>
        <w:t>10</w:t>
      </w:r>
      <w:r w:rsidRPr="00502BC0">
        <w:rPr>
          <w:rFonts w:ascii="宋体" w:eastAsia="宋体" w:hAnsi="宋体" w:cs="宋体"/>
          <w:color w:val="000000"/>
          <w:kern w:val="0"/>
          <w:szCs w:val="21"/>
          <w:lang w:bidi="ar"/>
        </w:rPr>
        <w:t>．</w:t>
      </w:r>
      <w:r w:rsidRPr="00502BC0">
        <w:rPr>
          <w:rFonts w:ascii="宋体" w:eastAsia="宋体" w:hAnsi="宋体" w:cs="宋体"/>
          <w:szCs w:val="21"/>
        </w:rPr>
        <w:t>魏某是</w:t>
      </w:r>
      <w:r w:rsidRPr="00502BC0">
        <w:rPr>
          <w:rFonts w:ascii="Times New Roman" w:eastAsia="宋体" w:hAnsi="Times New Roman" w:cs="Times New Roman"/>
          <w:color w:val="000000"/>
          <w:kern w:val="0"/>
          <w:szCs w:val="21"/>
        </w:rPr>
        <w:t>A</w:t>
      </w:r>
      <w:r w:rsidRPr="00502BC0">
        <w:rPr>
          <w:rFonts w:ascii="宋体" w:eastAsia="宋体" w:hAnsi="宋体" w:cs="宋体"/>
          <w:szCs w:val="21"/>
        </w:rPr>
        <w:t>明星的粉丝，何某等三人是</w:t>
      </w:r>
      <w:r w:rsidRPr="00502BC0">
        <w:rPr>
          <w:rFonts w:ascii="Times New Roman" w:eastAsia="宋体" w:hAnsi="Times New Roman" w:cs="Times New Roman"/>
          <w:color w:val="000000"/>
          <w:kern w:val="0"/>
          <w:szCs w:val="21"/>
        </w:rPr>
        <w:t>B</w:t>
      </w:r>
      <w:r w:rsidRPr="00502BC0">
        <w:rPr>
          <w:rFonts w:ascii="宋体" w:eastAsia="宋体" w:hAnsi="宋体" w:cs="宋体"/>
          <w:szCs w:val="21"/>
        </w:rPr>
        <w:t>明星的粉丝。何某等三人曾在</w:t>
      </w:r>
      <w:proofErr w:type="gramStart"/>
      <w:r w:rsidRPr="00502BC0">
        <w:rPr>
          <w:rFonts w:ascii="宋体" w:eastAsia="宋体" w:hAnsi="宋体" w:cs="宋体"/>
          <w:szCs w:val="21"/>
        </w:rPr>
        <w:t>某微博发布</w:t>
      </w:r>
      <w:proofErr w:type="gramEnd"/>
      <w:r w:rsidRPr="00502BC0">
        <w:rPr>
          <w:rFonts w:ascii="Times New Roman" w:eastAsia="宋体" w:hAnsi="Times New Roman" w:cs="Times New Roman"/>
          <w:color w:val="000000"/>
          <w:kern w:val="0"/>
          <w:szCs w:val="21"/>
        </w:rPr>
        <w:t>A</w:t>
      </w:r>
      <w:r w:rsidRPr="00502BC0">
        <w:rPr>
          <w:rFonts w:ascii="宋体" w:eastAsia="宋体" w:hAnsi="宋体" w:cs="宋体"/>
          <w:szCs w:val="21"/>
        </w:rPr>
        <w:t>明星的负面内容，魏某看到后将三人成功举报。三人随之在</w:t>
      </w:r>
      <w:proofErr w:type="gramStart"/>
      <w:r w:rsidRPr="00502BC0">
        <w:rPr>
          <w:rFonts w:ascii="宋体" w:eastAsia="宋体" w:hAnsi="宋体" w:cs="宋体"/>
          <w:szCs w:val="21"/>
        </w:rPr>
        <w:t>微博持续</w:t>
      </w:r>
      <w:proofErr w:type="gramEnd"/>
      <w:r w:rsidRPr="00502BC0">
        <w:rPr>
          <w:rFonts w:ascii="宋体" w:eastAsia="宋体" w:hAnsi="宋体" w:cs="宋体"/>
          <w:szCs w:val="21"/>
        </w:rPr>
        <w:t>发布诸如“嫌疑犯魏某”等内容，并</w:t>
      </w:r>
      <w:proofErr w:type="gramStart"/>
      <w:r w:rsidRPr="00502BC0">
        <w:rPr>
          <w:rFonts w:ascii="宋体" w:eastAsia="宋体" w:hAnsi="宋体" w:cs="宋体"/>
          <w:szCs w:val="21"/>
        </w:rPr>
        <w:t>在微博主页</w:t>
      </w:r>
      <w:proofErr w:type="gramEnd"/>
      <w:r w:rsidRPr="00502BC0">
        <w:rPr>
          <w:rFonts w:ascii="宋体" w:eastAsia="宋体" w:hAnsi="宋体" w:cs="宋体"/>
          <w:szCs w:val="21"/>
        </w:rPr>
        <w:t>、</w:t>
      </w:r>
      <w:proofErr w:type="gramStart"/>
      <w:r w:rsidRPr="00502BC0">
        <w:rPr>
          <w:rFonts w:ascii="宋体" w:eastAsia="宋体" w:hAnsi="宋体" w:cs="宋体"/>
          <w:szCs w:val="21"/>
        </w:rPr>
        <w:t>评论区公布</w:t>
      </w:r>
      <w:proofErr w:type="gramEnd"/>
      <w:r w:rsidRPr="00502BC0">
        <w:rPr>
          <w:rFonts w:ascii="宋体" w:eastAsia="宋体" w:hAnsi="宋体" w:cs="宋体"/>
          <w:szCs w:val="21"/>
        </w:rPr>
        <w:t>魏某私人照片</w:t>
      </w:r>
      <w:proofErr w:type="gramStart"/>
      <w:r w:rsidRPr="00502BC0">
        <w:rPr>
          <w:rFonts w:ascii="宋体" w:eastAsia="宋体" w:hAnsi="宋体" w:cs="宋体"/>
          <w:szCs w:val="21"/>
        </w:rPr>
        <w:t>和微博主页</w:t>
      </w:r>
      <w:proofErr w:type="gramEnd"/>
      <w:r w:rsidRPr="00502BC0">
        <w:rPr>
          <w:rFonts w:ascii="宋体" w:eastAsia="宋体" w:hAnsi="宋体" w:cs="宋体"/>
          <w:szCs w:val="21"/>
        </w:rPr>
        <w:t>链接。上述内容阅读量从几百到上万不等，转发、点赞、评论数若干。对本案分析正确的是</w:t>
      </w:r>
    </w:p>
    <w:p w14:paraId="64B48091" w14:textId="77777777" w:rsidR="00502BC0" w:rsidRPr="00502BC0" w:rsidRDefault="00502BC0" w:rsidP="00502BC0">
      <w:pPr>
        <w:spacing w:line="360" w:lineRule="auto"/>
        <w:ind w:leftChars="135" w:left="566" w:hangingChars="135" w:hanging="283"/>
        <w:rPr>
          <w:rFonts w:ascii="宋体" w:eastAsia="宋体" w:hAnsi="宋体" w:cs="宋体"/>
          <w:szCs w:val="21"/>
        </w:rPr>
      </w:pPr>
      <w:r w:rsidRPr="00502BC0">
        <w:rPr>
          <w:rFonts w:ascii="Times New Roman" w:eastAsia="宋体" w:hAnsi="Times New Roman" w:cs="Times New Roman"/>
          <w:color w:val="000000"/>
          <w:kern w:val="0"/>
          <w:szCs w:val="21"/>
        </w:rPr>
        <w:t>A</w:t>
      </w:r>
      <w:r w:rsidRPr="00502BC0">
        <w:rPr>
          <w:rFonts w:ascii="宋体" w:eastAsia="宋体" w:hAnsi="宋体" w:cs="Times New Roman"/>
          <w:kern w:val="0"/>
          <w:szCs w:val="24"/>
        </w:rPr>
        <w:t>．</w:t>
      </w:r>
      <w:r w:rsidRPr="00502BC0">
        <w:rPr>
          <w:rFonts w:ascii="宋体" w:eastAsia="宋体" w:hAnsi="宋体" w:cs="宋体"/>
          <w:szCs w:val="21"/>
        </w:rPr>
        <w:t>何某等三人公布魏某私人照片的行为，侵犯了魏某的名誉权</w:t>
      </w:r>
    </w:p>
    <w:p w14:paraId="7BB5273E" w14:textId="77777777" w:rsidR="00502BC0" w:rsidRPr="00502BC0" w:rsidRDefault="00502BC0" w:rsidP="00502BC0">
      <w:pPr>
        <w:spacing w:line="360" w:lineRule="auto"/>
        <w:ind w:leftChars="135" w:left="566" w:hangingChars="135" w:hanging="283"/>
        <w:rPr>
          <w:rFonts w:ascii="宋体" w:eastAsia="宋体" w:hAnsi="宋体" w:cs="宋体"/>
          <w:szCs w:val="21"/>
        </w:rPr>
      </w:pPr>
      <w:r w:rsidRPr="00502BC0">
        <w:rPr>
          <w:rFonts w:ascii="Times New Roman" w:eastAsia="宋体" w:hAnsi="Times New Roman" w:cs="Times New Roman"/>
          <w:kern w:val="0"/>
          <w:szCs w:val="21"/>
        </w:rPr>
        <w:lastRenderedPageBreak/>
        <w:t>B</w:t>
      </w:r>
      <w:r w:rsidRPr="00502BC0">
        <w:rPr>
          <w:rFonts w:ascii="宋体" w:eastAsia="宋体" w:hAnsi="宋体" w:cs="Times New Roman"/>
          <w:kern w:val="0"/>
          <w:szCs w:val="24"/>
        </w:rPr>
        <w:t>．</w:t>
      </w:r>
      <w:r w:rsidRPr="00502BC0">
        <w:rPr>
          <w:rFonts w:ascii="宋体" w:eastAsia="宋体" w:hAnsi="宋体" w:cs="宋体"/>
          <w:szCs w:val="21"/>
        </w:rPr>
        <w:t>在诉讼过程中，双方可以在人民法院的主持下达成调解协议</w:t>
      </w:r>
    </w:p>
    <w:p w14:paraId="6FAF7D4A" w14:textId="77777777" w:rsidR="00502BC0" w:rsidRPr="00502BC0" w:rsidRDefault="00502BC0" w:rsidP="00502BC0">
      <w:pPr>
        <w:spacing w:line="360" w:lineRule="auto"/>
        <w:ind w:leftChars="135" w:left="566" w:hangingChars="135" w:hanging="283"/>
        <w:rPr>
          <w:rFonts w:ascii="宋体" w:eastAsia="宋体" w:hAnsi="宋体" w:cs="宋体"/>
          <w:color w:val="FF0000"/>
          <w:szCs w:val="21"/>
        </w:rPr>
      </w:pPr>
      <w:r w:rsidRPr="00502BC0">
        <w:rPr>
          <w:rFonts w:ascii="Times New Roman" w:eastAsia="宋体" w:hAnsi="Times New Roman" w:cs="Times New Roman"/>
          <w:color w:val="000000"/>
          <w:kern w:val="0"/>
          <w:szCs w:val="21"/>
        </w:rPr>
        <w:t>C</w:t>
      </w:r>
      <w:r w:rsidRPr="00502BC0">
        <w:rPr>
          <w:rFonts w:ascii="宋体" w:eastAsia="宋体" w:hAnsi="宋体" w:cs="Times New Roman"/>
          <w:kern w:val="0"/>
          <w:szCs w:val="24"/>
        </w:rPr>
        <w:t>．</w:t>
      </w:r>
      <w:r w:rsidRPr="00502BC0">
        <w:rPr>
          <w:rFonts w:ascii="宋体" w:eastAsia="宋体" w:hAnsi="宋体" w:cs="宋体"/>
          <w:szCs w:val="21"/>
        </w:rPr>
        <w:t>何某等三人发布“嫌疑犯魏某”的言论，侵犯了魏某的隐私权</w:t>
      </w:r>
    </w:p>
    <w:p w14:paraId="3A66852E" w14:textId="77777777" w:rsidR="00502BC0" w:rsidRPr="00502BC0" w:rsidRDefault="00502BC0" w:rsidP="00502BC0">
      <w:pPr>
        <w:widowControl/>
        <w:spacing w:line="360" w:lineRule="auto"/>
        <w:ind w:leftChars="135" w:left="566" w:hangingChars="135" w:hanging="283"/>
        <w:jc w:val="left"/>
        <w:rPr>
          <w:rFonts w:ascii="宋体" w:eastAsia="宋体" w:hAnsi="宋体" w:cs="Times New Roman"/>
          <w:szCs w:val="21"/>
        </w:rPr>
      </w:pPr>
      <w:r w:rsidRPr="00502BC0">
        <w:rPr>
          <w:rFonts w:ascii="Times New Roman" w:eastAsia="宋体" w:hAnsi="Times New Roman" w:cs="Times New Roman"/>
          <w:color w:val="000000"/>
          <w:kern w:val="0"/>
          <w:szCs w:val="21"/>
        </w:rPr>
        <w:t>D</w:t>
      </w:r>
      <w:r w:rsidRPr="00502BC0">
        <w:rPr>
          <w:rFonts w:ascii="宋体" w:eastAsia="宋体" w:hAnsi="宋体" w:cs="Times New Roman"/>
          <w:kern w:val="0"/>
          <w:szCs w:val="24"/>
        </w:rPr>
        <w:t>．</w:t>
      </w:r>
      <w:r w:rsidRPr="00502BC0">
        <w:rPr>
          <w:rFonts w:ascii="宋体" w:eastAsia="宋体" w:hAnsi="宋体" w:cs="宋体"/>
          <w:szCs w:val="21"/>
        </w:rPr>
        <w:t>魏某可请求何某等人承担赔礼道歉、消除影响及恢复原状等侵权责任</w:t>
      </w:r>
      <w:r w:rsidRPr="00502BC0">
        <w:rPr>
          <w:rFonts w:ascii="宋体" w:eastAsia="宋体" w:hAnsi="宋体" w:cs="Times New Roman"/>
          <w:szCs w:val="21"/>
        </w:rPr>
        <w:t xml:space="preserve"> </w:t>
      </w:r>
    </w:p>
    <w:p w14:paraId="0A1014F3" w14:textId="77777777" w:rsidR="00502BC0" w:rsidRPr="00502BC0" w:rsidRDefault="00502BC0" w:rsidP="00502BC0">
      <w:pPr>
        <w:spacing w:line="360" w:lineRule="auto"/>
        <w:ind w:leftChars="1" w:left="283" w:hangingChars="134" w:hanging="281"/>
        <w:jc w:val="left"/>
        <w:textAlignment w:val="center"/>
        <w:rPr>
          <w:rFonts w:ascii="等线" w:eastAsia="等线" w:hAnsi="等线" w:cs="Times New Roman"/>
          <w:color w:val="000000"/>
          <w:szCs w:val="24"/>
        </w:rPr>
      </w:pPr>
      <w:r w:rsidRPr="00502BC0">
        <w:rPr>
          <w:rFonts w:ascii="Times New Roman" w:eastAsia="宋体" w:hAnsi="Times New Roman" w:cs="Times New Roman"/>
          <w:szCs w:val="21"/>
        </w:rPr>
        <w:t>11</w:t>
      </w:r>
      <w:r w:rsidRPr="00502BC0">
        <w:rPr>
          <w:rFonts w:ascii="宋体" w:eastAsia="宋体" w:hAnsi="宋体" w:cs="宋体"/>
          <w:color w:val="000000"/>
          <w:kern w:val="0"/>
          <w:szCs w:val="21"/>
          <w:lang w:bidi="ar"/>
        </w:rPr>
        <w:t>．</w:t>
      </w:r>
      <w:r w:rsidRPr="00502BC0">
        <w:rPr>
          <w:rFonts w:ascii="Times New Roman" w:eastAsia="宋体" w:hAnsi="Times New Roman" w:cs="Times New Roman"/>
          <w:color w:val="000000"/>
          <w:kern w:val="0"/>
          <w:szCs w:val="21"/>
        </w:rPr>
        <w:t>S</w:t>
      </w:r>
      <w:r w:rsidRPr="00502BC0">
        <w:rPr>
          <w:rFonts w:ascii="宋体" w:eastAsia="宋体" w:hAnsi="宋体" w:cs="宋体"/>
          <w:color w:val="000000"/>
          <w:szCs w:val="24"/>
        </w:rPr>
        <w:t>服务公司安排徐某到买菜平台站点从事配送工作，双方订立《自由职业者合作协议》、《新业态自由职业者任务承揽协议》,约定二者的合作关系不适用劳动合同法。徐某在站点工作期间，获得实际报酬包含按单计酬等，出勤时间相对固定，接受站点管理，根据系统派单完成配送任务。后徐某在站点听从指示做木架，因切割木板意外导致右脚受伤，就工伤认定问题与</w:t>
      </w:r>
      <w:r w:rsidRPr="00502BC0">
        <w:rPr>
          <w:rFonts w:ascii="Times New Roman" w:eastAsia="宋体" w:hAnsi="Times New Roman" w:cs="Times New Roman"/>
          <w:color w:val="000000"/>
          <w:kern w:val="0"/>
          <w:szCs w:val="21"/>
        </w:rPr>
        <w:t>S</w:t>
      </w:r>
      <w:r w:rsidRPr="00502BC0">
        <w:rPr>
          <w:rFonts w:ascii="宋体" w:eastAsia="宋体" w:hAnsi="宋体" w:cs="宋体"/>
          <w:color w:val="000000"/>
          <w:szCs w:val="24"/>
        </w:rPr>
        <w:t>公司发生争议。此案中</w:t>
      </w:r>
    </w:p>
    <w:p w14:paraId="26005C96" w14:textId="77777777" w:rsidR="00502BC0" w:rsidRPr="00502BC0" w:rsidRDefault="00502BC0" w:rsidP="00502BC0">
      <w:pPr>
        <w:spacing w:line="360" w:lineRule="auto"/>
        <w:ind w:leftChars="136" w:left="567" w:hangingChars="134" w:hanging="281"/>
        <w:jc w:val="left"/>
        <w:textAlignment w:val="center"/>
        <w:rPr>
          <w:rFonts w:ascii="等线" w:eastAsia="等线" w:hAnsi="等线" w:cs="Times New Roman"/>
          <w:color w:val="000000"/>
          <w:szCs w:val="24"/>
        </w:rPr>
      </w:pPr>
      <w:r w:rsidRPr="00502BC0">
        <w:rPr>
          <w:rFonts w:ascii="宋体" w:eastAsia="宋体" w:hAnsi="宋体" w:cs="宋体"/>
          <w:color w:val="000000"/>
          <w:szCs w:val="24"/>
        </w:rPr>
        <w:t>①双方存在用工事实且构成支配性劳动管理，应当认定存在劳动关系</w:t>
      </w:r>
    </w:p>
    <w:p w14:paraId="76ECA3B5" w14:textId="77777777" w:rsidR="00502BC0" w:rsidRPr="00502BC0" w:rsidRDefault="00502BC0" w:rsidP="00502BC0">
      <w:pPr>
        <w:spacing w:line="360" w:lineRule="auto"/>
        <w:ind w:leftChars="136" w:left="567" w:hangingChars="134" w:hanging="281"/>
        <w:jc w:val="left"/>
        <w:textAlignment w:val="center"/>
        <w:rPr>
          <w:rFonts w:ascii="等线" w:eastAsia="等线" w:hAnsi="等线" w:cs="Times New Roman"/>
          <w:color w:val="000000"/>
          <w:szCs w:val="24"/>
        </w:rPr>
      </w:pPr>
      <w:r w:rsidRPr="00502BC0">
        <w:rPr>
          <w:rFonts w:ascii="宋体" w:eastAsia="宋体" w:hAnsi="宋体" w:cs="宋体"/>
          <w:color w:val="000000"/>
          <w:szCs w:val="24"/>
        </w:rPr>
        <w:t>②</w:t>
      </w:r>
      <w:r w:rsidRPr="00502BC0">
        <w:rPr>
          <w:rFonts w:ascii="Times New Roman" w:eastAsia="宋体" w:hAnsi="Times New Roman" w:cs="Times New Roman"/>
          <w:color w:val="000000"/>
          <w:kern w:val="0"/>
          <w:szCs w:val="21"/>
        </w:rPr>
        <w:t>S</w:t>
      </w:r>
      <w:r w:rsidRPr="00502BC0">
        <w:rPr>
          <w:rFonts w:ascii="宋体" w:eastAsia="宋体" w:hAnsi="宋体" w:cs="宋体"/>
          <w:color w:val="000000"/>
          <w:szCs w:val="24"/>
        </w:rPr>
        <w:t>公司与徐某之间的劳动关系自双方签订承揽合作协议之日起建立</w:t>
      </w:r>
    </w:p>
    <w:p w14:paraId="6F513FF3" w14:textId="77777777" w:rsidR="00502BC0" w:rsidRPr="00502BC0" w:rsidRDefault="00502BC0" w:rsidP="00502BC0">
      <w:pPr>
        <w:spacing w:line="360" w:lineRule="auto"/>
        <w:ind w:leftChars="136" w:left="567" w:hangingChars="134" w:hanging="281"/>
        <w:jc w:val="left"/>
        <w:textAlignment w:val="center"/>
        <w:rPr>
          <w:rFonts w:ascii="等线" w:eastAsia="等线" w:hAnsi="等线" w:cs="Times New Roman"/>
          <w:color w:val="000000"/>
          <w:szCs w:val="24"/>
        </w:rPr>
      </w:pPr>
      <w:r w:rsidRPr="00502BC0">
        <w:rPr>
          <w:rFonts w:ascii="宋体" w:eastAsia="宋体" w:hAnsi="宋体" w:cs="宋体"/>
          <w:color w:val="000000"/>
          <w:szCs w:val="24"/>
        </w:rPr>
        <w:t>③若徐某申请劳动争议仲裁，须以双方自愿订立的有效仲裁协议为前提</w:t>
      </w:r>
    </w:p>
    <w:p w14:paraId="1B0F4E62" w14:textId="77777777" w:rsidR="00502BC0" w:rsidRPr="00502BC0" w:rsidRDefault="00502BC0" w:rsidP="00502BC0">
      <w:pPr>
        <w:spacing w:line="360" w:lineRule="auto"/>
        <w:ind w:leftChars="136" w:left="567" w:hangingChars="134" w:hanging="281"/>
        <w:jc w:val="left"/>
        <w:textAlignment w:val="center"/>
        <w:rPr>
          <w:rFonts w:ascii="等线" w:eastAsia="等线" w:hAnsi="等线" w:cs="Times New Roman"/>
          <w:color w:val="000000"/>
          <w:szCs w:val="24"/>
        </w:rPr>
      </w:pPr>
      <w:r w:rsidRPr="00502BC0">
        <w:rPr>
          <w:rFonts w:ascii="宋体" w:eastAsia="宋体" w:hAnsi="宋体" w:cs="宋体"/>
          <w:color w:val="000000"/>
          <w:szCs w:val="24"/>
        </w:rPr>
        <w:t>④新就业形态劳动者应增强法律意识，识别企业规避劳动法律法规的行为</w:t>
      </w:r>
    </w:p>
    <w:p w14:paraId="353EB7E1" w14:textId="77777777" w:rsidR="00502BC0" w:rsidRPr="00502BC0" w:rsidRDefault="00502BC0" w:rsidP="00502BC0">
      <w:pPr>
        <w:tabs>
          <w:tab w:val="left" w:pos="2436"/>
          <w:tab w:val="left" w:pos="4873"/>
          <w:tab w:val="left" w:pos="7309"/>
        </w:tabs>
        <w:spacing w:line="360" w:lineRule="auto"/>
        <w:ind w:leftChars="136" w:left="567" w:hangingChars="134" w:hanging="281"/>
        <w:jc w:val="left"/>
        <w:textAlignment w:val="center"/>
        <w:rPr>
          <w:rFonts w:ascii="宋体" w:eastAsia="宋体" w:hAnsi="宋体" w:cs="Times New Roman"/>
          <w:color w:val="000000"/>
          <w:szCs w:val="24"/>
        </w:rPr>
      </w:pPr>
      <w:r w:rsidRPr="00502BC0">
        <w:rPr>
          <w:rFonts w:ascii="Times New Roman" w:eastAsia="宋体" w:hAnsi="Times New Roman" w:cs="Times New Roman"/>
          <w:color w:val="000000"/>
          <w:kern w:val="0"/>
          <w:szCs w:val="21"/>
        </w:rPr>
        <w:t>A</w:t>
      </w:r>
      <w:r w:rsidRPr="00502BC0">
        <w:rPr>
          <w:rFonts w:ascii="宋体" w:eastAsia="宋体" w:hAnsi="宋体" w:cs="Times New Roman"/>
          <w:kern w:val="0"/>
          <w:szCs w:val="24"/>
        </w:rPr>
        <w:t>．</w:t>
      </w:r>
      <w:r w:rsidRPr="00502BC0">
        <w:rPr>
          <w:rFonts w:ascii="宋体" w:eastAsia="宋体" w:hAnsi="宋体" w:cs="宋体"/>
          <w:color w:val="000000"/>
          <w:szCs w:val="24"/>
        </w:rPr>
        <w:t>①②</w:t>
      </w:r>
      <w:r w:rsidRPr="00502BC0">
        <w:rPr>
          <w:rFonts w:ascii="宋体" w:eastAsia="宋体" w:hAnsi="宋体" w:cs="宋体"/>
          <w:szCs w:val="24"/>
        </w:rPr>
        <w:t xml:space="preserve">              </w:t>
      </w:r>
      <w:r w:rsidRPr="00502BC0">
        <w:rPr>
          <w:rFonts w:ascii="Times New Roman" w:eastAsia="宋体" w:hAnsi="Times New Roman" w:cs="Times New Roman"/>
          <w:kern w:val="0"/>
          <w:szCs w:val="21"/>
        </w:rPr>
        <w:t>B</w:t>
      </w:r>
      <w:r w:rsidRPr="00502BC0">
        <w:rPr>
          <w:rFonts w:ascii="宋体" w:eastAsia="宋体" w:hAnsi="宋体" w:cs="Times New Roman"/>
          <w:kern w:val="0"/>
          <w:szCs w:val="24"/>
        </w:rPr>
        <w:t>．</w:t>
      </w:r>
      <w:r w:rsidRPr="00502BC0">
        <w:rPr>
          <w:rFonts w:ascii="宋体" w:eastAsia="宋体" w:hAnsi="宋体" w:cs="宋体"/>
          <w:szCs w:val="24"/>
        </w:rPr>
        <w:t xml:space="preserve">①④              </w:t>
      </w:r>
      <w:r w:rsidRPr="00502BC0">
        <w:rPr>
          <w:rFonts w:ascii="Times New Roman" w:eastAsia="宋体" w:hAnsi="Times New Roman" w:cs="Times New Roman"/>
          <w:color w:val="000000"/>
          <w:kern w:val="0"/>
          <w:szCs w:val="21"/>
        </w:rPr>
        <w:t>C</w:t>
      </w:r>
      <w:r w:rsidRPr="00502BC0">
        <w:rPr>
          <w:rFonts w:ascii="宋体" w:eastAsia="宋体" w:hAnsi="宋体" w:cs="Times New Roman"/>
          <w:kern w:val="0"/>
          <w:szCs w:val="24"/>
        </w:rPr>
        <w:t>．</w:t>
      </w:r>
      <w:r w:rsidRPr="00502BC0">
        <w:rPr>
          <w:rFonts w:ascii="宋体" w:eastAsia="宋体" w:hAnsi="宋体" w:cs="宋体"/>
          <w:color w:val="000000"/>
          <w:szCs w:val="24"/>
        </w:rPr>
        <w:t>②③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D</w:t>
      </w:r>
      <w:r w:rsidRPr="00502BC0">
        <w:rPr>
          <w:rFonts w:ascii="宋体" w:eastAsia="宋体" w:hAnsi="宋体" w:cs="Times New Roman"/>
          <w:kern w:val="0"/>
          <w:szCs w:val="24"/>
        </w:rPr>
        <w:t>．</w:t>
      </w:r>
      <w:r w:rsidRPr="00502BC0">
        <w:rPr>
          <w:rFonts w:ascii="宋体" w:eastAsia="宋体" w:hAnsi="宋体" w:cs="宋体"/>
          <w:color w:val="000000"/>
          <w:szCs w:val="24"/>
        </w:rPr>
        <w:t>③④</w:t>
      </w:r>
    </w:p>
    <w:p w14:paraId="42210802" w14:textId="77777777" w:rsidR="00502BC0" w:rsidRPr="00502BC0" w:rsidRDefault="00502BC0" w:rsidP="00502BC0">
      <w:pPr>
        <w:spacing w:line="360" w:lineRule="auto"/>
        <w:ind w:leftChars="1" w:left="283" w:hangingChars="134" w:hanging="281"/>
        <w:jc w:val="left"/>
        <w:textAlignment w:val="center"/>
        <w:rPr>
          <w:rFonts w:ascii="宋体" w:eastAsia="等线" w:hAnsi="宋体" w:cs="宋体"/>
          <w:szCs w:val="21"/>
        </w:rPr>
      </w:pPr>
      <w:r w:rsidRPr="00502BC0">
        <w:rPr>
          <w:rFonts w:ascii="Times New Roman" w:eastAsia="宋体" w:hAnsi="Times New Roman" w:cs="Times New Roman"/>
          <w:szCs w:val="21"/>
        </w:rPr>
        <w:t>12</w:t>
      </w:r>
      <w:r w:rsidRPr="00502BC0">
        <w:rPr>
          <w:rFonts w:ascii="宋体" w:eastAsia="宋体" w:hAnsi="宋体" w:cs="宋体"/>
          <w:color w:val="000000"/>
          <w:kern w:val="0"/>
          <w:szCs w:val="21"/>
          <w:lang w:bidi="ar"/>
        </w:rPr>
        <w:t>．</w:t>
      </w:r>
      <w:r w:rsidRPr="00502BC0">
        <w:rPr>
          <w:rFonts w:ascii="宋体" w:eastAsia="宋体" w:hAnsi="宋体" w:cs="宋体"/>
          <w:szCs w:val="21"/>
        </w:rPr>
        <w:t>南京绒花是极具地方特色的非物质文化遗产。赵某在传统“福寿三多”绒花的基础上创作了新“福寿三多”绒花，形成了独创性表达的新绒花作品，并进行作品著作权登记。某公司制作并销售的绒花制品与赵某作品相似。赵某遂诉至法院，请求判令该公司停止侵害其著作权的行为并赔偿损失。对此认识正确的是</w:t>
      </w:r>
    </w:p>
    <w:p w14:paraId="083D0354" w14:textId="77777777" w:rsidR="00502BC0" w:rsidRPr="00502BC0" w:rsidRDefault="00502BC0" w:rsidP="00502BC0">
      <w:pPr>
        <w:widowControl/>
        <w:tabs>
          <w:tab w:val="left" w:pos="2078"/>
          <w:tab w:val="left" w:pos="4156"/>
          <w:tab w:val="left" w:pos="6234"/>
        </w:tabs>
        <w:spacing w:line="360" w:lineRule="auto"/>
        <w:ind w:leftChars="136" w:left="567" w:hangingChars="134" w:hanging="281"/>
        <w:jc w:val="left"/>
        <w:textAlignment w:val="center"/>
        <w:rPr>
          <w:rFonts w:ascii="宋体" w:eastAsia="等线" w:hAnsi="宋体" w:cs="宋体"/>
          <w:color w:val="000000"/>
          <w:szCs w:val="21"/>
          <w:shd w:val="clear" w:color="auto" w:fill="FFFFFF"/>
        </w:rPr>
      </w:pPr>
      <w:r w:rsidRPr="00502BC0">
        <w:rPr>
          <w:rFonts w:ascii="宋体" w:eastAsia="宋体" w:hAnsi="宋体" w:cs="宋体"/>
          <w:color w:val="000000"/>
          <w:szCs w:val="21"/>
          <w:shd w:val="clear" w:color="auto" w:fill="FFFFFF"/>
        </w:rPr>
        <w:t>①</w:t>
      </w:r>
      <w:proofErr w:type="gramStart"/>
      <w:r w:rsidRPr="00502BC0">
        <w:rPr>
          <w:rFonts w:ascii="宋体" w:eastAsia="宋体" w:hAnsi="宋体" w:cs="宋体"/>
          <w:szCs w:val="21"/>
        </w:rPr>
        <w:t>自作品</w:t>
      </w:r>
      <w:proofErr w:type="gramEnd"/>
      <w:r w:rsidRPr="00502BC0">
        <w:rPr>
          <w:rFonts w:ascii="宋体" w:eastAsia="宋体" w:hAnsi="宋体" w:cs="宋体"/>
          <w:szCs w:val="21"/>
        </w:rPr>
        <w:t>创作完成时赵某享有该作品著作权</w:t>
      </w:r>
    </w:p>
    <w:p w14:paraId="27B575C0" w14:textId="77777777" w:rsidR="00502BC0" w:rsidRPr="00502BC0" w:rsidRDefault="00502BC0" w:rsidP="00502BC0">
      <w:pPr>
        <w:widowControl/>
        <w:tabs>
          <w:tab w:val="left" w:pos="2078"/>
          <w:tab w:val="left" w:pos="4156"/>
          <w:tab w:val="left" w:pos="6234"/>
        </w:tabs>
        <w:spacing w:line="360" w:lineRule="auto"/>
        <w:ind w:leftChars="136" w:left="567" w:hangingChars="134" w:hanging="281"/>
        <w:jc w:val="left"/>
        <w:textAlignment w:val="center"/>
        <w:rPr>
          <w:rFonts w:ascii="宋体" w:eastAsia="等线" w:hAnsi="宋体" w:cs="宋体"/>
          <w:color w:val="000000"/>
          <w:szCs w:val="21"/>
          <w:shd w:val="clear" w:color="auto" w:fill="FFFFFF"/>
        </w:rPr>
      </w:pPr>
      <w:r w:rsidRPr="00502BC0">
        <w:rPr>
          <w:rFonts w:ascii="宋体" w:eastAsia="宋体" w:hAnsi="宋体" w:cs="宋体"/>
          <w:color w:val="000000"/>
          <w:szCs w:val="21"/>
          <w:shd w:val="clear" w:color="auto" w:fill="FFFFFF"/>
        </w:rPr>
        <w:t>②</w:t>
      </w:r>
      <w:r w:rsidRPr="00502BC0">
        <w:rPr>
          <w:rFonts w:ascii="宋体" w:eastAsia="宋体" w:hAnsi="宋体" w:cs="宋体"/>
          <w:szCs w:val="21"/>
        </w:rPr>
        <w:t>赵某进行作品著作权登记之日起享有该作品著作权</w:t>
      </w:r>
    </w:p>
    <w:p w14:paraId="7772FE1E" w14:textId="77777777" w:rsidR="00502BC0" w:rsidRPr="00502BC0" w:rsidRDefault="00502BC0" w:rsidP="00502BC0">
      <w:pPr>
        <w:widowControl/>
        <w:tabs>
          <w:tab w:val="left" w:pos="2078"/>
          <w:tab w:val="left" w:pos="4156"/>
          <w:tab w:val="left" w:pos="6234"/>
        </w:tabs>
        <w:spacing w:line="360" w:lineRule="auto"/>
        <w:ind w:leftChars="136" w:left="567" w:hangingChars="134" w:hanging="281"/>
        <w:jc w:val="left"/>
        <w:textAlignment w:val="center"/>
        <w:rPr>
          <w:rFonts w:ascii="宋体" w:eastAsia="等线" w:hAnsi="宋体" w:cs="宋体"/>
          <w:color w:val="000000"/>
          <w:szCs w:val="21"/>
          <w:shd w:val="clear" w:color="auto" w:fill="FFFFFF"/>
        </w:rPr>
      </w:pPr>
      <w:r w:rsidRPr="00502BC0">
        <w:rPr>
          <w:rFonts w:ascii="宋体" w:eastAsia="宋体" w:hAnsi="宋体" w:cs="宋体"/>
          <w:color w:val="000000"/>
          <w:szCs w:val="21"/>
          <w:shd w:val="clear" w:color="auto" w:fill="FFFFFF"/>
        </w:rPr>
        <w:t>③</w:t>
      </w:r>
      <w:r w:rsidRPr="00502BC0">
        <w:rPr>
          <w:rFonts w:ascii="宋体" w:eastAsia="宋体" w:hAnsi="宋体" w:cs="宋体"/>
          <w:szCs w:val="21"/>
        </w:rPr>
        <w:t>某公司侵害了赵某著作权，应当承担停止侵权、赔偿损失等民事责任</w:t>
      </w:r>
    </w:p>
    <w:p w14:paraId="118BCE05" w14:textId="77777777" w:rsidR="00502BC0" w:rsidRPr="00502BC0" w:rsidRDefault="00502BC0" w:rsidP="00502BC0">
      <w:pPr>
        <w:widowControl/>
        <w:tabs>
          <w:tab w:val="left" w:pos="2078"/>
          <w:tab w:val="left" w:pos="4156"/>
          <w:tab w:val="left" w:pos="6234"/>
        </w:tabs>
        <w:spacing w:line="360" w:lineRule="auto"/>
        <w:ind w:leftChars="136" w:left="567" w:hangingChars="134" w:hanging="281"/>
        <w:jc w:val="left"/>
        <w:textAlignment w:val="center"/>
        <w:rPr>
          <w:rFonts w:ascii="宋体" w:eastAsia="等线" w:hAnsi="宋体" w:cs="宋体"/>
          <w:color w:val="000000"/>
          <w:szCs w:val="21"/>
          <w:shd w:val="clear" w:color="auto" w:fill="FFFFFF"/>
        </w:rPr>
      </w:pPr>
      <w:r w:rsidRPr="00502BC0">
        <w:rPr>
          <w:rFonts w:ascii="宋体" w:eastAsia="宋体" w:hAnsi="宋体" w:cs="宋体"/>
          <w:color w:val="000000"/>
          <w:szCs w:val="21"/>
          <w:shd w:val="clear" w:color="auto" w:fill="FFFFFF"/>
        </w:rPr>
        <w:t>④</w:t>
      </w:r>
      <w:r w:rsidRPr="00502BC0">
        <w:rPr>
          <w:rFonts w:ascii="宋体" w:eastAsia="宋体" w:hAnsi="宋体" w:cs="宋体"/>
          <w:szCs w:val="21"/>
        </w:rPr>
        <w:t>赵某的作品和某公司的制品均来自“传统灵感”，某公司不承担侵权责任</w:t>
      </w:r>
    </w:p>
    <w:p w14:paraId="3B6B58E1" w14:textId="77777777" w:rsidR="00502BC0" w:rsidRPr="00502BC0" w:rsidRDefault="00502BC0" w:rsidP="00502BC0">
      <w:pPr>
        <w:overflowPunct w:val="0"/>
        <w:adjustRightInd w:val="0"/>
        <w:spacing w:line="360" w:lineRule="auto"/>
        <w:ind w:leftChars="136" w:left="567" w:hangingChars="134" w:hanging="281"/>
        <w:textAlignment w:val="center"/>
        <w:rPr>
          <w:rFonts w:ascii="宋体" w:eastAsia="等线" w:hAnsi="宋体" w:cs="宋体"/>
          <w:kern w:val="0"/>
          <w:szCs w:val="21"/>
        </w:rPr>
      </w:pPr>
      <w:r w:rsidRPr="00502BC0">
        <w:rPr>
          <w:rFonts w:ascii="Times New Roman" w:eastAsia="宋体" w:hAnsi="Times New Roman" w:cs="Times New Roman"/>
          <w:kern w:val="0"/>
          <w:szCs w:val="21"/>
        </w:rPr>
        <w:t>A</w:t>
      </w:r>
      <w:r w:rsidRPr="00502BC0">
        <w:rPr>
          <w:rFonts w:ascii="宋体" w:eastAsia="宋体" w:hAnsi="宋体" w:cs="Times New Roman"/>
          <w:kern w:val="0"/>
          <w:szCs w:val="24"/>
        </w:rPr>
        <w:t>．</w:t>
      </w:r>
      <w:r w:rsidRPr="00502BC0">
        <w:rPr>
          <w:rFonts w:ascii="宋体" w:eastAsia="宋体" w:hAnsi="宋体" w:cs="宋体"/>
          <w:szCs w:val="21"/>
          <w:shd w:val="clear" w:color="auto" w:fill="FFFFFF"/>
        </w:rPr>
        <w:t>①③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Times New Roman"/>
          <w:kern w:val="0"/>
          <w:szCs w:val="24"/>
        </w:rPr>
        <w:t>．</w:t>
      </w:r>
      <w:r w:rsidRPr="00502BC0">
        <w:rPr>
          <w:rFonts w:ascii="宋体" w:eastAsia="宋体" w:hAnsi="宋体" w:cs="宋体"/>
          <w:szCs w:val="21"/>
          <w:shd w:val="clear" w:color="auto" w:fill="FFFFFF"/>
        </w:rPr>
        <w:t>①④</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C</w:t>
      </w:r>
      <w:r w:rsidRPr="00502BC0">
        <w:rPr>
          <w:rFonts w:ascii="宋体" w:eastAsia="宋体" w:hAnsi="宋体" w:cs="Times New Roman"/>
          <w:kern w:val="0"/>
          <w:szCs w:val="24"/>
        </w:rPr>
        <w:t>．</w:t>
      </w:r>
      <w:r w:rsidRPr="00502BC0">
        <w:rPr>
          <w:rFonts w:ascii="宋体" w:eastAsia="宋体" w:hAnsi="宋体" w:cs="宋体"/>
          <w:szCs w:val="21"/>
          <w:shd w:val="clear" w:color="auto" w:fill="FFFFFF"/>
        </w:rPr>
        <w:t>②</w:t>
      </w:r>
      <w:r w:rsidRPr="00502BC0">
        <w:rPr>
          <w:rFonts w:ascii="宋体" w:eastAsia="宋体" w:hAnsi="宋体" w:cs="宋体"/>
          <w:color w:val="000000"/>
          <w:szCs w:val="21"/>
          <w:shd w:val="clear" w:color="auto" w:fill="FFFFFF"/>
        </w:rPr>
        <w:t>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D</w:t>
      </w:r>
      <w:r w:rsidRPr="00502BC0">
        <w:rPr>
          <w:rFonts w:ascii="宋体" w:eastAsia="宋体" w:hAnsi="宋体" w:cs="Times New Roman"/>
          <w:kern w:val="0"/>
          <w:szCs w:val="24"/>
        </w:rPr>
        <w:t>．</w:t>
      </w:r>
      <w:r w:rsidRPr="00502BC0">
        <w:rPr>
          <w:rFonts w:ascii="宋体" w:eastAsia="宋体" w:hAnsi="宋体" w:cs="宋体"/>
          <w:color w:val="000000"/>
          <w:szCs w:val="21"/>
          <w:shd w:val="clear" w:color="auto" w:fill="FFFFFF"/>
        </w:rPr>
        <w:t>②④</w:t>
      </w:r>
    </w:p>
    <w:p w14:paraId="203D7905" w14:textId="77777777" w:rsidR="00502BC0" w:rsidRPr="00502BC0" w:rsidRDefault="00502BC0" w:rsidP="00502BC0">
      <w:pPr>
        <w:spacing w:line="360" w:lineRule="auto"/>
        <w:ind w:leftChars="1" w:left="283" w:hangingChars="134" w:hanging="281"/>
        <w:rPr>
          <w:rFonts w:ascii="宋体" w:eastAsia="宋体" w:hAnsi="宋体" w:cs="宋体"/>
          <w:kern w:val="0"/>
          <w:szCs w:val="21"/>
          <w:lang w:bidi="ar"/>
        </w:rPr>
      </w:pPr>
      <w:r w:rsidRPr="00502BC0">
        <w:rPr>
          <w:rFonts w:ascii="Times New Roman" w:eastAsia="宋体" w:hAnsi="Times New Roman" w:cs="Times New Roman"/>
          <w:szCs w:val="21"/>
        </w:rPr>
        <w:t>13</w:t>
      </w:r>
      <w:r w:rsidRPr="00502BC0">
        <w:rPr>
          <w:rFonts w:ascii="宋体" w:eastAsia="宋体" w:hAnsi="宋体" w:cs="宋体"/>
          <w:color w:val="000000"/>
          <w:kern w:val="0"/>
          <w:szCs w:val="21"/>
          <w:lang w:bidi="ar"/>
        </w:rPr>
        <w:t>．</w:t>
      </w:r>
      <w:r w:rsidRPr="00502BC0">
        <w:rPr>
          <w:rFonts w:ascii="宋体" w:eastAsia="宋体" w:hAnsi="宋体" w:cs="宋体"/>
          <w:kern w:val="0"/>
          <w:szCs w:val="21"/>
          <w:lang w:bidi="ar"/>
        </w:rPr>
        <w:t>长期护理保险制度是为失能人员的基本生活照料和医疗护理提供服务或资金保障的社会保险制度，是实施积极应对人口老龄化国家战略的重要内容。从试点至今，覆盖人群达到</w:t>
      </w:r>
      <w:r w:rsidRPr="00502BC0">
        <w:rPr>
          <w:rFonts w:ascii="Times New Roman" w:eastAsia="宋体" w:hAnsi="Times New Roman" w:cs="Times New Roman"/>
          <w:szCs w:val="21"/>
        </w:rPr>
        <w:t>3.08</w:t>
      </w:r>
      <w:r w:rsidRPr="00502BC0">
        <w:rPr>
          <w:rFonts w:ascii="宋体" w:eastAsia="宋体" w:hAnsi="宋体" w:cs="宋体"/>
          <w:kern w:val="0"/>
          <w:szCs w:val="21"/>
          <w:lang w:bidi="ar"/>
        </w:rPr>
        <w:t>亿，为超过</w:t>
      </w:r>
      <w:r w:rsidRPr="00502BC0">
        <w:rPr>
          <w:rFonts w:ascii="Times New Roman" w:eastAsia="宋体" w:hAnsi="Times New Roman" w:cs="Times New Roman"/>
          <w:szCs w:val="21"/>
        </w:rPr>
        <w:t>330</w:t>
      </w:r>
      <w:r w:rsidRPr="00502BC0">
        <w:rPr>
          <w:rFonts w:ascii="宋体" w:eastAsia="宋体" w:hAnsi="宋体" w:cs="宋体"/>
          <w:kern w:val="0"/>
          <w:szCs w:val="21"/>
          <w:lang w:bidi="ar"/>
        </w:rPr>
        <w:t>万失能人员提供了护理服务支持，未来</w:t>
      </w:r>
      <w:r w:rsidRPr="00502BC0">
        <w:rPr>
          <w:rFonts w:ascii="Times New Roman" w:eastAsia="宋体" w:hAnsi="Times New Roman" w:cs="Times New Roman"/>
          <w:szCs w:val="21"/>
        </w:rPr>
        <w:t>3</w:t>
      </w:r>
      <w:r w:rsidRPr="00502BC0">
        <w:rPr>
          <w:rFonts w:ascii="宋体" w:eastAsia="宋体" w:hAnsi="宋体" w:cs="宋体"/>
          <w:kern w:val="0"/>
          <w:szCs w:val="21"/>
          <w:lang w:bidi="ar"/>
        </w:rPr>
        <w:t>年将在全国范围实现全面覆盖。“长护险”制度的推行</w:t>
      </w:r>
    </w:p>
    <w:p w14:paraId="71588104" w14:textId="77777777" w:rsidR="00502BC0" w:rsidRPr="00502BC0" w:rsidRDefault="00502BC0" w:rsidP="00502BC0">
      <w:pPr>
        <w:spacing w:line="360" w:lineRule="auto"/>
        <w:ind w:leftChars="136" w:left="567" w:hangingChars="134" w:hanging="281"/>
        <w:rPr>
          <w:rFonts w:ascii="宋体" w:eastAsia="宋体" w:hAnsi="宋体" w:cs="宋体"/>
          <w:kern w:val="0"/>
          <w:szCs w:val="21"/>
          <w:lang w:bidi="ar"/>
        </w:rPr>
      </w:pPr>
      <w:r w:rsidRPr="00502BC0">
        <w:rPr>
          <w:rFonts w:ascii="宋体" w:eastAsia="宋体" w:hAnsi="宋体" w:cs="宋体"/>
          <w:kern w:val="0"/>
          <w:szCs w:val="21"/>
          <w:lang w:bidi="ar"/>
        </w:rPr>
        <w:t>①通过风险分摊与资源整合，完善多层次社会保障体系</w:t>
      </w:r>
    </w:p>
    <w:p w14:paraId="6B5A6C3D" w14:textId="77777777" w:rsidR="00502BC0" w:rsidRPr="00502BC0" w:rsidRDefault="00502BC0" w:rsidP="00502BC0">
      <w:pPr>
        <w:spacing w:line="360" w:lineRule="auto"/>
        <w:ind w:leftChars="136" w:left="567" w:hangingChars="134" w:hanging="281"/>
        <w:rPr>
          <w:rFonts w:ascii="宋体" w:eastAsia="宋体" w:hAnsi="宋体" w:cs="宋体"/>
          <w:kern w:val="0"/>
          <w:szCs w:val="21"/>
          <w:lang w:bidi="ar"/>
        </w:rPr>
      </w:pPr>
      <w:r w:rsidRPr="00502BC0">
        <w:rPr>
          <w:rFonts w:ascii="宋体" w:eastAsia="宋体" w:hAnsi="宋体" w:cs="宋体"/>
          <w:kern w:val="0"/>
          <w:szCs w:val="21"/>
          <w:lang w:bidi="ar"/>
        </w:rPr>
        <w:t>②发挥政府再分配调节功能，引导资源向民生领域倾斜</w:t>
      </w:r>
    </w:p>
    <w:p w14:paraId="06F74EAF" w14:textId="77777777" w:rsidR="00502BC0" w:rsidRPr="00502BC0" w:rsidRDefault="00502BC0" w:rsidP="00502BC0">
      <w:pPr>
        <w:spacing w:line="360" w:lineRule="auto"/>
        <w:ind w:leftChars="136" w:left="567" w:hangingChars="134" w:hanging="281"/>
        <w:rPr>
          <w:rFonts w:ascii="宋体" w:eastAsia="宋体" w:hAnsi="宋体" w:cs="宋体"/>
          <w:kern w:val="0"/>
          <w:szCs w:val="21"/>
          <w:lang w:bidi="ar"/>
        </w:rPr>
      </w:pPr>
      <w:r w:rsidRPr="00502BC0">
        <w:rPr>
          <w:rFonts w:ascii="宋体" w:eastAsia="宋体" w:hAnsi="宋体" w:cs="宋体"/>
          <w:kern w:val="0"/>
          <w:szCs w:val="21"/>
          <w:lang w:bidi="ar"/>
        </w:rPr>
        <w:t>③属于社会救助范畴，保障了公民基本生活水平和尊严</w:t>
      </w:r>
    </w:p>
    <w:p w14:paraId="5892400D" w14:textId="77777777" w:rsidR="00502BC0" w:rsidRPr="00502BC0" w:rsidRDefault="00502BC0" w:rsidP="00502BC0">
      <w:pPr>
        <w:spacing w:line="360" w:lineRule="auto"/>
        <w:ind w:leftChars="136" w:left="567" w:hangingChars="134" w:hanging="281"/>
        <w:rPr>
          <w:rFonts w:ascii="宋体" w:eastAsia="宋体" w:hAnsi="宋体" w:cs="宋体"/>
          <w:kern w:val="0"/>
          <w:szCs w:val="21"/>
          <w:lang w:bidi="ar"/>
        </w:rPr>
      </w:pPr>
      <w:r w:rsidRPr="00502BC0">
        <w:rPr>
          <w:rFonts w:ascii="宋体" w:eastAsia="宋体" w:hAnsi="宋体" w:cs="宋体"/>
          <w:kern w:val="0"/>
          <w:szCs w:val="21"/>
          <w:lang w:bidi="ar"/>
        </w:rPr>
        <w:t>④替代传统养老模式，推动养老照护产业健康有序发展</w:t>
      </w:r>
    </w:p>
    <w:p w14:paraId="7DB02090" w14:textId="77777777" w:rsidR="00502BC0" w:rsidRPr="00502BC0" w:rsidRDefault="00502BC0" w:rsidP="00502BC0">
      <w:pPr>
        <w:spacing w:line="360" w:lineRule="auto"/>
        <w:ind w:leftChars="136" w:left="567" w:hangingChars="134" w:hanging="281"/>
        <w:rPr>
          <w:rFonts w:ascii="宋体" w:eastAsia="宋体" w:hAnsi="宋体" w:cs="宋体"/>
          <w:color w:val="FF0000"/>
          <w:kern w:val="0"/>
          <w:szCs w:val="21"/>
          <w:lang w:bidi="ar"/>
        </w:rPr>
      </w:pPr>
      <w:r w:rsidRPr="00502BC0">
        <w:rPr>
          <w:rFonts w:ascii="Times New Roman" w:eastAsia="宋体" w:hAnsi="Times New Roman" w:cs="Times New Roman"/>
          <w:color w:val="000000"/>
          <w:kern w:val="0"/>
          <w:szCs w:val="21"/>
        </w:rPr>
        <w:t>A</w:t>
      </w:r>
      <w:r w:rsidRPr="00502BC0">
        <w:rPr>
          <w:rFonts w:ascii="宋体" w:eastAsia="宋体" w:hAnsi="宋体" w:cs="宋体"/>
          <w:kern w:val="0"/>
          <w:szCs w:val="21"/>
          <w:lang w:bidi="ar"/>
        </w:rPr>
        <w:t>．①②</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宋体"/>
          <w:kern w:val="0"/>
          <w:szCs w:val="21"/>
          <w:lang w:bidi="ar"/>
        </w:rPr>
        <w:t>．①③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C</w:t>
      </w:r>
      <w:r w:rsidRPr="00502BC0">
        <w:rPr>
          <w:rFonts w:ascii="宋体" w:eastAsia="宋体" w:hAnsi="宋体" w:cs="宋体"/>
          <w:kern w:val="0"/>
          <w:szCs w:val="21"/>
          <w:lang w:bidi="ar"/>
        </w:rPr>
        <w:t>．②④</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D</w:t>
      </w:r>
      <w:r w:rsidRPr="00502BC0">
        <w:rPr>
          <w:rFonts w:ascii="宋体" w:eastAsia="宋体" w:hAnsi="宋体" w:cs="宋体"/>
          <w:kern w:val="0"/>
          <w:szCs w:val="21"/>
          <w:lang w:bidi="ar"/>
        </w:rPr>
        <w:t>．③④</w:t>
      </w:r>
    </w:p>
    <w:p w14:paraId="68DE3F74" w14:textId="77777777" w:rsidR="00502BC0" w:rsidRPr="00502BC0" w:rsidRDefault="00502BC0" w:rsidP="00502BC0">
      <w:pPr>
        <w:spacing w:line="360" w:lineRule="auto"/>
        <w:ind w:leftChars="1" w:left="283" w:hangingChars="134" w:hanging="281"/>
        <w:rPr>
          <w:rFonts w:ascii="宋体" w:eastAsia="宋体" w:hAnsi="宋体" w:cs="宋体"/>
          <w:color w:val="975CCB"/>
          <w:szCs w:val="21"/>
        </w:rPr>
      </w:pPr>
      <w:r w:rsidRPr="00502BC0">
        <w:rPr>
          <w:rFonts w:ascii="Times New Roman" w:eastAsia="宋体" w:hAnsi="Times New Roman" w:cs="Times New Roman"/>
          <w:szCs w:val="21"/>
        </w:rPr>
        <w:t>14</w:t>
      </w:r>
      <w:r w:rsidRPr="00502BC0">
        <w:rPr>
          <w:rFonts w:ascii="宋体" w:eastAsia="宋体" w:hAnsi="宋体" w:cs="宋体"/>
          <w:color w:val="000000"/>
          <w:kern w:val="0"/>
          <w:szCs w:val="21"/>
          <w:lang w:bidi="ar"/>
        </w:rPr>
        <w:t>．</w:t>
      </w:r>
      <w:r w:rsidRPr="00502BC0">
        <w:rPr>
          <w:rFonts w:ascii="宋体" w:eastAsia="宋体" w:hAnsi="宋体" w:cs="宋体"/>
          <w:szCs w:val="21"/>
        </w:rPr>
        <w:t>首店、首展、首演……一个个“首发”场景正成为多地消费市场的热点。首发经济，即企业发布新产品，推出新业态、新模式、新服务、新技术，</w:t>
      </w:r>
      <w:proofErr w:type="gramStart"/>
      <w:r w:rsidRPr="00502BC0">
        <w:rPr>
          <w:rFonts w:ascii="宋体" w:eastAsia="宋体" w:hAnsi="宋体" w:cs="宋体"/>
          <w:szCs w:val="21"/>
        </w:rPr>
        <w:t>开设首店等</w:t>
      </w:r>
      <w:proofErr w:type="gramEnd"/>
      <w:r w:rsidRPr="00502BC0">
        <w:rPr>
          <w:rFonts w:ascii="宋体" w:eastAsia="宋体" w:hAnsi="宋体" w:cs="宋体"/>
          <w:szCs w:val="21"/>
        </w:rPr>
        <w:t>经济活动的总称。其能够通过“推陈出新”助</w:t>
      </w:r>
      <w:proofErr w:type="gramStart"/>
      <w:r w:rsidRPr="00502BC0">
        <w:rPr>
          <w:rFonts w:ascii="宋体" w:eastAsia="宋体" w:hAnsi="宋体" w:cs="宋体"/>
          <w:szCs w:val="21"/>
        </w:rPr>
        <w:t>推企</w:t>
      </w:r>
      <w:r w:rsidRPr="00502BC0">
        <w:rPr>
          <w:rFonts w:ascii="宋体" w:eastAsia="宋体" w:hAnsi="宋体" w:cs="宋体"/>
          <w:szCs w:val="21"/>
        </w:rPr>
        <w:lastRenderedPageBreak/>
        <w:t>业</w:t>
      </w:r>
      <w:proofErr w:type="gramEnd"/>
      <w:r w:rsidRPr="00502BC0">
        <w:rPr>
          <w:rFonts w:ascii="宋体" w:eastAsia="宋体" w:hAnsi="宋体" w:cs="宋体"/>
          <w:szCs w:val="21"/>
        </w:rPr>
        <w:t>引入新技术等创新元素，促进产业创新与升级；助</w:t>
      </w:r>
      <w:proofErr w:type="gramStart"/>
      <w:r w:rsidRPr="00502BC0">
        <w:rPr>
          <w:rFonts w:ascii="宋体" w:eastAsia="宋体" w:hAnsi="宋体" w:cs="宋体"/>
          <w:szCs w:val="21"/>
        </w:rPr>
        <w:t>推企业</w:t>
      </w:r>
      <w:proofErr w:type="gramEnd"/>
      <w:r w:rsidRPr="00502BC0">
        <w:rPr>
          <w:rFonts w:ascii="宋体" w:eastAsia="宋体" w:hAnsi="宋体" w:cs="宋体"/>
          <w:szCs w:val="21"/>
        </w:rPr>
        <w:t>营造独特的品牌形象和市场地位，引领消费潮流。下列理解正确的是</w:t>
      </w:r>
    </w:p>
    <w:p w14:paraId="31352AD2" w14:textId="77777777" w:rsidR="00502BC0" w:rsidRPr="00502BC0" w:rsidRDefault="00502BC0" w:rsidP="00502BC0">
      <w:pPr>
        <w:spacing w:line="360" w:lineRule="auto"/>
        <w:ind w:leftChars="136" w:left="567" w:hangingChars="134" w:hanging="281"/>
        <w:rPr>
          <w:rFonts w:ascii="宋体" w:eastAsia="宋体" w:hAnsi="宋体" w:cs="宋体"/>
          <w:szCs w:val="21"/>
        </w:rPr>
      </w:pPr>
      <w:r w:rsidRPr="00502BC0">
        <w:rPr>
          <w:rFonts w:ascii="宋体" w:eastAsia="宋体" w:hAnsi="宋体" w:cs="宋体"/>
          <w:szCs w:val="21"/>
        </w:rPr>
        <w:t>①</w:t>
      </w:r>
      <w:proofErr w:type="gramStart"/>
      <w:r w:rsidRPr="00502BC0">
        <w:rPr>
          <w:rFonts w:ascii="宋体" w:eastAsia="宋体" w:hAnsi="宋体" w:cs="宋体"/>
          <w:szCs w:val="21"/>
        </w:rPr>
        <w:t>做优做</w:t>
      </w:r>
      <w:proofErr w:type="gramEnd"/>
      <w:r w:rsidRPr="00502BC0">
        <w:rPr>
          <w:rFonts w:ascii="宋体" w:eastAsia="宋体" w:hAnsi="宋体" w:cs="宋体"/>
          <w:szCs w:val="21"/>
        </w:rPr>
        <w:t>强首发经济，是优化市场供给、挖掘消费潜力的有效举措</w:t>
      </w:r>
    </w:p>
    <w:p w14:paraId="5FB8806C" w14:textId="77777777" w:rsidR="00502BC0" w:rsidRPr="00502BC0" w:rsidRDefault="00502BC0" w:rsidP="00502BC0">
      <w:pPr>
        <w:spacing w:line="360" w:lineRule="auto"/>
        <w:ind w:leftChars="136" w:left="567" w:hangingChars="134" w:hanging="281"/>
        <w:rPr>
          <w:rFonts w:ascii="宋体" w:eastAsia="宋体" w:hAnsi="宋体" w:cs="宋体"/>
          <w:szCs w:val="21"/>
        </w:rPr>
      </w:pPr>
      <w:r w:rsidRPr="00502BC0">
        <w:rPr>
          <w:rFonts w:ascii="宋体" w:eastAsia="宋体" w:hAnsi="宋体" w:cs="宋体"/>
          <w:szCs w:val="21"/>
        </w:rPr>
        <w:t>②各地政府应因地制宜、综合施策，为首发经济健康发展营造良好环境</w:t>
      </w:r>
    </w:p>
    <w:p w14:paraId="442389AC" w14:textId="77777777" w:rsidR="00502BC0" w:rsidRPr="00502BC0" w:rsidRDefault="00502BC0" w:rsidP="00502BC0">
      <w:pPr>
        <w:spacing w:line="360" w:lineRule="auto"/>
        <w:ind w:leftChars="136" w:left="567" w:hangingChars="134" w:hanging="281"/>
        <w:rPr>
          <w:rFonts w:ascii="宋体" w:eastAsia="宋体" w:hAnsi="宋体" w:cs="宋体"/>
          <w:szCs w:val="21"/>
        </w:rPr>
      </w:pPr>
      <w:r w:rsidRPr="00502BC0">
        <w:rPr>
          <w:rFonts w:ascii="宋体" w:eastAsia="宋体" w:hAnsi="宋体" w:cs="宋体"/>
          <w:szCs w:val="21"/>
        </w:rPr>
        <w:t>③首发经济能够助力企业制定正确的经营战略，提高自身产品的国际竞争力</w:t>
      </w:r>
    </w:p>
    <w:p w14:paraId="22656E8B" w14:textId="77777777" w:rsidR="00502BC0" w:rsidRPr="00502BC0" w:rsidRDefault="00502BC0" w:rsidP="00502BC0">
      <w:pPr>
        <w:spacing w:line="360" w:lineRule="auto"/>
        <w:ind w:leftChars="136" w:left="567" w:hangingChars="134" w:hanging="281"/>
        <w:rPr>
          <w:rFonts w:ascii="宋体" w:eastAsia="宋体" w:hAnsi="宋体" w:cs="宋体"/>
          <w:szCs w:val="21"/>
        </w:rPr>
      </w:pPr>
      <w:r w:rsidRPr="00502BC0">
        <w:rPr>
          <w:rFonts w:ascii="宋体" w:eastAsia="宋体" w:hAnsi="宋体" w:cs="宋体"/>
          <w:szCs w:val="21"/>
        </w:rPr>
        <w:t>④各行业都应加大全产业</w:t>
      </w:r>
      <w:proofErr w:type="gramStart"/>
      <w:r w:rsidRPr="00502BC0">
        <w:rPr>
          <w:rFonts w:ascii="宋体" w:eastAsia="宋体" w:hAnsi="宋体" w:cs="宋体"/>
          <w:szCs w:val="21"/>
        </w:rPr>
        <w:t>链投资</w:t>
      </w:r>
      <w:proofErr w:type="gramEnd"/>
      <w:r w:rsidRPr="00502BC0">
        <w:rPr>
          <w:rFonts w:ascii="宋体" w:eastAsia="宋体" w:hAnsi="宋体" w:cs="宋体"/>
          <w:szCs w:val="21"/>
        </w:rPr>
        <w:t>力度，汇聚高端资源，增强首发产品竞争力</w:t>
      </w:r>
    </w:p>
    <w:p w14:paraId="284E82EB" w14:textId="77777777" w:rsidR="00502BC0" w:rsidRPr="00502BC0" w:rsidRDefault="00502BC0" w:rsidP="00502BC0">
      <w:pPr>
        <w:spacing w:line="360" w:lineRule="auto"/>
        <w:ind w:leftChars="136" w:left="567" w:hangingChars="134" w:hanging="281"/>
        <w:rPr>
          <w:rFonts w:ascii="宋体" w:eastAsia="宋体" w:hAnsi="宋体" w:cs="宋体"/>
          <w:szCs w:val="21"/>
        </w:rPr>
      </w:pPr>
      <w:r w:rsidRPr="00502BC0">
        <w:rPr>
          <w:rFonts w:ascii="Times New Roman" w:eastAsia="宋体" w:hAnsi="Times New Roman" w:cs="Times New Roman"/>
          <w:kern w:val="0"/>
          <w:szCs w:val="21"/>
        </w:rPr>
        <w:t>A</w:t>
      </w:r>
      <w:r w:rsidRPr="00502BC0">
        <w:rPr>
          <w:rFonts w:ascii="宋体" w:eastAsia="宋体" w:hAnsi="宋体" w:cs="宋体"/>
          <w:szCs w:val="21"/>
        </w:rPr>
        <w:t>．①②</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宋体"/>
          <w:szCs w:val="21"/>
        </w:rPr>
        <w:t>．①③</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C</w:t>
      </w:r>
      <w:r w:rsidRPr="00502BC0">
        <w:rPr>
          <w:rFonts w:ascii="宋体" w:eastAsia="宋体" w:hAnsi="宋体" w:cs="宋体"/>
          <w:szCs w:val="21"/>
        </w:rPr>
        <w:t>．②④</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D</w:t>
      </w:r>
      <w:r w:rsidRPr="00502BC0">
        <w:rPr>
          <w:rFonts w:ascii="宋体" w:eastAsia="宋体" w:hAnsi="宋体" w:cs="宋体"/>
          <w:szCs w:val="21"/>
        </w:rPr>
        <w:t>．③④</w:t>
      </w:r>
    </w:p>
    <w:p w14:paraId="67014297" w14:textId="77777777" w:rsidR="00502BC0" w:rsidRPr="00502BC0" w:rsidRDefault="00502BC0" w:rsidP="00502BC0">
      <w:pPr>
        <w:spacing w:line="360" w:lineRule="auto"/>
        <w:ind w:leftChars="1" w:left="283" w:hangingChars="134" w:hanging="281"/>
        <w:rPr>
          <w:rFonts w:ascii="宋体" w:eastAsia="宋体" w:hAnsi="宋体" w:cs="宋体"/>
          <w:szCs w:val="21"/>
        </w:rPr>
      </w:pPr>
      <w:r w:rsidRPr="00502BC0">
        <w:rPr>
          <w:rFonts w:ascii="Times New Roman" w:eastAsia="宋体" w:hAnsi="Times New Roman" w:cs="Times New Roman"/>
          <w:szCs w:val="21"/>
        </w:rPr>
        <w:t>15</w:t>
      </w:r>
      <w:r w:rsidRPr="00502BC0">
        <w:rPr>
          <w:rFonts w:ascii="宋体" w:eastAsia="宋体" w:hAnsi="宋体" w:cs="宋体"/>
          <w:color w:val="000000"/>
          <w:kern w:val="0"/>
          <w:szCs w:val="21"/>
          <w:lang w:bidi="ar"/>
        </w:rPr>
        <w:t>．</w:t>
      </w:r>
      <w:r w:rsidRPr="00502BC0">
        <w:rPr>
          <w:rFonts w:ascii="宋体" w:eastAsia="宋体" w:hAnsi="宋体" w:cs="Times New Roman"/>
          <w:color w:val="1F1F1F"/>
          <w:szCs w:val="21"/>
          <w:shd w:val="clear" w:color="auto" w:fill="FFFFFF"/>
        </w:rPr>
        <w:t>第三届中国国际供应</w:t>
      </w:r>
      <w:proofErr w:type="gramStart"/>
      <w:r w:rsidRPr="00502BC0">
        <w:rPr>
          <w:rFonts w:ascii="宋体" w:eastAsia="宋体" w:hAnsi="宋体" w:cs="Times New Roman"/>
          <w:color w:val="1F1F1F"/>
          <w:szCs w:val="21"/>
          <w:shd w:val="clear" w:color="auto" w:fill="FFFFFF"/>
        </w:rPr>
        <w:t>链促进</w:t>
      </w:r>
      <w:proofErr w:type="gramEnd"/>
      <w:r w:rsidRPr="00502BC0">
        <w:rPr>
          <w:rFonts w:ascii="宋体" w:eastAsia="宋体" w:hAnsi="宋体" w:cs="Times New Roman"/>
          <w:color w:val="1F1F1F"/>
          <w:szCs w:val="21"/>
          <w:shd w:val="clear" w:color="auto" w:fill="FFFFFF"/>
        </w:rPr>
        <w:t>博览会涵盖先进制造链、清洁能源链、智能汽车链、数字科技链、健康生活链、绿色</w:t>
      </w:r>
      <w:proofErr w:type="gramStart"/>
      <w:r w:rsidRPr="00502BC0">
        <w:rPr>
          <w:rFonts w:ascii="宋体" w:eastAsia="宋体" w:hAnsi="宋体" w:cs="Times New Roman"/>
          <w:color w:val="1F1F1F"/>
          <w:szCs w:val="21"/>
          <w:shd w:val="clear" w:color="auto" w:fill="FFFFFF"/>
        </w:rPr>
        <w:t>农业链六大</w:t>
      </w:r>
      <w:proofErr w:type="gramEnd"/>
      <w:r w:rsidRPr="00502BC0">
        <w:rPr>
          <w:rFonts w:ascii="宋体" w:eastAsia="宋体" w:hAnsi="宋体" w:cs="Times New Roman"/>
          <w:color w:val="1F1F1F"/>
          <w:szCs w:val="21"/>
          <w:shd w:val="clear" w:color="auto" w:fill="FFFFFF"/>
        </w:rPr>
        <w:t>展区，有</w:t>
      </w:r>
      <w:r w:rsidRPr="00502BC0">
        <w:rPr>
          <w:rFonts w:ascii="Times New Roman" w:eastAsia="宋体" w:hAnsi="Times New Roman" w:cs="Times New Roman"/>
          <w:szCs w:val="21"/>
        </w:rPr>
        <w:t>651</w:t>
      </w:r>
      <w:r w:rsidRPr="00502BC0">
        <w:rPr>
          <w:rFonts w:ascii="宋体" w:eastAsia="宋体" w:hAnsi="宋体" w:cs="Times New Roman"/>
          <w:color w:val="1F1F1F"/>
          <w:szCs w:val="21"/>
          <w:shd w:val="clear" w:color="auto" w:fill="FFFFFF"/>
        </w:rPr>
        <w:t>家企业和机构参展，涉及</w:t>
      </w:r>
      <w:r w:rsidRPr="00502BC0">
        <w:rPr>
          <w:rFonts w:ascii="Times New Roman" w:eastAsia="宋体" w:hAnsi="Times New Roman" w:cs="Times New Roman"/>
          <w:szCs w:val="21"/>
        </w:rPr>
        <w:t>75</w:t>
      </w:r>
      <w:r w:rsidRPr="00502BC0">
        <w:rPr>
          <w:rFonts w:ascii="宋体" w:eastAsia="宋体" w:hAnsi="宋体" w:cs="Times New Roman"/>
          <w:color w:val="1F1F1F"/>
          <w:szCs w:val="21"/>
          <w:shd w:val="clear" w:color="auto" w:fill="FFFFFF"/>
        </w:rPr>
        <w:t>个国家、地区和国际组织，世界</w:t>
      </w:r>
      <w:r w:rsidRPr="00502BC0">
        <w:rPr>
          <w:rFonts w:ascii="Times New Roman" w:eastAsia="宋体" w:hAnsi="Times New Roman" w:cs="Times New Roman"/>
          <w:szCs w:val="21"/>
        </w:rPr>
        <w:t>500</w:t>
      </w:r>
      <w:r w:rsidRPr="00502BC0">
        <w:rPr>
          <w:rFonts w:ascii="宋体" w:eastAsia="宋体" w:hAnsi="宋体" w:cs="Times New Roman"/>
          <w:color w:val="1F1F1F"/>
          <w:szCs w:val="21"/>
          <w:shd w:val="clear" w:color="auto" w:fill="FFFFFF"/>
        </w:rPr>
        <w:t>强和龙头企业占比超</w:t>
      </w:r>
      <w:r w:rsidRPr="00502BC0">
        <w:rPr>
          <w:rFonts w:ascii="Times New Roman" w:eastAsia="宋体" w:hAnsi="Times New Roman" w:cs="Times New Roman"/>
          <w:szCs w:val="21"/>
        </w:rPr>
        <w:t>65%</w:t>
      </w:r>
      <w:r w:rsidRPr="00502BC0">
        <w:rPr>
          <w:rFonts w:ascii="宋体" w:eastAsia="宋体" w:hAnsi="宋体" w:cs="Times New Roman"/>
          <w:color w:val="1F1F1F"/>
          <w:szCs w:val="21"/>
          <w:shd w:val="clear" w:color="auto" w:fill="FFFFFF"/>
        </w:rPr>
        <w:t>，全球顶尖企业集聚北京，展示代表行业未来趋势的产品与技术。</w:t>
      </w:r>
      <w:r w:rsidRPr="00502BC0">
        <w:rPr>
          <w:rFonts w:ascii="宋体" w:eastAsia="宋体" w:hAnsi="宋体" w:cs="宋体"/>
          <w:szCs w:val="21"/>
        </w:rPr>
        <w:t>下列说法正确的是</w:t>
      </w:r>
    </w:p>
    <w:p w14:paraId="3664972A" w14:textId="77777777" w:rsidR="00502BC0" w:rsidRPr="00502BC0" w:rsidRDefault="00502BC0" w:rsidP="00502BC0">
      <w:pPr>
        <w:spacing w:line="360" w:lineRule="auto"/>
        <w:ind w:leftChars="136" w:left="567" w:hangingChars="134" w:hanging="281"/>
        <w:jc w:val="left"/>
        <w:textAlignment w:val="center"/>
        <w:rPr>
          <w:rFonts w:ascii="宋体" w:eastAsia="等线" w:hAnsi="宋体" w:cs="宋体"/>
          <w:szCs w:val="21"/>
        </w:rPr>
      </w:pPr>
      <w:r w:rsidRPr="00502BC0">
        <w:rPr>
          <w:rFonts w:ascii="宋体" w:eastAsia="宋体" w:hAnsi="宋体" w:cs="宋体"/>
          <w:szCs w:val="21"/>
        </w:rPr>
        <w:t>①中国举办国际供应</w:t>
      </w:r>
      <w:proofErr w:type="gramStart"/>
      <w:r w:rsidRPr="00502BC0">
        <w:rPr>
          <w:rFonts w:ascii="宋体" w:eastAsia="宋体" w:hAnsi="宋体" w:cs="宋体"/>
          <w:szCs w:val="21"/>
        </w:rPr>
        <w:t>链促进</w:t>
      </w:r>
      <w:proofErr w:type="gramEnd"/>
      <w:r w:rsidRPr="00502BC0">
        <w:rPr>
          <w:rFonts w:ascii="宋体" w:eastAsia="宋体" w:hAnsi="宋体" w:cs="宋体"/>
          <w:szCs w:val="21"/>
        </w:rPr>
        <w:t>博览会完善了全球经济治理体制规则</w:t>
      </w:r>
    </w:p>
    <w:p w14:paraId="4C07E6D8" w14:textId="77777777" w:rsidR="00502BC0" w:rsidRPr="00502BC0" w:rsidRDefault="00502BC0" w:rsidP="00502BC0">
      <w:pPr>
        <w:spacing w:line="360" w:lineRule="auto"/>
        <w:ind w:leftChars="136" w:left="567" w:hangingChars="134" w:hanging="281"/>
        <w:jc w:val="left"/>
        <w:textAlignment w:val="center"/>
        <w:rPr>
          <w:rFonts w:ascii="宋体" w:eastAsia="等线" w:hAnsi="宋体" w:cs="宋体"/>
          <w:szCs w:val="21"/>
        </w:rPr>
      </w:pPr>
      <w:r w:rsidRPr="00502BC0">
        <w:rPr>
          <w:rFonts w:ascii="宋体" w:eastAsia="宋体" w:hAnsi="宋体" w:cs="宋体"/>
          <w:szCs w:val="21"/>
        </w:rPr>
        <w:t>②</w:t>
      </w:r>
      <w:proofErr w:type="gramStart"/>
      <w:r w:rsidRPr="00502BC0">
        <w:rPr>
          <w:rFonts w:ascii="宋体" w:eastAsia="宋体" w:hAnsi="宋体" w:cs="宋体"/>
          <w:szCs w:val="21"/>
        </w:rPr>
        <w:t>国际链博会</w:t>
      </w:r>
      <w:proofErr w:type="gramEnd"/>
      <w:r w:rsidRPr="00502BC0">
        <w:rPr>
          <w:rFonts w:ascii="宋体" w:eastAsia="宋体" w:hAnsi="宋体" w:cs="宋体"/>
          <w:szCs w:val="21"/>
        </w:rPr>
        <w:t>有利于减少国际贸易壁垒，扩大全球服务贸易规模</w:t>
      </w:r>
    </w:p>
    <w:p w14:paraId="662FDC56" w14:textId="77777777" w:rsidR="00502BC0" w:rsidRPr="00502BC0" w:rsidRDefault="00502BC0" w:rsidP="00502BC0">
      <w:pPr>
        <w:spacing w:line="360" w:lineRule="auto"/>
        <w:ind w:leftChars="136" w:left="567" w:hangingChars="134" w:hanging="281"/>
        <w:jc w:val="left"/>
        <w:textAlignment w:val="center"/>
        <w:rPr>
          <w:rFonts w:ascii="宋体" w:eastAsia="等线" w:hAnsi="宋体" w:cs="宋体"/>
          <w:szCs w:val="21"/>
        </w:rPr>
      </w:pPr>
      <w:r w:rsidRPr="00502BC0">
        <w:rPr>
          <w:rFonts w:ascii="宋体" w:eastAsia="宋体" w:hAnsi="宋体" w:cs="宋体"/>
          <w:szCs w:val="21"/>
        </w:rPr>
        <w:t>③中国倡导并深刻</w:t>
      </w:r>
      <w:proofErr w:type="gramStart"/>
      <w:r w:rsidRPr="00502BC0">
        <w:rPr>
          <w:rFonts w:ascii="宋体" w:eastAsia="宋体" w:hAnsi="宋体" w:cs="宋体"/>
          <w:szCs w:val="21"/>
        </w:rPr>
        <w:t>践行</w:t>
      </w:r>
      <w:proofErr w:type="gramEnd"/>
      <w:r w:rsidRPr="00502BC0">
        <w:rPr>
          <w:rFonts w:ascii="宋体" w:eastAsia="宋体" w:hAnsi="宋体" w:cs="宋体"/>
          <w:szCs w:val="21"/>
        </w:rPr>
        <w:t>开放合作，得到国际社会越来越多的认可</w:t>
      </w:r>
    </w:p>
    <w:p w14:paraId="5524B059" w14:textId="77777777" w:rsidR="00502BC0" w:rsidRPr="00502BC0" w:rsidRDefault="00502BC0" w:rsidP="00502BC0">
      <w:pPr>
        <w:spacing w:line="360" w:lineRule="auto"/>
        <w:ind w:leftChars="136" w:left="567" w:hangingChars="134" w:hanging="281"/>
        <w:jc w:val="left"/>
        <w:textAlignment w:val="center"/>
        <w:rPr>
          <w:rFonts w:ascii="宋体" w:eastAsia="等线" w:hAnsi="宋体" w:cs="宋体"/>
          <w:szCs w:val="21"/>
        </w:rPr>
      </w:pPr>
      <w:r w:rsidRPr="00502BC0">
        <w:rPr>
          <w:rFonts w:ascii="宋体" w:eastAsia="宋体" w:hAnsi="宋体" w:cs="宋体"/>
          <w:szCs w:val="21"/>
        </w:rPr>
        <w:t>④中国积极推动经济全球化，既惠及</w:t>
      </w:r>
      <w:proofErr w:type="gramStart"/>
      <w:r w:rsidRPr="00502BC0">
        <w:rPr>
          <w:rFonts w:ascii="宋体" w:eastAsia="宋体" w:hAnsi="宋体" w:cs="宋体"/>
          <w:szCs w:val="21"/>
        </w:rPr>
        <w:t>本国也</w:t>
      </w:r>
      <w:proofErr w:type="gramEnd"/>
      <w:r w:rsidRPr="00502BC0">
        <w:rPr>
          <w:rFonts w:ascii="宋体" w:eastAsia="宋体" w:hAnsi="宋体" w:cs="宋体"/>
          <w:szCs w:val="21"/>
        </w:rPr>
        <w:t>为他国发展提供机遇</w:t>
      </w:r>
    </w:p>
    <w:p w14:paraId="7F3819B7" w14:textId="77777777" w:rsidR="00502BC0" w:rsidRDefault="00502BC0" w:rsidP="00502BC0">
      <w:pPr>
        <w:spacing w:line="360" w:lineRule="auto"/>
        <w:ind w:leftChars="136" w:left="567" w:hangingChars="134" w:hanging="281"/>
        <w:rPr>
          <w:rFonts w:ascii="宋体" w:eastAsia="宋体" w:hAnsi="宋体" w:cs="宋体"/>
          <w:szCs w:val="21"/>
        </w:rPr>
      </w:pPr>
      <w:r w:rsidRPr="00502BC0">
        <w:rPr>
          <w:rFonts w:ascii="Times New Roman" w:eastAsia="宋体" w:hAnsi="Times New Roman" w:cs="Times New Roman"/>
          <w:color w:val="000000"/>
          <w:kern w:val="0"/>
          <w:szCs w:val="21"/>
        </w:rPr>
        <w:t>A</w:t>
      </w:r>
      <w:r w:rsidRPr="00502BC0">
        <w:rPr>
          <w:rFonts w:ascii="宋体" w:eastAsia="宋体" w:hAnsi="宋体" w:cs="Times New Roman"/>
          <w:kern w:val="0"/>
          <w:szCs w:val="24"/>
        </w:rPr>
        <w:t>．</w:t>
      </w:r>
      <w:r w:rsidRPr="00502BC0">
        <w:rPr>
          <w:rFonts w:ascii="宋体" w:eastAsia="宋体" w:hAnsi="宋体" w:cs="宋体"/>
          <w:szCs w:val="21"/>
        </w:rPr>
        <w:t>①②</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B</w:t>
      </w:r>
      <w:r w:rsidRPr="00502BC0">
        <w:rPr>
          <w:rFonts w:ascii="宋体" w:eastAsia="宋体" w:hAnsi="宋体" w:cs="宋体"/>
          <w:szCs w:val="21"/>
        </w:rPr>
        <w:t>．①④</w:t>
      </w:r>
      <w:r w:rsidRPr="00502BC0">
        <w:rPr>
          <w:rFonts w:ascii="宋体" w:eastAsia="宋体" w:hAnsi="宋体" w:cs="宋体"/>
          <w:szCs w:val="24"/>
        </w:rPr>
        <w:t xml:space="preserve">              </w:t>
      </w:r>
      <w:r w:rsidRPr="00502BC0">
        <w:rPr>
          <w:rFonts w:ascii="Times New Roman" w:eastAsia="宋体" w:hAnsi="Times New Roman" w:cs="Times New Roman"/>
          <w:color w:val="000000"/>
          <w:kern w:val="0"/>
          <w:szCs w:val="21"/>
        </w:rPr>
        <w:t>C</w:t>
      </w:r>
      <w:r w:rsidRPr="00502BC0">
        <w:rPr>
          <w:rFonts w:ascii="宋体" w:eastAsia="宋体" w:hAnsi="宋体" w:cs="宋体"/>
          <w:szCs w:val="21"/>
        </w:rPr>
        <w:t>．②③</w:t>
      </w:r>
      <w:r w:rsidRPr="00502BC0">
        <w:rPr>
          <w:rFonts w:ascii="宋体" w:eastAsia="宋体" w:hAnsi="宋体" w:cs="宋体"/>
          <w:szCs w:val="24"/>
        </w:rPr>
        <w:t xml:space="preserve">              </w:t>
      </w:r>
      <w:r w:rsidRPr="00502BC0">
        <w:rPr>
          <w:rFonts w:ascii="Times New Roman" w:eastAsia="宋体" w:hAnsi="Times New Roman" w:cs="Times New Roman"/>
          <w:kern w:val="0"/>
          <w:szCs w:val="21"/>
        </w:rPr>
        <w:t>D</w:t>
      </w:r>
      <w:r w:rsidRPr="00502BC0">
        <w:rPr>
          <w:rFonts w:ascii="宋体" w:eastAsia="宋体" w:hAnsi="宋体" w:cs="宋体"/>
          <w:szCs w:val="21"/>
        </w:rPr>
        <w:t>．③④</w:t>
      </w:r>
    </w:p>
    <w:p w14:paraId="290A1727" w14:textId="21135F34" w:rsidR="00502BC0" w:rsidRPr="00502BC0" w:rsidRDefault="00502BC0" w:rsidP="00502BC0">
      <w:pPr>
        <w:tabs>
          <w:tab w:val="left" w:pos="2410"/>
          <w:tab w:val="left" w:pos="4395"/>
          <w:tab w:val="left" w:pos="6237"/>
        </w:tabs>
        <w:spacing w:line="360" w:lineRule="auto"/>
        <w:jc w:val="center"/>
        <w:rPr>
          <w:rFonts w:ascii="黑体" w:eastAsia="黑体" w:hAnsi="黑体" w:cs="Times New Roman"/>
          <w:b/>
          <w:sz w:val="28"/>
          <w:szCs w:val="28"/>
        </w:rPr>
      </w:pPr>
      <w:r w:rsidRPr="00502BC0">
        <w:rPr>
          <w:rFonts w:ascii="黑体" w:eastAsia="黑体" w:hAnsi="黑体" w:cs="Times New Roman"/>
          <w:b/>
          <w:sz w:val="28"/>
          <w:szCs w:val="28"/>
        </w:rPr>
        <w:t xml:space="preserve">第二部分 </w:t>
      </w:r>
    </w:p>
    <w:p w14:paraId="03270AB0" w14:textId="77777777" w:rsidR="00502BC0" w:rsidRPr="00502BC0" w:rsidRDefault="00502BC0" w:rsidP="00502BC0">
      <w:pPr>
        <w:spacing w:line="360" w:lineRule="auto"/>
        <w:ind w:firstLineChars="200" w:firstLine="420"/>
        <w:jc w:val="left"/>
        <w:rPr>
          <w:rFonts w:ascii="黑体" w:eastAsia="黑体" w:hAnsi="黑体" w:cs="Times New Roman"/>
          <w:szCs w:val="21"/>
        </w:rPr>
      </w:pPr>
      <w:r w:rsidRPr="00502BC0">
        <w:rPr>
          <w:rFonts w:ascii="黑体" w:eastAsia="黑体" w:hAnsi="黑体" w:cs="Times New Roman"/>
          <w:szCs w:val="21"/>
        </w:rPr>
        <w:t>本部分共</w:t>
      </w:r>
      <w:r w:rsidRPr="00502BC0">
        <w:rPr>
          <w:rFonts w:ascii="Times New Roman" w:eastAsia="黑体" w:hAnsi="Times New Roman" w:cs="Times New Roman"/>
          <w:kern w:val="0"/>
          <w:szCs w:val="21"/>
        </w:rPr>
        <w:t>5</w:t>
      </w:r>
      <w:r w:rsidRPr="00502BC0">
        <w:rPr>
          <w:rFonts w:ascii="黑体" w:eastAsia="黑体" w:hAnsi="黑体" w:cs="Times New Roman"/>
          <w:szCs w:val="21"/>
        </w:rPr>
        <w:t>题，共</w:t>
      </w:r>
      <w:r w:rsidRPr="00502BC0">
        <w:rPr>
          <w:rFonts w:ascii="Times New Roman" w:eastAsia="黑体" w:hAnsi="Times New Roman" w:cs="Times New Roman"/>
          <w:kern w:val="0"/>
          <w:szCs w:val="21"/>
        </w:rPr>
        <w:t>55</w:t>
      </w:r>
      <w:r w:rsidRPr="00502BC0">
        <w:rPr>
          <w:rFonts w:ascii="黑体" w:eastAsia="黑体" w:hAnsi="黑体" w:cs="Times New Roman"/>
          <w:szCs w:val="21"/>
        </w:rPr>
        <w:t>分。</w:t>
      </w:r>
    </w:p>
    <w:p w14:paraId="0BD1BB69" w14:textId="77777777" w:rsidR="00502BC0" w:rsidRPr="00502BC0" w:rsidRDefault="00502BC0" w:rsidP="00502BC0">
      <w:pPr>
        <w:spacing w:line="360" w:lineRule="auto"/>
        <w:ind w:firstLineChars="200" w:firstLine="420"/>
        <w:rPr>
          <w:rFonts w:ascii="楷体" w:eastAsia="楷体" w:hAnsi="楷体" w:cs="Times New Roman"/>
          <w:szCs w:val="24"/>
        </w:rPr>
      </w:pPr>
      <w:r w:rsidRPr="00502BC0">
        <w:rPr>
          <w:rFonts w:ascii="Times New Roman" w:eastAsia="宋体" w:hAnsi="Times New Roman" w:cs="Times New Roman"/>
          <w:szCs w:val="21"/>
        </w:rPr>
        <w:t>16</w:t>
      </w:r>
      <w:r w:rsidRPr="00502BC0">
        <w:rPr>
          <w:rFonts w:ascii="宋体" w:eastAsia="宋体" w:hAnsi="宋体" w:cs="宋体"/>
          <w:color w:val="000000"/>
          <w:kern w:val="0"/>
          <w:szCs w:val="21"/>
          <w:lang w:bidi="ar"/>
        </w:rPr>
        <w:t>．</w:t>
      </w:r>
      <w:r w:rsidRPr="00502BC0">
        <w:rPr>
          <w:rFonts w:ascii="楷体" w:eastAsia="楷体" w:hAnsi="楷体" w:cs="Times New Roman"/>
          <w:szCs w:val="24"/>
        </w:rPr>
        <w:t>（</w:t>
      </w:r>
      <w:r w:rsidRPr="00502BC0">
        <w:rPr>
          <w:rFonts w:ascii="Times New Roman" w:eastAsia="宋体" w:hAnsi="Times New Roman" w:cs="Times New Roman"/>
          <w:szCs w:val="21"/>
        </w:rPr>
        <w:t>8</w:t>
      </w:r>
      <w:r w:rsidRPr="00502BC0">
        <w:rPr>
          <w:rFonts w:ascii="楷体" w:eastAsia="楷体" w:hAnsi="楷体" w:cs="Times New Roman"/>
          <w:szCs w:val="24"/>
        </w:rPr>
        <w:t>分）</w:t>
      </w:r>
    </w:p>
    <w:p w14:paraId="080F6AD7" w14:textId="77777777" w:rsidR="00502BC0" w:rsidRPr="00502BC0" w:rsidRDefault="00502BC0" w:rsidP="00502BC0">
      <w:pPr>
        <w:spacing w:line="360" w:lineRule="auto"/>
        <w:ind w:firstLineChars="200" w:firstLine="420"/>
        <w:rPr>
          <w:rFonts w:ascii="楷体" w:eastAsia="楷体" w:hAnsi="楷体" w:cs="Times New Roman"/>
          <w:szCs w:val="24"/>
        </w:rPr>
      </w:pPr>
      <w:r w:rsidRPr="00502BC0">
        <w:rPr>
          <w:rFonts w:ascii="楷体" w:eastAsia="楷体" w:hAnsi="楷体" w:cs="Times New Roman"/>
          <w:szCs w:val="24"/>
        </w:rPr>
        <w:t>农业生产是国家经济和社会稳定发展的根基。</w:t>
      </w:r>
      <w:r w:rsidRPr="00502BC0">
        <w:rPr>
          <w:rFonts w:ascii="楷体" w:eastAsia="楷体" w:hAnsi="楷体" w:cs="Times New Roman"/>
          <w:color w:val="000000"/>
          <w:szCs w:val="24"/>
          <w:shd w:val="clear" w:color="auto" w:fill="FFFFFF"/>
        </w:rPr>
        <w:t>稳中求进工作总基调是我们党治国理政的重要原则，是做好经济工作的方法论。</w:t>
      </w:r>
    </w:p>
    <w:p w14:paraId="52826D59" w14:textId="77777777" w:rsidR="00502BC0" w:rsidRPr="00502BC0" w:rsidRDefault="00502BC0" w:rsidP="00502BC0">
      <w:pPr>
        <w:spacing w:line="360" w:lineRule="auto"/>
        <w:ind w:firstLineChars="200" w:firstLine="420"/>
        <w:rPr>
          <w:rFonts w:ascii="楷体" w:eastAsia="楷体" w:hAnsi="楷体" w:cs="Times New Roman"/>
          <w:szCs w:val="24"/>
        </w:rPr>
      </w:pPr>
      <w:r w:rsidRPr="00502BC0">
        <w:rPr>
          <w:rFonts w:ascii="宋体" w:eastAsia="宋体" w:hAnsi="宋体" w:cs="Times New Roman"/>
          <w:noProof/>
          <w:szCs w:val="24"/>
        </w:rPr>
        <mc:AlternateContent>
          <mc:Choice Requires="wpg">
            <w:drawing>
              <wp:inline distT="0" distB="0" distL="0" distR="0" wp14:anchorId="02299723" wp14:editId="27587E6E">
                <wp:extent cx="5880100" cy="2711450"/>
                <wp:effectExtent l="0" t="0" r="63500" b="0"/>
                <wp:docPr id="6" name="组合 6"/>
                <wp:cNvGraphicFramePr/>
                <a:graphic xmlns:a="http://schemas.openxmlformats.org/drawingml/2006/main">
                  <a:graphicData uri="http://schemas.microsoft.com/office/word/2010/wordprocessingGroup">
                    <wpg:wgp>
                      <wpg:cNvGrpSpPr/>
                      <wpg:grpSpPr>
                        <a:xfrm>
                          <a:off x="0" y="0"/>
                          <a:ext cx="5880100" cy="2711450"/>
                          <a:chOff x="0" y="0"/>
                          <a:chExt cx="4742180" cy="1342594"/>
                        </a:xfrm>
                      </wpg:grpSpPr>
                      <wps:wsp>
                        <wps:cNvPr id="9" name="文本框 1"/>
                        <wps:cNvSpPr txBox="1">
                          <a:spLocks noChangeArrowheads="1"/>
                        </wps:cNvSpPr>
                        <wps:spPr bwMode="auto">
                          <a:xfrm>
                            <a:off x="138988" y="80468"/>
                            <a:ext cx="4497070" cy="1262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578B122" w14:textId="77777777" w:rsidR="00502BC0" w:rsidRPr="003B12FC" w:rsidRDefault="00502BC0" w:rsidP="00502BC0">
                              <w:pPr>
                                <w:tabs>
                                  <w:tab w:val="left" w:pos="2310"/>
                                  <w:tab w:val="left" w:leader="dot" w:pos="4200"/>
                                  <w:tab w:val="left" w:pos="6090"/>
                                </w:tabs>
                                <w:overflowPunct w:val="0"/>
                                <w:adjustRightInd w:val="0"/>
                                <w:snapToGrid w:val="0"/>
                                <w:rPr>
                                  <w:rFonts w:ascii="楷体_GB2312" w:eastAsia="楷体_GB2312" w:hint="eastAsia"/>
                                  <w:b/>
                                  <w:szCs w:val="21"/>
                                </w:rPr>
                              </w:pPr>
                              <w:r>
                                <w:rPr>
                                  <w:rFonts w:ascii="楷体" w:eastAsia="楷体" w:hAnsi="楷体" w:hint="eastAsia"/>
                                </w:rPr>
                                <w:t>近</w:t>
                              </w:r>
                              <w:r w:rsidRPr="00CF29C6">
                                <w:rPr>
                                  <w:rFonts w:ascii="楷体" w:eastAsia="楷体" w:hAnsi="楷体" w:hint="eastAsia"/>
                                </w:rPr>
                                <w:t>几年</w:t>
                              </w:r>
                              <w:r>
                                <w:rPr>
                                  <w:rFonts w:ascii="楷体" w:eastAsia="楷体" w:hAnsi="楷体" w:hint="eastAsia"/>
                                </w:rPr>
                                <w:t>中央</w:t>
                              </w:r>
                              <w:r w:rsidRPr="00CF29C6">
                                <w:rPr>
                                  <w:rFonts w:ascii="楷体" w:eastAsia="楷体" w:hAnsi="楷体" w:hint="eastAsia"/>
                                </w:rPr>
                                <w:t>一号文件对农业生产的总体表述</w:t>
                              </w:r>
                              <w:r w:rsidRPr="00132D04">
                                <w:rPr>
                                  <w:rFonts w:ascii="楷体" w:eastAsia="楷体" w:hAnsi="楷体" w:hint="eastAsia"/>
                                </w:rPr>
                                <w:t>如下：</w:t>
                              </w:r>
                            </w:p>
                            <w:p w14:paraId="62304E53" w14:textId="77777777" w:rsidR="00502BC0" w:rsidRPr="00446307" w:rsidRDefault="00502BC0" w:rsidP="00502BC0">
                              <w:pPr>
                                <w:pStyle w:val="ae"/>
                                <w:numPr>
                                  <w:ilvl w:val="0"/>
                                  <w:numId w:val="7"/>
                                </w:numPr>
                                <w:spacing w:line="320" w:lineRule="exact"/>
                                <w:contextualSpacing w:val="0"/>
                                <w:jc w:val="left"/>
                                <w:rPr>
                                  <w:rFonts w:ascii="楷体_GB2312" w:eastAsia="楷体_GB2312" w:hAnsi="Times New Roman"/>
                                  <w:szCs w:val="21"/>
                                </w:rPr>
                              </w:pPr>
                              <w:r w:rsidRPr="00B30B17">
                                <w:rPr>
                                  <w:rFonts w:ascii="Times New Roman" w:eastAsia="宋体" w:hAnsi="Times New Roman" w:cs="Times New Roman" w:hint="eastAsia"/>
                                  <w:szCs w:val="21"/>
                                </w:rPr>
                                <w:t>2022</w:t>
                              </w:r>
                              <w:r>
                                <w:rPr>
                                  <w:rFonts w:ascii="楷体" w:eastAsia="楷体" w:hAnsi="楷体" w:cs="楷体" w:hint="eastAsia"/>
                                  <w:color w:val="000000"/>
                                  <w:szCs w:val="21"/>
                                </w:rPr>
                                <w:t>年强调“全力抓好粮食生产和重要农产品供给”，重点在于压实责任与调整农产品结构。</w:t>
                              </w:r>
                            </w:p>
                            <w:p w14:paraId="7239B259" w14:textId="77777777" w:rsidR="00502BC0" w:rsidRPr="006C2A5A" w:rsidRDefault="00502BC0" w:rsidP="00502BC0">
                              <w:pPr>
                                <w:pStyle w:val="ae"/>
                                <w:numPr>
                                  <w:ilvl w:val="0"/>
                                  <w:numId w:val="7"/>
                                </w:numPr>
                                <w:spacing w:line="320" w:lineRule="exact"/>
                                <w:contextualSpacing w:val="0"/>
                                <w:jc w:val="left"/>
                                <w:rPr>
                                  <w:rFonts w:ascii="楷体_GB2312" w:eastAsia="楷体_GB2312" w:hAnsi="Times New Roman"/>
                                  <w:szCs w:val="21"/>
                                </w:rPr>
                              </w:pPr>
                              <w:r w:rsidRPr="00B30B17">
                                <w:rPr>
                                  <w:rFonts w:ascii="Times New Roman" w:eastAsia="宋体" w:hAnsi="Times New Roman" w:cs="Times New Roman" w:hint="eastAsia"/>
                                  <w:szCs w:val="21"/>
                                </w:rPr>
                                <w:t>2023</w:t>
                              </w:r>
                              <w:r>
                                <w:rPr>
                                  <w:rFonts w:ascii="楷体" w:eastAsia="楷体" w:hAnsi="楷体" w:cs="楷体" w:hint="eastAsia"/>
                                  <w:color w:val="000000"/>
                                  <w:szCs w:val="21"/>
                                </w:rPr>
                                <w:t>年</w:t>
                              </w:r>
                              <w:r w:rsidRPr="00CB37FD">
                                <w:rPr>
                                  <w:rFonts w:ascii="楷体" w:eastAsia="楷体" w:hAnsi="楷体" w:cs="楷体" w:hint="eastAsia"/>
                                  <w:color w:val="000000"/>
                                  <w:szCs w:val="21"/>
                                </w:rPr>
                                <w:t>表述</w:t>
                              </w:r>
                              <w:r>
                                <w:rPr>
                                  <w:rFonts w:ascii="楷体" w:eastAsia="楷体" w:hAnsi="楷体" w:cs="楷体" w:hint="eastAsia"/>
                                  <w:color w:val="000000"/>
                                  <w:szCs w:val="21"/>
                                </w:rPr>
                                <w:t>为“抓紧抓好粮食和重要农产品稳产保供”，核心思路转向主攻单产与多元化食物供给体系构建。</w:t>
                              </w:r>
                            </w:p>
                            <w:p w14:paraId="2A7BE543" w14:textId="77777777" w:rsidR="00502BC0" w:rsidRPr="00CF29C6" w:rsidRDefault="00502BC0" w:rsidP="00502BC0">
                              <w:pPr>
                                <w:pStyle w:val="ae"/>
                                <w:numPr>
                                  <w:ilvl w:val="0"/>
                                  <w:numId w:val="7"/>
                                </w:numPr>
                                <w:spacing w:line="320" w:lineRule="exact"/>
                                <w:contextualSpacing w:val="0"/>
                                <w:jc w:val="left"/>
                                <w:rPr>
                                  <w:rFonts w:ascii="楷体_GB2312" w:eastAsia="楷体_GB2312" w:hAnsi="Times New Roman"/>
                                  <w:szCs w:val="21"/>
                                </w:rPr>
                              </w:pPr>
                              <w:r w:rsidRPr="00B30B17">
                                <w:rPr>
                                  <w:rFonts w:ascii="Times New Roman" w:eastAsia="宋体" w:hAnsi="Times New Roman" w:cs="Times New Roman" w:hint="eastAsia"/>
                                  <w:szCs w:val="21"/>
                                </w:rPr>
                                <w:t>2024</w:t>
                              </w:r>
                              <w:r>
                                <w:rPr>
                                  <w:rFonts w:ascii="楷体" w:eastAsia="楷体" w:hAnsi="楷体" w:cs="楷体" w:hint="eastAsia"/>
                                  <w:color w:val="000000"/>
                                  <w:szCs w:val="21"/>
                                </w:rPr>
                                <w:t>年的表述是“确保国家粮食安全”，强调稳面积、增单产两手发力，通过“良田良种良机良法”集成推广。</w:t>
                              </w:r>
                            </w:p>
                            <w:p w14:paraId="6E170897" w14:textId="77777777" w:rsidR="00502BC0" w:rsidRPr="00CF29C6" w:rsidRDefault="00502BC0" w:rsidP="00502BC0">
                              <w:pPr>
                                <w:pStyle w:val="ae"/>
                                <w:numPr>
                                  <w:ilvl w:val="0"/>
                                  <w:numId w:val="7"/>
                                </w:numPr>
                                <w:spacing w:line="320" w:lineRule="exact"/>
                                <w:contextualSpacing w:val="0"/>
                                <w:jc w:val="left"/>
                                <w:rPr>
                                  <w:rFonts w:ascii="楷体_GB2312" w:eastAsia="楷体_GB2312" w:hAnsi="Times New Roman"/>
                                  <w:szCs w:val="21"/>
                                </w:rPr>
                              </w:pPr>
                              <w:r w:rsidRPr="00B30B17">
                                <w:rPr>
                                  <w:rFonts w:ascii="Times New Roman" w:eastAsia="宋体" w:hAnsi="Times New Roman" w:cs="Times New Roman" w:hint="eastAsia"/>
                                  <w:szCs w:val="21"/>
                                </w:rPr>
                                <w:t>2025</w:t>
                              </w:r>
                              <w:r>
                                <w:rPr>
                                  <w:rFonts w:ascii="楷体" w:eastAsia="楷体" w:hAnsi="楷体" w:cs="楷体" w:hint="eastAsia"/>
                                  <w:color w:val="000000"/>
                                  <w:szCs w:val="21"/>
                                </w:rPr>
                                <w:t>年聚焦“持续增强粮食等重要农产品供给保障能力”，主攻方向明确为大面积单产提升，同时突出科技创新，因地制宜发展农业新质生产力，拓展人工智能等技术应用场景。</w:t>
                              </w:r>
                            </w:p>
                            <w:p w14:paraId="04B16D1D" w14:textId="77777777" w:rsidR="00502BC0" w:rsidRPr="00666D5B" w:rsidRDefault="00502BC0" w:rsidP="00502BC0">
                              <w:pPr>
                                <w:pStyle w:val="ae"/>
                                <w:numPr>
                                  <w:ilvl w:val="0"/>
                                  <w:numId w:val="7"/>
                                </w:numPr>
                                <w:spacing w:line="320" w:lineRule="exact"/>
                                <w:contextualSpacing w:val="0"/>
                                <w:jc w:val="left"/>
                                <w:rPr>
                                  <w:rFonts w:ascii="楷体_GB2312" w:eastAsia="楷体_GB2312" w:hAnsi="Times New Roman"/>
                                  <w:szCs w:val="21"/>
                                </w:rPr>
                              </w:pPr>
                              <w:r w:rsidRPr="00B30B17">
                                <w:rPr>
                                  <w:rFonts w:ascii="Times New Roman" w:eastAsia="宋体" w:hAnsi="Times New Roman" w:cs="Times New Roman" w:hint="eastAsia"/>
                                  <w:szCs w:val="21"/>
                                </w:rPr>
                                <w:t>2026</w:t>
                              </w:r>
                              <w:r>
                                <w:rPr>
                                  <w:rFonts w:ascii="楷体" w:eastAsia="楷体" w:hAnsi="楷体" w:cs="楷体" w:hint="eastAsia"/>
                                  <w:color w:val="000000"/>
                                  <w:szCs w:val="21"/>
                                </w:rPr>
                                <w:t>年的表述是“提升农业综合生产能力和质量效益”，从“保供给”向“提效能、增效益”转变，坚持产量产能、生产生态、增产增收一起抓，推动农业从“生产导向”转向“市场导向”。</w:t>
                              </w:r>
                            </w:p>
                          </w:txbxContent>
                        </wps:txbx>
                        <wps:bodyPr rot="0" vert="horz" wrap="square" lIns="0" tIns="0" rIns="0" bIns="90000" anchor="t" anchorCtr="0" upright="1">
                          <a:noAutofit/>
                        </wps:bodyPr>
                      </wps:wsp>
                      <wps:wsp>
                        <wps:cNvPr id="10" name="折角形 10"/>
                        <wps:cNvSpPr>
                          <a:spLocks noChangeArrowheads="1"/>
                        </wps:cNvSpPr>
                        <wps:spPr bwMode="auto">
                          <a:xfrm>
                            <a:off x="0" y="0"/>
                            <a:ext cx="4742180" cy="1331053"/>
                          </a:xfrm>
                          <a:prstGeom prst="foldedCorner">
                            <a:avLst>
                              <a:gd name="adj" fmla="val 16667"/>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inline>
            </w:drawing>
          </mc:Choice>
          <mc:Fallback>
            <w:pict>
              <v:group w14:anchorId="02299723" id="组合 6" o:spid="_x0000_s1026" style="width:463pt;height:213.5pt;mso-position-horizontal-relative:char;mso-position-vertical-relative:line" coordsize="47421,13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">
                <v:shapetype id="_x0000_t202" coordsize="21600,21600" o:spt="202" path="m,l,21600r21600,l21600,xe">
                  <v:stroke joinstyle="miter"/>
                  <v:path gradientshapeok="t" o:connecttype="rect"/>
                </v:shapetype>
                <v:shape id="_x0000_s1027" type="#_x0000_t202" style="position:absolute;left:1389;top:804;width:44971;height:1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" filled="f" stroked="f" strokeweight=".5pt">
                  <v:textbox inset="0,0,0,2.5mm">
                    <w:txbxContent>
                      <w:p w14:paraId="6578B122" w14:textId="77777777" w:rsidR="00502BC0" w:rsidRPr="003B12FC" w:rsidRDefault="00502BC0" w:rsidP="00502BC0">
                        <w:pPr>
                          <w:tabs>
                            <w:tab w:val="left" w:pos="2310"/>
                            <w:tab w:val="left" w:leader="dot" w:pos="4200"/>
                            <w:tab w:val="left" w:pos="6090"/>
                          </w:tabs>
                          <w:overflowPunct w:val="0"/>
                          <w:adjustRightInd w:val="0"/>
                          <w:snapToGrid w:val="0"/>
                          <w:rPr>
                            <w:rFonts w:ascii="楷体_GB2312" w:eastAsia="楷体_GB2312" w:hint="eastAsia"/>
                            <w:b/>
                            <w:szCs w:val="21"/>
                          </w:rPr>
                        </w:pPr>
                        <w:r>
                          <w:rPr>
                            <w:rFonts w:ascii="楷体" w:eastAsia="楷体" w:hAnsi="楷体" w:hint="eastAsia"/>
                          </w:rPr>
                          <w:t>近</w:t>
                        </w:r>
                        <w:r w:rsidRPr="00CF29C6">
                          <w:rPr>
                            <w:rFonts w:ascii="楷体" w:eastAsia="楷体" w:hAnsi="楷体" w:hint="eastAsia"/>
                          </w:rPr>
                          <w:t>几年</w:t>
                        </w:r>
                        <w:r>
                          <w:rPr>
                            <w:rFonts w:ascii="楷体" w:eastAsia="楷体" w:hAnsi="楷体" w:hint="eastAsia"/>
                          </w:rPr>
                          <w:t>中央</w:t>
                        </w:r>
                        <w:r w:rsidRPr="00CF29C6">
                          <w:rPr>
                            <w:rFonts w:ascii="楷体" w:eastAsia="楷体" w:hAnsi="楷体" w:hint="eastAsia"/>
                          </w:rPr>
                          <w:t>一号文件对农业生产的总体表述</w:t>
                        </w:r>
                        <w:r w:rsidRPr="00132D04">
                          <w:rPr>
                            <w:rFonts w:ascii="楷体" w:eastAsia="楷体" w:hAnsi="楷体" w:hint="eastAsia"/>
                          </w:rPr>
                          <w:t>如下：</w:t>
                        </w:r>
                      </w:p>
                      <w:p w14:paraId="62304E53" w14:textId="77777777" w:rsidR="00502BC0" w:rsidRPr="00446307" w:rsidRDefault="00502BC0" w:rsidP="00502BC0">
                        <w:pPr>
                          <w:pStyle w:val="ae"/>
                          <w:numPr>
                            <w:ilvl w:val="0"/>
                            <w:numId w:val="7"/>
                          </w:numPr>
                          <w:spacing w:line="320" w:lineRule="exact"/>
                          <w:contextualSpacing w:val="0"/>
                          <w:jc w:val="left"/>
                          <w:rPr>
                            <w:rFonts w:ascii="楷体_GB2312" w:eastAsia="楷体_GB2312" w:hAnsi="Times New Roman"/>
                            <w:szCs w:val="21"/>
                          </w:rPr>
                        </w:pPr>
                        <w:r w:rsidRPr="00B30B17">
                          <w:rPr>
                            <w:rFonts w:ascii="Times New Roman" w:eastAsia="宋体" w:hAnsi="Times New Roman" w:cs="Times New Roman" w:hint="eastAsia"/>
                            <w:szCs w:val="21"/>
                          </w:rPr>
                          <w:t>2022</w:t>
                        </w:r>
                        <w:r>
                          <w:rPr>
                            <w:rFonts w:ascii="楷体" w:eastAsia="楷体" w:hAnsi="楷体" w:cs="楷体" w:hint="eastAsia"/>
                            <w:color w:val="000000"/>
                            <w:szCs w:val="21"/>
                          </w:rPr>
                          <w:t>年强调“全力抓好粮食生产和重要农产品供给”，重点在于压实责任与调整农产品结构。</w:t>
                        </w:r>
                      </w:p>
                      <w:p w14:paraId="7239B259" w14:textId="77777777" w:rsidR="00502BC0" w:rsidRPr="006C2A5A" w:rsidRDefault="00502BC0" w:rsidP="00502BC0">
                        <w:pPr>
                          <w:pStyle w:val="ae"/>
                          <w:numPr>
                            <w:ilvl w:val="0"/>
                            <w:numId w:val="7"/>
                          </w:numPr>
                          <w:spacing w:line="320" w:lineRule="exact"/>
                          <w:contextualSpacing w:val="0"/>
                          <w:jc w:val="left"/>
                          <w:rPr>
                            <w:rFonts w:ascii="楷体_GB2312" w:eastAsia="楷体_GB2312" w:hAnsi="Times New Roman"/>
                            <w:szCs w:val="21"/>
                          </w:rPr>
                        </w:pPr>
                        <w:r w:rsidRPr="00B30B17">
                          <w:rPr>
                            <w:rFonts w:ascii="Times New Roman" w:eastAsia="宋体" w:hAnsi="Times New Roman" w:cs="Times New Roman" w:hint="eastAsia"/>
                            <w:szCs w:val="21"/>
                          </w:rPr>
                          <w:t>2023</w:t>
                        </w:r>
                        <w:r>
                          <w:rPr>
                            <w:rFonts w:ascii="楷体" w:eastAsia="楷体" w:hAnsi="楷体" w:cs="楷体" w:hint="eastAsia"/>
                            <w:color w:val="000000"/>
                            <w:szCs w:val="21"/>
                          </w:rPr>
                          <w:t>年</w:t>
                        </w:r>
                        <w:r w:rsidRPr="00CB37FD">
                          <w:rPr>
                            <w:rFonts w:ascii="楷体" w:eastAsia="楷体" w:hAnsi="楷体" w:cs="楷体" w:hint="eastAsia"/>
                            <w:color w:val="000000"/>
                            <w:szCs w:val="21"/>
                          </w:rPr>
                          <w:t>表述</w:t>
                        </w:r>
                        <w:r>
                          <w:rPr>
                            <w:rFonts w:ascii="楷体" w:eastAsia="楷体" w:hAnsi="楷体" w:cs="楷体" w:hint="eastAsia"/>
                            <w:color w:val="000000"/>
                            <w:szCs w:val="21"/>
                          </w:rPr>
                          <w:t>为“抓紧抓好粮食和重要农产品稳产保供”，核心思路转向主攻单产与多元化食物供给体系构建。</w:t>
                        </w:r>
                      </w:p>
                      <w:p w14:paraId="2A7BE543" w14:textId="77777777" w:rsidR="00502BC0" w:rsidRPr="00CF29C6" w:rsidRDefault="00502BC0" w:rsidP="00502BC0">
                        <w:pPr>
                          <w:pStyle w:val="ae"/>
                          <w:numPr>
                            <w:ilvl w:val="0"/>
                            <w:numId w:val="7"/>
                          </w:numPr>
                          <w:spacing w:line="320" w:lineRule="exact"/>
                          <w:contextualSpacing w:val="0"/>
                          <w:jc w:val="left"/>
                          <w:rPr>
                            <w:rFonts w:ascii="楷体_GB2312" w:eastAsia="楷体_GB2312" w:hAnsi="Times New Roman"/>
                            <w:szCs w:val="21"/>
                          </w:rPr>
                        </w:pPr>
                        <w:r w:rsidRPr="00B30B17">
                          <w:rPr>
                            <w:rFonts w:ascii="Times New Roman" w:eastAsia="宋体" w:hAnsi="Times New Roman" w:cs="Times New Roman" w:hint="eastAsia"/>
                            <w:szCs w:val="21"/>
                          </w:rPr>
                          <w:t>2024</w:t>
                        </w:r>
                        <w:r>
                          <w:rPr>
                            <w:rFonts w:ascii="楷体" w:eastAsia="楷体" w:hAnsi="楷体" w:cs="楷体" w:hint="eastAsia"/>
                            <w:color w:val="000000"/>
                            <w:szCs w:val="21"/>
                          </w:rPr>
                          <w:t>年的表述是“确保国家粮食安全”，强调稳面积、增单产两手发力，通过“良田良种良机良法”集成推广。</w:t>
                        </w:r>
                      </w:p>
                      <w:p w14:paraId="6E170897" w14:textId="77777777" w:rsidR="00502BC0" w:rsidRPr="00CF29C6" w:rsidRDefault="00502BC0" w:rsidP="00502BC0">
                        <w:pPr>
                          <w:pStyle w:val="ae"/>
                          <w:numPr>
                            <w:ilvl w:val="0"/>
                            <w:numId w:val="7"/>
                          </w:numPr>
                          <w:spacing w:line="320" w:lineRule="exact"/>
                          <w:contextualSpacing w:val="0"/>
                          <w:jc w:val="left"/>
                          <w:rPr>
                            <w:rFonts w:ascii="楷体_GB2312" w:eastAsia="楷体_GB2312" w:hAnsi="Times New Roman"/>
                            <w:szCs w:val="21"/>
                          </w:rPr>
                        </w:pPr>
                        <w:r w:rsidRPr="00B30B17">
                          <w:rPr>
                            <w:rFonts w:ascii="Times New Roman" w:eastAsia="宋体" w:hAnsi="Times New Roman" w:cs="Times New Roman" w:hint="eastAsia"/>
                            <w:szCs w:val="21"/>
                          </w:rPr>
                          <w:t>2025</w:t>
                        </w:r>
                        <w:r>
                          <w:rPr>
                            <w:rFonts w:ascii="楷体" w:eastAsia="楷体" w:hAnsi="楷体" w:cs="楷体" w:hint="eastAsia"/>
                            <w:color w:val="000000"/>
                            <w:szCs w:val="21"/>
                          </w:rPr>
                          <w:t>年聚焦“持续增强粮食等重要农产品供给保障能力”，主攻方向明确为大面积单产提升，同时突出科技创新，因地制宜发展农业新质生产力，拓展人工智能等技术应用场景。</w:t>
                        </w:r>
                      </w:p>
                      <w:p w14:paraId="04B16D1D" w14:textId="77777777" w:rsidR="00502BC0" w:rsidRPr="00666D5B" w:rsidRDefault="00502BC0" w:rsidP="00502BC0">
                        <w:pPr>
                          <w:pStyle w:val="ae"/>
                          <w:numPr>
                            <w:ilvl w:val="0"/>
                            <w:numId w:val="7"/>
                          </w:numPr>
                          <w:spacing w:line="320" w:lineRule="exact"/>
                          <w:contextualSpacing w:val="0"/>
                          <w:jc w:val="left"/>
                          <w:rPr>
                            <w:rFonts w:ascii="楷体_GB2312" w:eastAsia="楷体_GB2312" w:hAnsi="Times New Roman"/>
                            <w:szCs w:val="21"/>
                          </w:rPr>
                        </w:pPr>
                        <w:r w:rsidRPr="00B30B17">
                          <w:rPr>
                            <w:rFonts w:ascii="Times New Roman" w:eastAsia="宋体" w:hAnsi="Times New Roman" w:cs="Times New Roman" w:hint="eastAsia"/>
                            <w:szCs w:val="21"/>
                          </w:rPr>
                          <w:t>2026</w:t>
                        </w:r>
                        <w:r>
                          <w:rPr>
                            <w:rFonts w:ascii="楷体" w:eastAsia="楷体" w:hAnsi="楷体" w:cs="楷体" w:hint="eastAsia"/>
                            <w:color w:val="000000"/>
                            <w:szCs w:val="21"/>
                          </w:rPr>
                          <w:t>年的表述是“提升农业综合生产能力和质量效益”，从“保供给”向“提效能、增效益”转变，坚持产量产能、生产生态、增产增收一起抓，推动农业从“生产导向”转向“市场导向”。</w:t>
                        </w:r>
                      </w:p>
                    </w:txbxContent>
                  </v:textbox>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折角形 10" o:spid="_x0000_s1028" type="#_x0000_t65" style="position:absolute;width:47421;height:133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" adj="18000" filled="f" strokeweight=".5pt">
                  <v:stroke joinstyle="miter"/>
                </v:shape>
                <w10:anchorlock/>
              </v:group>
            </w:pict>
          </mc:Fallback>
        </mc:AlternateContent>
      </w:r>
    </w:p>
    <w:p w14:paraId="24135067" w14:textId="77777777" w:rsidR="00502BC0" w:rsidRDefault="00502BC0" w:rsidP="00502BC0">
      <w:pPr>
        <w:spacing w:line="360" w:lineRule="auto"/>
        <w:ind w:firstLineChars="200" w:firstLine="420"/>
        <w:rPr>
          <w:rFonts w:ascii="宋体" w:eastAsia="宋体" w:hAnsi="宋体" w:cs="Times New Roman"/>
          <w:szCs w:val="24"/>
        </w:rPr>
      </w:pPr>
      <w:r w:rsidRPr="00502BC0">
        <w:rPr>
          <w:rFonts w:ascii="楷体" w:eastAsia="楷体" w:hAnsi="楷体" w:cs="Times New Roman"/>
          <w:szCs w:val="24"/>
        </w:rPr>
        <w:lastRenderedPageBreak/>
        <w:t xml:space="preserve"> </w:t>
      </w:r>
      <w:r w:rsidRPr="00502BC0">
        <w:rPr>
          <w:rFonts w:ascii="宋体" w:eastAsia="宋体" w:hAnsi="宋体" w:cs="Times New Roman"/>
          <w:szCs w:val="24"/>
        </w:rPr>
        <w:t>结合材料，运用《经济与社会》知识，阐释我国农业生产政策为何坚持“稳中求进”。</w:t>
      </w:r>
    </w:p>
    <w:p w14:paraId="4E2A458E" w14:textId="140F2536" w:rsidR="00502BC0" w:rsidRPr="00502BC0" w:rsidRDefault="00502BC0" w:rsidP="00502BC0">
      <w:pPr>
        <w:spacing w:line="360" w:lineRule="auto"/>
        <w:ind w:firstLineChars="200" w:firstLine="420"/>
        <w:rPr>
          <w:rFonts w:ascii="宋体" w:eastAsia="宋体" w:hAnsi="宋体" w:cs="Times New Roman"/>
          <w:szCs w:val="24"/>
        </w:rPr>
      </w:pPr>
      <w:r w:rsidRPr="00502BC0">
        <w:rPr>
          <w:rFonts w:ascii="Times New Roman" w:eastAsia="宋体" w:hAnsi="Times New Roman" w:cs="Times New Roman"/>
          <w:szCs w:val="21"/>
        </w:rPr>
        <w:t>17</w:t>
      </w:r>
      <w:r w:rsidRPr="00502BC0">
        <w:rPr>
          <w:rFonts w:ascii="宋体" w:eastAsia="宋体" w:hAnsi="宋体" w:cs="宋体"/>
          <w:color w:val="000000"/>
          <w:kern w:val="0"/>
          <w:szCs w:val="21"/>
          <w:lang w:bidi="ar"/>
        </w:rPr>
        <w:t>．</w:t>
      </w:r>
      <w:r w:rsidRPr="00502BC0">
        <w:rPr>
          <w:rFonts w:ascii="宋体" w:eastAsia="宋体" w:hAnsi="宋体" w:cs="Times New Roman"/>
          <w:szCs w:val="24"/>
        </w:rPr>
        <w:t>（</w:t>
      </w:r>
      <w:r w:rsidRPr="00502BC0">
        <w:rPr>
          <w:rFonts w:ascii="Times New Roman" w:eastAsia="宋体" w:hAnsi="Times New Roman" w:cs="Times New Roman"/>
          <w:szCs w:val="21"/>
        </w:rPr>
        <w:t>21</w:t>
      </w:r>
      <w:r w:rsidRPr="00502BC0">
        <w:rPr>
          <w:rFonts w:ascii="宋体" w:eastAsia="宋体" w:hAnsi="宋体" w:cs="Times New Roman"/>
          <w:szCs w:val="24"/>
        </w:rPr>
        <w:t>分）</w:t>
      </w:r>
    </w:p>
    <w:p w14:paraId="46BB277C" w14:textId="77777777" w:rsidR="00502BC0" w:rsidRPr="00502BC0" w:rsidRDefault="00502BC0" w:rsidP="00502BC0">
      <w:pPr>
        <w:spacing w:line="360" w:lineRule="auto"/>
        <w:ind w:firstLineChars="200" w:firstLine="420"/>
        <w:rPr>
          <w:rFonts w:ascii="楷体" w:eastAsia="楷体" w:hAnsi="楷体" w:cs="Times New Roman"/>
          <w:szCs w:val="24"/>
        </w:rPr>
      </w:pPr>
      <w:r w:rsidRPr="00502BC0">
        <w:rPr>
          <w:rFonts w:ascii="楷体" w:eastAsia="楷体" w:hAnsi="楷体" w:cs="Times New Roman"/>
          <w:szCs w:val="24"/>
        </w:rPr>
        <w:t>人口老龄化，事关国家发展全局、亿万百姓福祉。</w:t>
      </w:r>
      <w:r w:rsidRPr="00502BC0">
        <w:rPr>
          <w:rFonts w:ascii="Times New Roman" w:eastAsia="宋体" w:hAnsi="Times New Roman" w:cs="Times New Roman"/>
          <w:szCs w:val="21"/>
        </w:rPr>
        <w:t>2026</w:t>
      </w:r>
      <w:r w:rsidRPr="00502BC0">
        <w:rPr>
          <w:rFonts w:ascii="楷体" w:eastAsia="楷体" w:hAnsi="楷体" w:cs="Times New Roman"/>
          <w:szCs w:val="24"/>
        </w:rPr>
        <w:t>年</w:t>
      </w:r>
      <w:r w:rsidRPr="00502BC0">
        <w:rPr>
          <w:rFonts w:ascii="Times New Roman" w:eastAsia="宋体" w:hAnsi="Times New Roman" w:cs="Times New Roman"/>
          <w:szCs w:val="21"/>
        </w:rPr>
        <w:t>1</w:t>
      </w:r>
      <w:r w:rsidRPr="00502BC0">
        <w:rPr>
          <w:rFonts w:ascii="楷体" w:eastAsia="楷体" w:hAnsi="楷体" w:cs="Times New Roman"/>
          <w:szCs w:val="24"/>
        </w:rPr>
        <w:t>月</w:t>
      </w:r>
      <w:r w:rsidRPr="00502BC0">
        <w:rPr>
          <w:rFonts w:ascii="Times New Roman" w:eastAsia="宋体" w:hAnsi="Times New Roman" w:cs="Times New Roman"/>
          <w:szCs w:val="21"/>
        </w:rPr>
        <w:t>29</w:t>
      </w:r>
      <w:r w:rsidRPr="00502BC0">
        <w:rPr>
          <w:rFonts w:ascii="楷体" w:eastAsia="楷体" w:hAnsi="楷体" w:cs="Times New Roman"/>
          <w:szCs w:val="24"/>
        </w:rPr>
        <w:t>日，《北京市养老服务条例》（以下简称</w:t>
      </w:r>
      <w:bookmarkStart w:id="0" w:name="_Hlk227668852"/>
      <w:r w:rsidRPr="00502BC0">
        <w:rPr>
          <w:rFonts w:ascii="楷体" w:eastAsia="楷体" w:hAnsi="楷体" w:cs="Times New Roman"/>
          <w:szCs w:val="24"/>
        </w:rPr>
        <w:t>《养老条例》</w:t>
      </w:r>
      <w:bookmarkEnd w:id="0"/>
      <w:r w:rsidRPr="00502BC0">
        <w:rPr>
          <w:rFonts w:ascii="楷体" w:eastAsia="楷体" w:hAnsi="楷体" w:cs="Times New Roman"/>
          <w:szCs w:val="24"/>
        </w:rPr>
        <w:t>）表决通过。</w:t>
      </w:r>
    </w:p>
    <w:p w14:paraId="14E6A427" w14:textId="77777777" w:rsidR="00502BC0" w:rsidRPr="00502BC0" w:rsidRDefault="00502BC0" w:rsidP="00502BC0">
      <w:pPr>
        <w:spacing w:line="360" w:lineRule="auto"/>
        <w:ind w:firstLineChars="200" w:firstLine="420"/>
        <w:rPr>
          <w:rFonts w:ascii="楷体" w:eastAsia="楷体" w:hAnsi="楷体" w:cs="Times New Roman"/>
          <w:szCs w:val="24"/>
        </w:rPr>
      </w:pPr>
      <w:r w:rsidRPr="00502BC0">
        <w:rPr>
          <w:rFonts w:ascii="黑体" w:eastAsia="黑体" w:hAnsi="黑体" w:cs="Times New Roman"/>
          <w:szCs w:val="24"/>
        </w:rPr>
        <w:t>材料</w:t>
      </w:r>
      <w:proofErr w:type="gramStart"/>
      <w:r w:rsidRPr="00502BC0">
        <w:rPr>
          <w:rFonts w:ascii="黑体" w:eastAsia="黑体" w:hAnsi="黑体" w:cs="Times New Roman"/>
          <w:szCs w:val="24"/>
        </w:rPr>
        <w:t>一</w:t>
      </w:r>
      <w:proofErr w:type="gramEnd"/>
      <w:r w:rsidRPr="00502BC0">
        <w:rPr>
          <w:rFonts w:ascii="黑体" w:eastAsia="黑体" w:hAnsi="黑体" w:cs="Times New Roman"/>
          <w:szCs w:val="24"/>
        </w:rPr>
        <w:t xml:space="preserve"> </w:t>
      </w:r>
      <w:r w:rsidRPr="00502BC0">
        <w:rPr>
          <w:rFonts w:ascii="楷体" w:eastAsia="楷体" w:hAnsi="楷体" w:cs="Times New Roman"/>
          <w:szCs w:val="24"/>
        </w:rPr>
        <w:t>自</w:t>
      </w:r>
      <w:r w:rsidRPr="00502BC0">
        <w:rPr>
          <w:rFonts w:ascii="Times New Roman" w:eastAsia="宋体" w:hAnsi="Times New Roman" w:cs="Times New Roman"/>
          <w:szCs w:val="21"/>
        </w:rPr>
        <w:t>2015</w:t>
      </w:r>
      <w:r w:rsidRPr="00502BC0">
        <w:rPr>
          <w:rFonts w:ascii="楷体" w:eastAsia="楷体" w:hAnsi="楷体" w:cs="Times New Roman"/>
          <w:szCs w:val="24"/>
        </w:rPr>
        <w:t>年北京首开居家养老地方立法先河，十年间居家社区机构相协调、</w:t>
      </w:r>
      <w:proofErr w:type="gramStart"/>
      <w:r w:rsidRPr="00502BC0">
        <w:rPr>
          <w:rFonts w:ascii="楷体" w:eastAsia="楷体" w:hAnsi="楷体" w:cs="Times New Roman"/>
          <w:szCs w:val="24"/>
        </w:rPr>
        <w:t>医养康养</w:t>
      </w:r>
      <w:proofErr w:type="gramEnd"/>
      <w:r w:rsidRPr="00502BC0">
        <w:rPr>
          <w:rFonts w:ascii="楷体" w:eastAsia="楷体" w:hAnsi="楷体" w:cs="Times New Roman"/>
          <w:szCs w:val="24"/>
        </w:rPr>
        <w:t>相结合的养老服务体系不断健全。但是，随着首都人口结构深刻变迁，现实挑战日益复杂多元。</w:t>
      </w:r>
      <w:r w:rsidRPr="00502BC0">
        <w:rPr>
          <w:rFonts w:ascii="Times New Roman" w:eastAsia="宋体" w:hAnsi="Times New Roman" w:cs="Times New Roman"/>
          <w:szCs w:val="21"/>
        </w:rPr>
        <w:t>2024</w:t>
      </w:r>
      <w:r w:rsidRPr="00502BC0">
        <w:rPr>
          <w:rFonts w:ascii="楷体" w:eastAsia="楷体" w:hAnsi="楷体" w:cs="Times New Roman"/>
          <w:szCs w:val="24"/>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w:t>
      </w:r>
      <w:proofErr w:type="gramStart"/>
      <w:r w:rsidRPr="00502BC0">
        <w:rPr>
          <w:rFonts w:ascii="楷体" w:eastAsia="楷体" w:hAnsi="楷体" w:cs="Times New Roman"/>
          <w:szCs w:val="24"/>
        </w:rPr>
        <w:t>医</w:t>
      </w:r>
      <w:proofErr w:type="gramEnd"/>
      <w:r w:rsidRPr="00502BC0">
        <w:rPr>
          <w:rFonts w:ascii="楷体" w:eastAsia="楷体" w:hAnsi="楷体" w:cs="Times New Roman"/>
          <w:szCs w:val="24"/>
        </w:rPr>
        <w:t>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5BC327C6" w14:textId="77777777" w:rsidR="00502BC0" w:rsidRDefault="00502BC0" w:rsidP="00502BC0">
      <w:pPr>
        <w:spacing w:line="360" w:lineRule="auto"/>
        <w:ind w:firstLineChars="200" w:firstLine="420"/>
        <w:rPr>
          <w:rFonts w:ascii="宋体" w:eastAsia="宋体" w:hAnsi="宋体" w:cs="Times New Roman"/>
          <w:szCs w:val="24"/>
        </w:rPr>
      </w:pPr>
      <w:r w:rsidRPr="00502BC0">
        <w:rPr>
          <w:rFonts w:ascii="宋体" w:eastAsia="宋体" w:hAnsi="宋体" w:cs="Times New Roman"/>
          <w:szCs w:val="24"/>
        </w:rPr>
        <w:t>（1）结合材料</w:t>
      </w:r>
      <w:proofErr w:type="gramStart"/>
      <w:r w:rsidRPr="00502BC0">
        <w:rPr>
          <w:rFonts w:ascii="宋体" w:eastAsia="宋体" w:hAnsi="宋体" w:cs="Times New Roman"/>
          <w:szCs w:val="24"/>
        </w:rPr>
        <w:t>一</w:t>
      </w:r>
      <w:proofErr w:type="gramEnd"/>
      <w:r w:rsidRPr="00502BC0">
        <w:rPr>
          <w:rFonts w:ascii="宋体" w:eastAsia="宋体" w:hAnsi="宋体" w:cs="Times New Roman"/>
          <w:szCs w:val="24"/>
        </w:rPr>
        <w:t>，运用《政治与法治》知识，分析</w:t>
      </w:r>
      <w:r w:rsidRPr="00502BC0">
        <w:rPr>
          <w:rFonts w:ascii="楷体" w:eastAsia="楷体" w:hAnsi="楷体" w:cs="Times New Roman"/>
          <w:szCs w:val="24"/>
        </w:rPr>
        <w:t>《</w:t>
      </w:r>
      <w:r w:rsidRPr="00502BC0">
        <w:rPr>
          <w:rFonts w:ascii="宋体" w:eastAsia="宋体" w:hAnsi="宋体" w:cs="Times New Roman"/>
          <w:szCs w:val="24"/>
        </w:rPr>
        <w:t>养老条例</w:t>
      </w:r>
      <w:r w:rsidRPr="00502BC0">
        <w:rPr>
          <w:rFonts w:ascii="楷体" w:eastAsia="楷体" w:hAnsi="楷体" w:cs="Times New Roman"/>
          <w:szCs w:val="24"/>
        </w:rPr>
        <w:t>》</w:t>
      </w:r>
      <w:r w:rsidRPr="00502BC0">
        <w:rPr>
          <w:rFonts w:ascii="宋体" w:eastAsia="宋体" w:hAnsi="宋体" w:cs="Times New Roman"/>
          <w:szCs w:val="24"/>
        </w:rPr>
        <w:t>如何促进养老从“小家之事”到“大城之治”。（</w:t>
      </w:r>
      <w:r w:rsidRPr="00502BC0">
        <w:rPr>
          <w:rFonts w:ascii="Times New Roman" w:eastAsia="宋体" w:hAnsi="Times New Roman" w:cs="Times New Roman"/>
          <w:szCs w:val="21"/>
        </w:rPr>
        <w:t>8</w:t>
      </w:r>
      <w:r w:rsidRPr="00502BC0">
        <w:rPr>
          <w:rFonts w:ascii="宋体" w:eastAsia="宋体" w:hAnsi="宋体" w:cs="Times New Roman"/>
          <w:szCs w:val="24"/>
        </w:rPr>
        <w:t>分）</w:t>
      </w:r>
    </w:p>
    <w:p w14:paraId="7A7B4750" w14:textId="7E3F4190" w:rsidR="00502BC0" w:rsidRPr="00502BC0" w:rsidRDefault="00502BC0" w:rsidP="00502BC0">
      <w:pPr>
        <w:spacing w:line="360" w:lineRule="auto"/>
        <w:ind w:firstLineChars="200" w:firstLine="420"/>
        <w:rPr>
          <w:rFonts w:ascii="楷体" w:eastAsia="楷体" w:hAnsi="楷体" w:cs="Times New Roman"/>
          <w:szCs w:val="24"/>
        </w:rPr>
      </w:pPr>
      <w:r w:rsidRPr="00502BC0">
        <w:rPr>
          <w:rFonts w:ascii="黑体" w:eastAsia="黑体" w:hAnsi="黑体" w:cs="Times New Roman"/>
          <w:szCs w:val="24"/>
        </w:rPr>
        <w:t xml:space="preserve">材料二 </w:t>
      </w:r>
      <w:r w:rsidRPr="00502BC0">
        <w:rPr>
          <w:rFonts w:ascii="楷体" w:eastAsia="楷体" w:hAnsi="楷体" w:cs="Times New Roman"/>
          <w:szCs w:val="24"/>
        </w:rPr>
        <w:t>从本次立法实践看，最大的难点在于如何将长期以来“多元参与”的原则性表述，转化为主体明确、划分清晰的责任体系。“政府保基本、市场供选择、社会补稳定、家庭为基础”，立法通过划分居家、社区、机构养老三类服务，为四方角色精准定位，编织起一张权责清晰、衔接有序的保障网络。从为照料者提供“喘息”机会，到加码专业照护指导，一个为家庭提供有力支撑的社会系统正加速构建。</w:t>
      </w:r>
    </w:p>
    <w:p w14:paraId="0361FB9A" w14:textId="77777777" w:rsidR="00502BC0" w:rsidRDefault="00502BC0" w:rsidP="00502BC0">
      <w:pPr>
        <w:spacing w:line="360" w:lineRule="auto"/>
        <w:ind w:firstLineChars="200" w:firstLine="420"/>
        <w:rPr>
          <w:rFonts w:ascii="宋体" w:eastAsia="宋体" w:hAnsi="宋体" w:cs="Times New Roman"/>
          <w:szCs w:val="24"/>
        </w:rPr>
      </w:pPr>
      <w:r w:rsidRPr="00502BC0">
        <w:rPr>
          <w:rFonts w:ascii="宋体" w:eastAsia="宋体" w:hAnsi="宋体" w:cs="Times New Roman"/>
          <w:szCs w:val="24"/>
        </w:rPr>
        <w:t>（2）结合材料二，运用</w:t>
      </w:r>
      <w:r w:rsidRPr="00502BC0">
        <w:rPr>
          <w:rFonts w:ascii="宋体" w:eastAsia="宋体" w:hAnsi="宋体" w:cs="Times New Roman"/>
          <w:spacing w:val="-2"/>
          <w:szCs w:val="24"/>
        </w:rPr>
        <w:t>《逻辑与思维》知识</w:t>
      </w:r>
      <w:r w:rsidRPr="00502BC0">
        <w:rPr>
          <w:rFonts w:ascii="宋体" w:eastAsia="宋体" w:hAnsi="宋体" w:cs="Times New Roman"/>
          <w:szCs w:val="24"/>
        </w:rPr>
        <w:t>，</w:t>
      </w:r>
      <w:r w:rsidRPr="00502BC0">
        <w:rPr>
          <w:rFonts w:ascii="宋体" w:eastAsia="宋体" w:hAnsi="宋体" w:cs="Times New Roman"/>
          <w:spacing w:val="-2"/>
          <w:szCs w:val="24"/>
        </w:rPr>
        <w:t>分析如何以</w:t>
      </w:r>
      <w:r w:rsidRPr="00502BC0">
        <w:rPr>
          <w:rFonts w:ascii="宋体" w:eastAsia="宋体" w:hAnsi="宋体" w:cs="Times New Roman"/>
          <w:szCs w:val="24"/>
        </w:rPr>
        <w:t>辩证思维方法</w:t>
      </w:r>
      <w:r w:rsidRPr="00502BC0">
        <w:rPr>
          <w:rFonts w:ascii="宋体" w:eastAsia="宋体" w:hAnsi="宋体" w:cs="Times New Roman"/>
          <w:spacing w:val="-2"/>
          <w:szCs w:val="24"/>
        </w:rPr>
        <w:t>应对养老立法的最大难点</w:t>
      </w:r>
      <w:r w:rsidRPr="00502BC0">
        <w:rPr>
          <w:rFonts w:ascii="宋体" w:eastAsia="宋体" w:hAnsi="宋体" w:cs="Times New Roman"/>
          <w:spacing w:val="-18"/>
          <w:szCs w:val="24"/>
        </w:rPr>
        <w:t>。</w:t>
      </w:r>
      <w:r w:rsidRPr="00502BC0">
        <w:rPr>
          <w:rFonts w:ascii="宋体" w:eastAsia="宋体" w:hAnsi="宋体" w:cs="Times New Roman"/>
          <w:szCs w:val="24"/>
        </w:rPr>
        <w:t>（</w:t>
      </w:r>
      <w:r w:rsidRPr="00502BC0">
        <w:rPr>
          <w:rFonts w:ascii="Times New Roman" w:eastAsia="宋体" w:hAnsi="Times New Roman" w:cs="Times New Roman"/>
          <w:szCs w:val="21"/>
        </w:rPr>
        <w:t>6</w:t>
      </w:r>
      <w:r w:rsidRPr="00502BC0">
        <w:rPr>
          <w:rFonts w:ascii="宋体" w:eastAsia="宋体" w:hAnsi="宋体" w:cs="Times New Roman"/>
          <w:szCs w:val="24"/>
        </w:rPr>
        <w:t>分）</w:t>
      </w:r>
    </w:p>
    <w:p w14:paraId="2A9DFE32" w14:textId="68D9B783" w:rsidR="00502BC0" w:rsidRPr="00502BC0" w:rsidRDefault="00502BC0" w:rsidP="00502BC0">
      <w:pPr>
        <w:spacing w:line="360" w:lineRule="auto"/>
        <w:ind w:firstLineChars="200" w:firstLine="420"/>
        <w:rPr>
          <w:rFonts w:ascii="宋体" w:eastAsia="宋体" w:hAnsi="宋体" w:cs="Times New Roman"/>
          <w:szCs w:val="24"/>
        </w:rPr>
      </w:pPr>
      <w:r w:rsidRPr="00502BC0">
        <w:rPr>
          <w:rFonts w:ascii="黑体" w:eastAsia="黑体" w:hAnsi="黑体" w:cs="Times New Roman"/>
          <w:szCs w:val="24"/>
        </w:rPr>
        <w:t xml:space="preserve">材料三 </w:t>
      </w:r>
      <w:r w:rsidRPr="00502BC0">
        <w:rPr>
          <w:rFonts w:ascii="楷体" w:eastAsia="楷体" w:hAnsi="楷体" w:cs="Times New Roman"/>
          <w:szCs w:val="24"/>
        </w:rPr>
        <w:t>努力将制度设计的每一条，对应好老年人的一餐一饭、</w:t>
      </w:r>
      <w:proofErr w:type="gramStart"/>
      <w:r w:rsidRPr="00502BC0">
        <w:rPr>
          <w:rFonts w:ascii="楷体" w:eastAsia="楷体" w:hAnsi="楷体" w:cs="Times New Roman"/>
          <w:szCs w:val="24"/>
        </w:rPr>
        <w:t>一医</w:t>
      </w:r>
      <w:proofErr w:type="gramEnd"/>
      <w:r w:rsidRPr="00502BC0">
        <w:rPr>
          <w:rFonts w:ascii="楷体" w:eastAsia="楷体" w:hAnsi="楷体" w:cs="Times New Roman"/>
          <w:szCs w:val="24"/>
        </w:rPr>
        <w:t>一药，将责任落实为人人可期的守护，这样的可及感、踏实感、获得感，支撑的不只是“老有所养”的基本保障，更是“老有优养”的品质追求。说到底，“良法”只是起点，“善治”才是目标。</w:t>
      </w:r>
    </w:p>
    <w:p w14:paraId="0C01B7C1" w14:textId="77777777" w:rsidR="00502BC0" w:rsidRDefault="00502BC0" w:rsidP="00502BC0">
      <w:pPr>
        <w:tabs>
          <w:tab w:val="left" w:pos="2310"/>
          <w:tab w:val="left" w:leader="dot" w:pos="4200"/>
          <w:tab w:val="left" w:pos="6090"/>
        </w:tabs>
        <w:overflowPunct w:val="0"/>
        <w:spacing w:line="360" w:lineRule="auto"/>
        <w:ind w:firstLineChars="200" w:firstLine="420"/>
        <w:rPr>
          <w:rFonts w:ascii="宋体" w:eastAsia="宋体" w:hAnsi="宋体" w:cs="宋体"/>
          <w:szCs w:val="21"/>
        </w:rPr>
      </w:pPr>
      <w:r w:rsidRPr="00502BC0">
        <w:rPr>
          <w:rFonts w:ascii="宋体" w:eastAsia="宋体" w:hAnsi="宋体" w:cs="宋体"/>
          <w:szCs w:val="21"/>
        </w:rPr>
        <w:t>（3）从哲学角度，分析</w:t>
      </w:r>
      <w:bookmarkStart w:id="1" w:name="_Hlk221703486"/>
      <w:r w:rsidRPr="00502BC0">
        <w:rPr>
          <w:rFonts w:ascii="宋体" w:eastAsia="宋体" w:hAnsi="宋体" w:cs="宋体"/>
          <w:szCs w:val="21"/>
        </w:rPr>
        <w:t>“良法</w:t>
      </w:r>
      <w:r w:rsidRPr="00502BC0">
        <w:rPr>
          <w:rFonts w:ascii="Times New Roman" w:eastAsia="宋体" w:hAnsi="Times New Roman" w:cs="Times New Roman"/>
          <w:szCs w:val="21"/>
        </w:rPr>
        <w:t>”</w:t>
      </w:r>
      <w:r w:rsidRPr="00502BC0">
        <w:rPr>
          <w:rFonts w:ascii="宋体" w:eastAsia="宋体" w:hAnsi="宋体" w:cs="宋体"/>
          <w:szCs w:val="21"/>
        </w:rPr>
        <w:t>和“善治”</w:t>
      </w:r>
      <w:bookmarkEnd w:id="1"/>
      <w:r w:rsidRPr="00502BC0">
        <w:rPr>
          <w:rFonts w:ascii="宋体" w:eastAsia="宋体" w:hAnsi="宋体" w:cs="宋体"/>
          <w:szCs w:val="21"/>
        </w:rPr>
        <w:t>的关联。（</w:t>
      </w:r>
      <w:r w:rsidRPr="00502BC0">
        <w:rPr>
          <w:rFonts w:ascii="Times New Roman" w:eastAsia="宋体" w:hAnsi="Times New Roman" w:cs="Times New Roman"/>
          <w:szCs w:val="21"/>
        </w:rPr>
        <w:t>7</w:t>
      </w:r>
      <w:r w:rsidRPr="00502BC0">
        <w:rPr>
          <w:rFonts w:ascii="宋体" w:eastAsia="宋体" w:hAnsi="宋体" w:cs="宋体"/>
          <w:szCs w:val="21"/>
        </w:rPr>
        <w:t>分）</w:t>
      </w:r>
    </w:p>
    <w:p w14:paraId="56258D20" w14:textId="2EA1B0A0" w:rsidR="00502BC0" w:rsidRPr="00502BC0" w:rsidRDefault="00502BC0" w:rsidP="00502BC0">
      <w:pPr>
        <w:spacing w:line="360" w:lineRule="auto"/>
        <w:ind w:firstLineChars="200" w:firstLine="420"/>
        <w:rPr>
          <w:rFonts w:ascii="宋体" w:eastAsia="宋体" w:hAnsi="宋体" w:cs="Times New Roman"/>
          <w:szCs w:val="24"/>
        </w:rPr>
      </w:pPr>
      <w:r w:rsidRPr="00502BC0">
        <w:rPr>
          <w:rFonts w:ascii="Times New Roman" w:eastAsia="宋体" w:hAnsi="Times New Roman" w:cs="Times New Roman"/>
          <w:szCs w:val="21"/>
        </w:rPr>
        <w:t>18</w:t>
      </w:r>
      <w:r w:rsidRPr="00502BC0">
        <w:rPr>
          <w:rFonts w:ascii="宋体" w:eastAsia="宋体" w:hAnsi="宋体" w:cs="宋体"/>
          <w:color w:val="000000"/>
          <w:kern w:val="0"/>
          <w:szCs w:val="21"/>
          <w:lang w:bidi="ar"/>
        </w:rPr>
        <w:t>．</w:t>
      </w:r>
      <w:r w:rsidRPr="00502BC0">
        <w:rPr>
          <w:rFonts w:ascii="宋体" w:eastAsia="宋体" w:hAnsi="宋体" w:cs="Times New Roman"/>
          <w:szCs w:val="24"/>
        </w:rPr>
        <w:t>（</w:t>
      </w:r>
      <w:r w:rsidRPr="00502BC0">
        <w:rPr>
          <w:rFonts w:ascii="Times New Roman" w:eastAsia="宋体" w:hAnsi="Times New Roman" w:cs="Times New Roman"/>
          <w:szCs w:val="21"/>
        </w:rPr>
        <w:t>8</w:t>
      </w:r>
      <w:r w:rsidRPr="00502BC0">
        <w:rPr>
          <w:rFonts w:ascii="宋体" w:eastAsia="宋体" w:hAnsi="宋体" w:cs="Times New Roman"/>
          <w:szCs w:val="24"/>
        </w:rPr>
        <w:t>分）</w:t>
      </w:r>
    </w:p>
    <w:p w14:paraId="79A3F371" w14:textId="77777777" w:rsidR="00502BC0" w:rsidRPr="00502BC0" w:rsidRDefault="00502BC0" w:rsidP="00502BC0">
      <w:pPr>
        <w:spacing w:line="360" w:lineRule="auto"/>
        <w:ind w:firstLineChars="200" w:firstLine="420"/>
        <w:rPr>
          <w:rFonts w:ascii="楷体" w:eastAsia="楷体" w:hAnsi="楷体" w:cs="宋体"/>
          <w:szCs w:val="21"/>
        </w:rPr>
      </w:pPr>
      <w:r w:rsidRPr="00502BC0">
        <w:rPr>
          <w:rFonts w:ascii="楷体" w:eastAsia="楷体" w:hAnsi="楷体" w:cs="宋体"/>
          <w:szCs w:val="21"/>
        </w:rPr>
        <w:t>中国连续</w:t>
      </w:r>
      <w:r w:rsidRPr="00502BC0">
        <w:rPr>
          <w:rFonts w:ascii="Times New Roman" w:eastAsia="宋体" w:hAnsi="Times New Roman" w:cs="Times New Roman"/>
          <w:kern w:val="0"/>
          <w:szCs w:val="21"/>
        </w:rPr>
        <w:t>16</w:t>
      </w:r>
      <w:r w:rsidRPr="00502BC0">
        <w:rPr>
          <w:rFonts w:ascii="楷体" w:eastAsia="楷体" w:hAnsi="楷体" w:cs="宋体"/>
          <w:szCs w:val="21"/>
        </w:rPr>
        <w:t>年保持东盟第一大贸易伙伴地位；东盟连续</w:t>
      </w:r>
      <w:r w:rsidRPr="00502BC0">
        <w:rPr>
          <w:rFonts w:ascii="Times New Roman" w:eastAsia="宋体" w:hAnsi="Times New Roman" w:cs="Times New Roman"/>
          <w:szCs w:val="21"/>
        </w:rPr>
        <w:t>5</w:t>
      </w:r>
      <w:r w:rsidRPr="00502BC0">
        <w:rPr>
          <w:rFonts w:ascii="楷体" w:eastAsia="楷体" w:hAnsi="楷体" w:cs="宋体"/>
          <w:szCs w:val="21"/>
        </w:rPr>
        <w:t>年成为中国第一大贸易伙伴。</w:t>
      </w:r>
      <w:r w:rsidRPr="00502BC0">
        <w:rPr>
          <w:rFonts w:ascii="Times New Roman" w:eastAsia="宋体" w:hAnsi="Times New Roman" w:cs="Times New Roman"/>
          <w:kern w:val="0"/>
          <w:szCs w:val="21"/>
        </w:rPr>
        <w:t>2025</w:t>
      </w:r>
      <w:r w:rsidRPr="00502BC0">
        <w:rPr>
          <w:rFonts w:ascii="楷体" w:eastAsia="楷体" w:hAnsi="楷体" w:cs="宋体"/>
          <w:szCs w:val="21"/>
        </w:rPr>
        <w:t>年，中国与东盟贸易总值</w:t>
      </w:r>
      <w:r w:rsidRPr="00502BC0">
        <w:rPr>
          <w:rFonts w:ascii="Times New Roman" w:eastAsia="宋体" w:hAnsi="Times New Roman" w:cs="Times New Roman"/>
          <w:szCs w:val="21"/>
        </w:rPr>
        <w:t>7.55</w:t>
      </w:r>
      <w:proofErr w:type="gramStart"/>
      <w:r w:rsidRPr="00502BC0">
        <w:rPr>
          <w:rFonts w:ascii="楷体" w:eastAsia="楷体" w:hAnsi="楷体" w:cs="宋体"/>
          <w:szCs w:val="21"/>
        </w:rPr>
        <w:t>万亿</w:t>
      </w:r>
      <w:proofErr w:type="gramEnd"/>
      <w:r w:rsidRPr="00502BC0">
        <w:rPr>
          <w:rFonts w:ascii="楷体" w:eastAsia="楷体" w:hAnsi="楷体" w:cs="宋体"/>
          <w:szCs w:val="21"/>
        </w:rPr>
        <w:t>元人民币，增长</w:t>
      </w:r>
      <w:r w:rsidRPr="00502BC0">
        <w:rPr>
          <w:rFonts w:ascii="Times New Roman" w:eastAsia="宋体" w:hAnsi="Times New Roman" w:cs="Times New Roman"/>
          <w:szCs w:val="21"/>
        </w:rPr>
        <w:t>8%</w:t>
      </w:r>
      <w:r w:rsidRPr="00502BC0">
        <w:rPr>
          <w:rFonts w:ascii="楷体" w:eastAsia="楷体" w:hAnsi="楷体" w:cs="宋体"/>
          <w:szCs w:val="21"/>
        </w:rPr>
        <w:t>。面对复杂多变的全球形势，中国—东盟经贸合作逆势上扬、稳步前行。</w:t>
      </w:r>
    </w:p>
    <w:p w14:paraId="21BF28B1" w14:textId="77777777" w:rsidR="00502BC0" w:rsidRPr="00502BC0" w:rsidRDefault="00502BC0" w:rsidP="00502BC0">
      <w:pPr>
        <w:spacing w:line="360" w:lineRule="auto"/>
        <w:ind w:firstLineChars="200" w:firstLine="412"/>
        <w:rPr>
          <w:rFonts w:ascii="楷体" w:eastAsia="楷体" w:hAnsi="楷体" w:cs="宋体"/>
          <w:szCs w:val="21"/>
        </w:rPr>
      </w:pPr>
      <w:r w:rsidRPr="00502BC0">
        <w:rPr>
          <w:rFonts w:ascii="楷体" w:eastAsia="楷体" w:hAnsi="楷体" w:cs="Times New Roman"/>
          <w:spacing w:val="-2"/>
          <w:szCs w:val="24"/>
        </w:rPr>
        <w:t>【</w:t>
      </w:r>
      <w:r w:rsidRPr="00502BC0">
        <w:rPr>
          <w:rFonts w:ascii="楷体" w:eastAsia="楷体" w:hAnsi="楷体" w:cs="宋体"/>
          <w:szCs w:val="21"/>
        </w:rPr>
        <w:t>聚焦“数字经济”</w:t>
      </w:r>
      <w:r w:rsidRPr="00502BC0">
        <w:rPr>
          <w:rFonts w:ascii="楷体" w:eastAsia="楷体" w:hAnsi="楷体" w:cs="Times New Roman"/>
          <w:spacing w:val="-2"/>
          <w:szCs w:val="24"/>
        </w:rPr>
        <w:t>】</w:t>
      </w:r>
      <w:r w:rsidRPr="00502BC0">
        <w:rPr>
          <w:rFonts w:ascii="楷体" w:eastAsia="楷体" w:hAnsi="楷体" w:cs="宋体"/>
          <w:szCs w:val="21"/>
        </w:rPr>
        <w:t>在马来西亚，中企承建高等级数据中心；在印度尼西亚，中</w:t>
      </w:r>
      <w:proofErr w:type="gramStart"/>
      <w:r w:rsidRPr="00502BC0">
        <w:rPr>
          <w:rFonts w:ascii="楷体" w:eastAsia="楷体" w:hAnsi="楷体" w:cs="宋体"/>
          <w:szCs w:val="21"/>
        </w:rPr>
        <w:t>企参与云计算</w:t>
      </w:r>
      <w:proofErr w:type="gramEnd"/>
      <w:r w:rsidRPr="00502BC0">
        <w:rPr>
          <w:rFonts w:ascii="楷体" w:eastAsia="楷体" w:hAnsi="楷体" w:cs="宋体"/>
          <w:szCs w:val="21"/>
        </w:rPr>
        <w:t>项目赋能</w:t>
      </w:r>
      <w:proofErr w:type="gramStart"/>
      <w:r w:rsidRPr="00502BC0">
        <w:rPr>
          <w:rFonts w:ascii="楷体" w:eastAsia="楷体" w:hAnsi="楷体" w:cs="宋体"/>
          <w:szCs w:val="21"/>
        </w:rPr>
        <w:t>区域算力升级</w:t>
      </w:r>
      <w:proofErr w:type="gramEnd"/>
      <w:r w:rsidRPr="00502BC0">
        <w:rPr>
          <w:rFonts w:ascii="楷体" w:eastAsia="楷体" w:hAnsi="楷体" w:cs="宋体"/>
          <w:szCs w:val="21"/>
        </w:rPr>
        <w:t>……中国与东盟数字基础设施合作加速布局。</w:t>
      </w:r>
    </w:p>
    <w:p w14:paraId="3D88E4D8" w14:textId="77777777" w:rsidR="00502BC0" w:rsidRPr="00502BC0" w:rsidRDefault="00502BC0" w:rsidP="00502BC0">
      <w:pPr>
        <w:spacing w:line="360" w:lineRule="auto"/>
        <w:ind w:firstLineChars="200" w:firstLine="412"/>
        <w:rPr>
          <w:rFonts w:ascii="楷体" w:eastAsia="楷体" w:hAnsi="楷体" w:cs="宋体"/>
          <w:szCs w:val="21"/>
        </w:rPr>
      </w:pPr>
      <w:r w:rsidRPr="00502BC0">
        <w:rPr>
          <w:rFonts w:ascii="楷体" w:eastAsia="楷体" w:hAnsi="楷体" w:cs="Times New Roman"/>
          <w:spacing w:val="-2"/>
          <w:szCs w:val="24"/>
        </w:rPr>
        <w:t>【</w:t>
      </w:r>
      <w:r w:rsidRPr="00502BC0">
        <w:rPr>
          <w:rFonts w:ascii="楷体" w:eastAsia="楷体" w:hAnsi="楷体" w:cs="宋体"/>
          <w:szCs w:val="21"/>
        </w:rPr>
        <w:t>促进“绿色发展”</w:t>
      </w:r>
      <w:r w:rsidRPr="00502BC0">
        <w:rPr>
          <w:rFonts w:ascii="楷体" w:eastAsia="楷体" w:hAnsi="楷体" w:cs="Times New Roman"/>
          <w:spacing w:val="-2"/>
          <w:szCs w:val="24"/>
        </w:rPr>
        <w:t>】</w:t>
      </w:r>
      <w:r w:rsidRPr="00502BC0">
        <w:rPr>
          <w:rFonts w:ascii="楷体" w:eastAsia="楷体" w:hAnsi="楷体" w:cs="宋体"/>
          <w:szCs w:val="21"/>
        </w:rPr>
        <w:t>在柬埔寨的“工业发展走廊”，中</w:t>
      </w:r>
      <w:proofErr w:type="gramStart"/>
      <w:r w:rsidRPr="00502BC0">
        <w:rPr>
          <w:rFonts w:ascii="楷体" w:eastAsia="楷体" w:hAnsi="楷体" w:cs="宋体"/>
          <w:szCs w:val="21"/>
        </w:rPr>
        <w:t>企参与</w:t>
      </w:r>
      <w:proofErr w:type="gramEnd"/>
      <w:r w:rsidRPr="00502BC0">
        <w:rPr>
          <w:rFonts w:ascii="楷体" w:eastAsia="楷体" w:hAnsi="楷体" w:cs="宋体"/>
          <w:szCs w:val="21"/>
        </w:rPr>
        <w:t>建设绿色园区，实现减排增效；在“鱼米走廊”，助力当地实现农业废物利用与种养生态循环……中国的绿色发展经验为东盟国家探索可持续发</w:t>
      </w:r>
      <w:r w:rsidRPr="00502BC0">
        <w:rPr>
          <w:rFonts w:ascii="楷体" w:eastAsia="楷体" w:hAnsi="楷体" w:cs="宋体"/>
          <w:szCs w:val="21"/>
        </w:rPr>
        <w:lastRenderedPageBreak/>
        <w:t>展路径提供可行方案。</w:t>
      </w:r>
    </w:p>
    <w:p w14:paraId="47C00471" w14:textId="77777777" w:rsidR="00502BC0" w:rsidRPr="00502BC0" w:rsidRDefault="00502BC0" w:rsidP="00502BC0">
      <w:pPr>
        <w:spacing w:line="360" w:lineRule="auto"/>
        <w:ind w:firstLineChars="200" w:firstLine="412"/>
        <w:rPr>
          <w:rFonts w:ascii="楷体" w:eastAsia="楷体" w:hAnsi="楷体" w:cs="宋体"/>
          <w:szCs w:val="21"/>
        </w:rPr>
      </w:pPr>
      <w:r w:rsidRPr="00502BC0">
        <w:rPr>
          <w:rFonts w:ascii="楷体" w:eastAsia="楷体" w:hAnsi="楷体" w:cs="Times New Roman"/>
          <w:spacing w:val="-2"/>
          <w:szCs w:val="24"/>
        </w:rPr>
        <w:t>【</w:t>
      </w:r>
      <w:r w:rsidRPr="00502BC0">
        <w:rPr>
          <w:rFonts w:ascii="楷体" w:eastAsia="楷体" w:hAnsi="楷体" w:cs="宋体"/>
          <w:szCs w:val="21"/>
        </w:rPr>
        <w:t>迈向“规则共建”</w:t>
      </w:r>
      <w:r w:rsidRPr="00502BC0">
        <w:rPr>
          <w:rFonts w:ascii="楷体" w:eastAsia="楷体" w:hAnsi="楷体" w:cs="Times New Roman"/>
          <w:spacing w:val="-2"/>
          <w:szCs w:val="24"/>
        </w:rPr>
        <w:t>】</w:t>
      </w:r>
      <w:r w:rsidRPr="00502BC0">
        <w:rPr>
          <w:rFonts w:ascii="Times New Roman" w:eastAsia="宋体" w:hAnsi="Times New Roman" w:cs="Times New Roman"/>
          <w:szCs w:val="21"/>
        </w:rPr>
        <w:t>2025</w:t>
      </w:r>
      <w:r w:rsidRPr="00502BC0">
        <w:rPr>
          <w:rFonts w:ascii="楷体" w:eastAsia="楷体" w:hAnsi="楷体" w:cs="宋体"/>
          <w:szCs w:val="21"/>
        </w:rPr>
        <w:t>年，中国与东盟签署自贸区</w:t>
      </w:r>
      <w:r w:rsidRPr="00502BC0">
        <w:rPr>
          <w:rFonts w:ascii="Times New Roman" w:eastAsia="宋体" w:hAnsi="Times New Roman" w:cs="Times New Roman"/>
          <w:szCs w:val="21"/>
        </w:rPr>
        <w:t>3.0</w:t>
      </w:r>
      <w:r w:rsidRPr="00502BC0">
        <w:rPr>
          <w:rFonts w:ascii="楷体" w:eastAsia="楷体" w:hAnsi="楷体" w:cs="宋体"/>
          <w:szCs w:val="21"/>
        </w:rPr>
        <w:t>版升级议定书。自</w:t>
      </w:r>
      <w:r w:rsidRPr="00502BC0">
        <w:rPr>
          <w:rFonts w:ascii="Times New Roman" w:eastAsia="宋体" w:hAnsi="Times New Roman" w:cs="Times New Roman"/>
          <w:szCs w:val="21"/>
        </w:rPr>
        <w:t>2002</w:t>
      </w:r>
      <w:r w:rsidRPr="00502BC0">
        <w:rPr>
          <w:rFonts w:ascii="楷体" w:eastAsia="楷体" w:hAnsi="楷体" w:cs="宋体"/>
          <w:szCs w:val="21"/>
        </w:rPr>
        <w:t>年以来，双方从货物贸易降关税，到服务贸易扩市场，再到瞄准规则标准促融合，中国—东盟自贸区不断升级，区域经济合作持续深化发展。</w:t>
      </w:r>
    </w:p>
    <w:p w14:paraId="0BBAC9B3" w14:textId="77777777" w:rsidR="00502BC0" w:rsidRDefault="00502BC0" w:rsidP="00502BC0">
      <w:pPr>
        <w:spacing w:line="360" w:lineRule="auto"/>
        <w:ind w:firstLineChars="200" w:firstLine="420"/>
        <w:rPr>
          <w:rFonts w:ascii="宋体" w:eastAsia="宋体" w:hAnsi="宋体" w:cs="Times New Roman"/>
          <w:color w:val="000000"/>
          <w:szCs w:val="21"/>
          <w:shd w:val="clear" w:color="auto" w:fill="FFFFFF"/>
        </w:rPr>
      </w:pPr>
      <w:r w:rsidRPr="00502BC0">
        <w:rPr>
          <w:rFonts w:ascii="宋体" w:eastAsia="宋体" w:hAnsi="宋体" w:cs="Times New Roman"/>
          <w:color w:val="000000"/>
          <w:szCs w:val="21"/>
          <w:shd w:val="clear" w:color="auto" w:fill="FFFFFF"/>
        </w:rPr>
        <w:t>结合材料，运用《当代国际政治与经济》知识，</w:t>
      </w:r>
      <w:r w:rsidRPr="00502BC0">
        <w:rPr>
          <w:rFonts w:ascii="宋体" w:eastAsia="宋体" w:hAnsi="宋体" w:cs="Times New Roman"/>
          <w:szCs w:val="21"/>
          <w:shd w:val="clear" w:color="auto" w:fill="FFFFFF"/>
        </w:rPr>
        <w:t>分析中国</w:t>
      </w:r>
      <w:r w:rsidRPr="00502BC0">
        <w:rPr>
          <w:rFonts w:ascii="宋体" w:eastAsia="宋体" w:hAnsi="宋体" w:cs="Times New Roman"/>
          <w:color w:val="000000"/>
          <w:szCs w:val="21"/>
          <w:shd w:val="clear" w:color="auto" w:fill="FFFFFF"/>
        </w:rPr>
        <w:t>与东盟经贸合作能够提质升级的原因。</w:t>
      </w:r>
    </w:p>
    <w:p w14:paraId="5A79CE86" w14:textId="60FE02B5" w:rsidR="00502BC0" w:rsidRPr="00502BC0" w:rsidRDefault="00502BC0" w:rsidP="00502BC0">
      <w:pPr>
        <w:spacing w:line="360" w:lineRule="auto"/>
        <w:ind w:firstLineChars="200" w:firstLine="420"/>
        <w:rPr>
          <w:rFonts w:ascii="宋体" w:eastAsia="宋体" w:hAnsi="宋体" w:cs="宋体"/>
          <w:kern w:val="0"/>
          <w:szCs w:val="21"/>
        </w:rPr>
      </w:pPr>
      <w:r w:rsidRPr="00502BC0">
        <w:rPr>
          <w:rFonts w:ascii="Times New Roman" w:eastAsia="宋体" w:hAnsi="Times New Roman" w:cs="Times New Roman"/>
          <w:szCs w:val="21"/>
        </w:rPr>
        <w:t>19</w:t>
      </w:r>
      <w:r w:rsidRPr="00502BC0">
        <w:rPr>
          <w:rFonts w:ascii="宋体" w:eastAsia="宋体" w:hAnsi="宋体" w:cs="宋体"/>
          <w:color w:val="000000"/>
          <w:kern w:val="0"/>
          <w:szCs w:val="21"/>
          <w:lang w:bidi="ar"/>
        </w:rPr>
        <w:t>．</w:t>
      </w:r>
      <w:r w:rsidRPr="00502BC0">
        <w:rPr>
          <w:rFonts w:ascii="宋体" w:eastAsia="宋体" w:hAnsi="宋体" w:cs="宋体"/>
          <w:szCs w:val="21"/>
        </w:rPr>
        <w:t>（</w:t>
      </w:r>
      <w:r w:rsidRPr="00502BC0">
        <w:rPr>
          <w:rFonts w:ascii="Times New Roman" w:eastAsia="宋体" w:hAnsi="Times New Roman" w:cs="Times New Roman"/>
          <w:kern w:val="0"/>
          <w:szCs w:val="21"/>
        </w:rPr>
        <w:t>8</w:t>
      </w:r>
      <w:r w:rsidRPr="00502BC0">
        <w:rPr>
          <w:rFonts w:ascii="宋体" w:eastAsia="宋体" w:hAnsi="宋体" w:cs="宋体"/>
          <w:szCs w:val="21"/>
        </w:rPr>
        <w:t>分）</w:t>
      </w:r>
    </w:p>
    <w:p w14:paraId="0DF4CCD7" w14:textId="77777777" w:rsidR="00502BC0" w:rsidRPr="00502BC0" w:rsidRDefault="00502BC0" w:rsidP="00502BC0">
      <w:pPr>
        <w:spacing w:line="360" w:lineRule="auto"/>
        <w:ind w:firstLineChars="200" w:firstLine="420"/>
        <w:jc w:val="left"/>
        <w:rPr>
          <w:rFonts w:ascii="楷体" w:eastAsia="楷体" w:hAnsi="楷体" w:cs="Times New Roman"/>
          <w:szCs w:val="24"/>
        </w:rPr>
      </w:pPr>
      <w:r w:rsidRPr="00502BC0">
        <w:rPr>
          <w:rFonts w:ascii="Times New Roman" w:eastAsia="宋体" w:hAnsi="Times New Roman" w:cs="Times New Roman"/>
          <w:kern w:val="0"/>
          <w:szCs w:val="21"/>
        </w:rPr>
        <w:t>2026</w:t>
      </w:r>
      <w:r w:rsidRPr="00502BC0">
        <w:rPr>
          <w:rFonts w:ascii="楷体" w:eastAsia="楷体" w:hAnsi="楷体" w:cs="Times New Roman"/>
          <w:szCs w:val="24"/>
        </w:rPr>
        <w:t>年</w:t>
      </w:r>
      <w:r w:rsidRPr="00502BC0">
        <w:rPr>
          <w:rFonts w:ascii="Times New Roman" w:eastAsia="宋体" w:hAnsi="Times New Roman" w:cs="Times New Roman"/>
          <w:kern w:val="0"/>
          <w:szCs w:val="21"/>
        </w:rPr>
        <w:t>1</w:t>
      </w:r>
      <w:r w:rsidRPr="00502BC0">
        <w:rPr>
          <w:rFonts w:ascii="楷体" w:eastAsia="楷体" w:hAnsi="楷体" w:cs="Times New Roman"/>
          <w:szCs w:val="24"/>
        </w:rPr>
        <w:t>月</w:t>
      </w:r>
      <w:r w:rsidRPr="00502BC0">
        <w:rPr>
          <w:rFonts w:ascii="Times New Roman" w:eastAsia="宋体" w:hAnsi="Times New Roman" w:cs="Times New Roman"/>
          <w:kern w:val="0"/>
          <w:szCs w:val="21"/>
        </w:rPr>
        <w:t>1</w:t>
      </w:r>
      <w:r w:rsidRPr="00502BC0">
        <w:rPr>
          <w:rFonts w:ascii="楷体" w:eastAsia="楷体" w:hAnsi="楷体" w:cs="Times New Roman"/>
          <w:szCs w:val="24"/>
        </w:rPr>
        <w:t>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w:t>
      </w:r>
    </w:p>
    <w:p w14:paraId="036305A3" w14:textId="77777777" w:rsidR="00502BC0" w:rsidRPr="00502BC0" w:rsidRDefault="00502BC0" w:rsidP="00502BC0">
      <w:pPr>
        <w:spacing w:line="360" w:lineRule="auto"/>
        <w:ind w:firstLineChars="200" w:firstLine="420"/>
        <w:jc w:val="left"/>
        <w:rPr>
          <w:rFonts w:ascii="楷体" w:eastAsia="楷体" w:hAnsi="楷体" w:cs="Times New Roman"/>
          <w:color w:val="000000"/>
          <w:szCs w:val="24"/>
        </w:rPr>
      </w:pPr>
      <w:r w:rsidRPr="00502BC0">
        <w:rPr>
          <w:rFonts w:ascii="楷体" w:eastAsia="楷体" w:hAnsi="楷体" w:cs="Times New Roman"/>
          <w:szCs w:val="24"/>
        </w:rPr>
        <w:t>本次修订打破了“未成年人违法不拘留”的惯例，规定已满</w:t>
      </w:r>
      <w:r w:rsidRPr="00502BC0">
        <w:rPr>
          <w:rFonts w:ascii="Times New Roman" w:eastAsia="宋体" w:hAnsi="Times New Roman" w:cs="Times New Roman"/>
          <w:kern w:val="0"/>
          <w:szCs w:val="21"/>
        </w:rPr>
        <w:t>14</w:t>
      </w:r>
      <w:r w:rsidRPr="00502BC0">
        <w:rPr>
          <w:rFonts w:ascii="楷体" w:eastAsia="楷体" w:hAnsi="楷体" w:cs="Times New Roman"/>
          <w:szCs w:val="24"/>
        </w:rPr>
        <w:t>周岁不满</w:t>
      </w:r>
      <w:r w:rsidRPr="00502BC0">
        <w:rPr>
          <w:rFonts w:ascii="Times New Roman" w:eastAsia="宋体" w:hAnsi="Times New Roman" w:cs="Times New Roman"/>
          <w:kern w:val="0"/>
          <w:szCs w:val="21"/>
        </w:rPr>
        <w:t>16</w:t>
      </w:r>
      <w:r w:rsidRPr="00502BC0">
        <w:rPr>
          <w:rFonts w:ascii="楷体" w:eastAsia="楷体" w:hAnsi="楷体" w:cs="Times New Roman"/>
          <w:szCs w:val="24"/>
        </w:rPr>
        <w:t>周岁的未成年人，一年内两次以上违反治安管理的，依法执行行政拘留；已满</w:t>
      </w:r>
      <w:r w:rsidRPr="00502BC0">
        <w:rPr>
          <w:rFonts w:ascii="Times New Roman" w:eastAsia="宋体" w:hAnsi="Times New Roman" w:cs="Times New Roman"/>
          <w:kern w:val="0"/>
          <w:szCs w:val="21"/>
        </w:rPr>
        <w:t>14</w:t>
      </w:r>
      <w:r w:rsidRPr="00502BC0">
        <w:rPr>
          <w:rFonts w:ascii="楷体" w:eastAsia="楷体" w:hAnsi="楷体" w:cs="Times New Roman"/>
          <w:szCs w:val="24"/>
        </w:rPr>
        <w:t>周岁不满</w:t>
      </w:r>
      <w:r w:rsidRPr="00502BC0">
        <w:rPr>
          <w:rFonts w:ascii="Times New Roman" w:eastAsia="宋体" w:hAnsi="Times New Roman" w:cs="Times New Roman"/>
          <w:kern w:val="0"/>
          <w:szCs w:val="21"/>
        </w:rPr>
        <w:t>18</w:t>
      </w:r>
      <w:r w:rsidRPr="00502BC0">
        <w:rPr>
          <w:rFonts w:ascii="楷体" w:eastAsia="楷体" w:hAnsi="楷体" w:cs="Times New Roman"/>
          <w:szCs w:val="24"/>
        </w:rPr>
        <w:t>周岁，初次违反治安管理但情节严重、影响恶劣的，依法执行行政拘留。</w:t>
      </w:r>
      <w:r w:rsidRPr="00502BC0">
        <w:rPr>
          <w:rFonts w:ascii="楷体" w:eastAsia="楷体" w:hAnsi="楷体" w:cs="Times New Roman"/>
          <w:color w:val="000000"/>
          <w:szCs w:val="24"/>
        </w:rPr>
        <w:t>实践中，涉事未成年人往往存在“失管失教”或“失学辍学”等问题，处罚同步通知学校和家长，并启动后续帮教，</w:t>
      </w:r>
      <w:r w:rsidRPr="00502BC0">
        <w:rPr>
          <w:rFonts w:ascii="楷体" w:eastAsia="楷体" w:hAnsi="楷体" w:cs="Times New Roman"/>
          <w:szCs w:val="24"/>
        </w:rPr>
        <w:t>形成“惩教闭环”。本次修订在遵循“教育为主、惩罚为辅”原则的同时，传递出“法不能向不法让步”的鲜明导向，对“教育与惩罚”的关系</w:t>
      </w:r>
      <w:proofErr w:type="gramStart"/>
      <w:r w:rsidRPr="00502BC0">
        <w:rPr>
          <w:rFonts w:ascii="楷体" w:eastAsia="楷体" w:hAnsi="楷体" w:cs="Times New Roman"/>
          <w:szCs w:val="24"/>
        </w:rPr>
        <w:t>作出</w:t>
      </w:r>
      <w:proofErr w:type="gramEnd"/>
      <w:r w:rsidRPr="00502BC0">
        <w:rPr>
          <w:rFonts w:ascii="楷体" w:eastAsia="楷体" w:hAnsi="楷体" w:cs="Times New Roman"/>
          <w:szCs w:val="24"/>
        </w:rPr>
        <w:t>精准再平衡。</w:t>
      </w:r>
    </w:p>
    <w:p w14:paraId="0D948B35" w14:textId="77777777" w:rsidR="00502BC0" w:rsidRDefault="00502BC0" w:rsidP="00502BC0">
      <w:pPr>
        <w:spacing w:line="360" w:lineRule="auto"/>
        <w:ind w:firstLineChars="250" w:firstLine="525"/>
        <w:rPr>
          <w:rFonts w:ascii="宋体" w:eastAsia="宋体" w:hAnsi="宋体" w:cs="Times New Roman"/>
          <w:bCs/>
          <w:szCs w:val="24"/>
        </w:rPr>
      </w:pPr>
      <w:r w:rsidRPr="00502BC0">
        <w:rPr>
          <w:rFonts w:ascii="宋体" w:eastAsia="宋体" w:hAnsi="宋体" w:cs="Times New Roman"/>
          <w:bCs/>
          <w:szCs w:val="24"/>
        </w:rPr>
        <w:t>结合材料，运用《法律与生活》知识，谈谈对未成年人校园欺凌违法行为“惩”“教”并行的认识。</w:t>
      </w:r>
    </w:p>
    <w:p w14:paraId="2B17A43D" w14:textId="724CF65F" w:rsidR="00502BC0" w:rsidRPr="00502BC0" w:rsidRDefault="00502BC0" w:rsidP="00502BC0">
      <w:pPr>
        <w:spacing w:line="360" w:lineRule="auto"/>
        <w:ind w:firstLineChars="200" w:firstLine="420"/>
        <w:rPr>
          <w:rFonts w:ascii="宋体" w:eastAsia="宋体" w:hAnsi="宋体" w:cs="Times New Roman"/>
        </w:rPr>
      </w:pPr>
      <w:r w:rsidRPr="00502BC0">
        <w:rPr>
          <w:rFonts w:ascii="Times New Roman" w:eastAsia="宋体" w:hAnsi="Times New Roman" w:cs="Times New Roman"/>
          <w:szCs w:val="21"/>
        </w:rPr>
        <w:t>20</w:t>
      </w:r>
      <w:r w:rsidRPr="00502BC0">
        <w:rPr>
          <w:rFonts w:ascii="宋体" w:eastAsia="宋体" w:hAnsi="宋体" w:cs="宋体"/>
          <w:color w:val="000000"/>
          <w:kern w:val="0"/>
          <w:szCs w:val="21"/>
          <w:lang w:bidi="ar"/>
        </w:rPr>
        <w:t>．</w:t>
      </w:r>
      <w:r w:rsidRPr="00502BC0">
        <w:rPr>
          <w:rFonts w:ascii="宋体" w:eastAsia="宋体" w:hAnsi="宋体" w:cs="Times New Roman"/>
        </w:rPr>
        <w:t>（</w:t>
      </w:r>
      <w:r w:rsidRPr="00502BC0">
        <w:rPr>
          <w:rFonts w:ascii="Times New Roman" w:eastAsia="宋体" w:hAnsi="Times New Roman" w:cs="Times New Roman"/>
          <w:kern w:val="0"/>
          <w:szCs w:val="21"/>
        </w:rPr>
        <w:t>10</w:t>
      </w:r>
      <w:r w:rsidRPr="00502BC0">
        <w:rPr>
          <w:rFonts w:ascii="宋体" w:eastAsia="宋体" w:hAnsi="宋体" w:cs="Times New Roman"/>
        </w:rPr>
        <w:t>分）</w:t>
      </w:r>
    </w:p>
    <w:p w14:paraId="450492E6" w14:textId="77777777" w:rsidR="00502BC0" w:rsidRPr="00502BC0" w:rsidRDefault="00502BC0" w:rsidP="00502BC0">
      <w:pPr>
        <w:spacing w:line="360" w:lineRule="auto"/>
        <w:ind w:firstLine="420"/>
        <w:rPr>
          <w:rFonts w:ascii="楷体" w:eastAsia="楷体" w:hAnsi="楷体" w:cs="Times New Roman"/>
        </w:rPr>
      </w:pPr>
      <w:r w:rsidRPr="00502BC0">
        <w:rPr>
          <w:rFonts w:ascii="楷体" w:eastAsia="楷体" w:hAnsi="楷体" w:cs="Times New Roman"/>
        </w:rPr>
        <w:t>“十五五”时期是基本实现社会主义现代化夯实基础、全面发力的关键时期。北京市第十六届人大四次会议审议通过《北京市国民经济和社会发展第十五个五年规划纲要（草案）》，明确了“十五五”时期北京经济社会发展的主要任务和重要举措。</w:t>
      </w:r>
    </w:p>
    <w:tbl>
      <w:tblPr>
        <w:tblStyle w:val="140"/>
        <w:tblW w:w="5000" w:type="pct"/>
        <w:tblLook w:val="04A0" w:firstRow="1" w:lastRow="0" w:firstColumn="1" w:lastColumn="0" w:noHBand="0" w:noVBand="1"/>
      </w:tblPr>
      <w:tblGrid>
        <w:gridCol w:w="2017"/>
        <w:gridCol w:w="7725"/>
      </w:tblGrid>
      <w:tr w:rsidR="00502BC0" w:rsidRPr="00502BC0" w14:paraId="3EE7D809" w14:textId="77777777" w:rsidTr="00502BC0">
        <w:trPr>
          <w:trHeight w:val="300"/>
        </w:trPr>
        <w:tc>
          <w:tcPr>
            <w:tcW w:w="1035" w:type="pct"/>
          </w:tcPr>
          <w:p w14:paraId="5B845A1E" w14:textId="77777777" w:rsidR="00502BC0" w:rsidRPr="00502BC0" w:rsidRDefault="00502BC0" w:rsidP="00502BC0">
            <w:pPr>
              <w:spacing w:line="360" w:lineRule="auto"/>
              <w:jc w:val="center"/>
              <w:rPr>
                <w:rFonts w:ascii="楷体" w:eastAsia="楷体" w:hAnsi="楷体" w:cs="Times New Roman"/>
              </w:rPr>
            </w:pPr>
            <w:r w:rsidRPr="00502BC0">
              <w:rPr>
                <w:rFonts w:ascii="楷体" w:eastAsia="楷体" w:hAnsi="楷体" w:cs="Times New Roman"/>
              </w:rPr>
              <w:t>主要任务</w:t>
            </w:r>
          </w:p>
        </w:tc>
        <w:tc>
          <w:tcPr>
            <w:tcW w:w="3965" w:type="pct"/>
          </w:tcPr>
          <w:p w14:paraId="7F82258F" w14:textId="77777777" w:rsidR="00502BC0" w:rsidRPr="00502BC0" w:rsidRDefault="00502BC0" w:rsidP="00502BC0">
            <w:pPr>
              <w:spacing w:line="360" w:lineRule="auto"/>
              <w:jc w:val="center"/>
              <w:rPr>
                <w:rFonts w:ascii="楷体" w:eastAsia="楷体" w:hAnsi="楷体" w:cs="Times New Roman"/>
              </w:rPr>
            </w:pPr>
            <w:r w:rsidRPr="00502BC0">
              <w:rPr>
                <w:rFonts w:ascii="楷体" w:eastAsia="楷体" w:hAnsi="楷体" w:cs="Times New Roman"/>
              </w:rPr>
              <w:t>重要举措</w:t>
            </w:r>
          </w:p>
        </w:tc>
      </w:tr>
      <w:tr w:rsidR="00502BC0" w:rsidRPr="00502BC0" w14:paraId="711A427B" w14:textId="77777777" w:rsidTr="00502BC0">
        <w:tc>
          <w:tcPr>
            <w:tcW w:w="1035" w:type="pct"/>
          </w:tcPr>
          <w:p w14:paraId="5F579920" w14:textId="77777777" w:rsidR="00502BC0" w:rsidRPr="00502BC0" w:rsidRDefault="00502BC0" w:rsidP="00502BC0">
            <w:pPr>
              <w:spacing w:line="360" w:lineRule="auto"/>
              <w:jc w:val="left"/>
              <w:rPr>
                <w:rFonts w:ascii="楷体" w:eastAsia="楷体" w:hAnsi="楷体" w:cs="Times New Roman"/>
              </w:rPr>
            </w:pPr>
            <w:r w:rsidRPr="00502BC0">
              <w:rPr>
                <w:rFonts w:ascii="楷体" w:eastAsia="楷体" w:hAnsi="楷体" w:cs="Times New Roman"/>
              </w:rPr>
              <w:t>全力服务保障政治中心功能</w:t>
            </w:r>
          </w:p>
        </w:tc>
        <w:tc>
          <w:tcPr>
            <w:tcW w:w="3965" w:type="pct"/>
          </w:tcPr>
          <w:p w14:paraId="3E9A41E2" w14:textId="77777777" w:rsidR="00502BC0" w:rsidRPr="00502BC0" w:rsidRDefault="00502BC0" w:rsidP="00502BC0">
            <w:pPr>
              <w:numPr>
                <w:ilvl w:val="0"/>
                <w:numId w:val="7"/>
              </w:numPr>
              <w:spacing w:line="360" w:lineRule="auto"/>
              <w:jc w:val="left"/>
              <w:rPr>
                <w:rFonts w:ascii="楷体" w:eastAsia="楷体" w:hAnsi="楷体" w:cs="Times New Roman"/>
              </w:rPr>
            </w:pPr>
            <w:r w:rsidRPr="00502BC0">
              <w:rPr>
                <w:rFonts w:ascii="楷体" w:eastAsia="楷体" w:hAnsi="楷体" w:cs="Times New Roman"/>
              </w:rPr>
              <w:t>积极服务中央政务功能布局优化，全力维护首都政治安全。</w:t>
            </w:r>
          </w:p>
          <w:p w14:paraId="3EDE4C19" w14:textId="77777777" w:rsidR="00502BC0" w:rsidRPr="00502BC0" w:rsidRDefault="00502BC0" w:rsidP="00502BC0">
            <w:pPr>
              <w:numPr>
                <w:ilvl w:val="0"/>
                <w:numId w:val="7"/>
              </w:numPr>
              <w:spacing w:line="360" w:lineRule="auto"/>
              <w:jc w:val="left"/>
              <w:rPr>
                <w:rFonts w:ascii="楷体" w:eastAsia="楷体" w:hAnsi="楷体" w:cs="Times New Roman"/>
              </w:rPr>
            </w:pPr>
            <w:r w:rsidRPr="00502BC0">
              <w:rPr>
                <w:rFonts w:ascii="楷体" w:eastAsia="楷体" w:hAnsi="楷体" w:cs="Times New Roman"/>
              </w:rPr>
              <w:t>系统精准完善重大活动全流程、全要素、高品质服务,坚持首善标准服务保障重大活动。</w:t>
            </w:r>
          </w:p>
        </w:tc>
      </w:tr>
      <w:tr w:rsidR="00502BC0" w:rsidRPr="00502BC0" w14:paraId="5383270C" w14:textId="77777777" w:rsidTr="00502BC0">
        <w:trPr>
          <w:trHeight w:val="1012"/>
        </w:trPr>
        <w:tc>
          <w:tcPr>
            <w:tcW w:w="1035" w:type="pct"/>
          </w:tcPr>
          <w:p w14:paraId="17755C00" w14:textId="77777777" w:rsidR="00502BC0" w:rsidRPr="00502BC0" w:rsidRDefault="00502BC0" w:rsidP="00502BC0">
            <w:pPr>
              <w:spacing w:line="360" w:lineRule="auto"/>
              <w:jc w:val="left"/>
              <w:rPr>
                <w:rFonts w:ascii="楷体" w:eastAsia="楷体" w:hAnsi="楷体" w:cs="Times New Roman"/>
              </w:rPr>
            </w:pPr>
            <w:r w:rsidRPr="00502BC0">
              <w:rPr>
                <w:rFonts w:ascii="楷体" w:eastAsia="楷体" w:hAnsi="楷体" w:cs="Times New Roman"/>
              </w:rPr>
              <w:t>全面增强全国文化中心影响力</w:t>
            </w:r>
          </w:p>
        </w:tc>
        <w:tc>
          <w:tcPr>
            <w:tcW w:w="3965" w:type="pct"/>
          </w:tcPr>
          <w:p w14:paraId="0C573476" w14:textId="77777777" w:rsidR="00502BC0" w:rsidRPr="00502BC0" w:rsidRDefault="00502BC0" w:rsidP="00502BC0">
            <w:pPr>
              <w:numPr>
                <w:ilvl w:val="0"/>
                <w:numId w:val="7"/>
              </w:numPr>
              <w:spacing w:line="360" w:lineRule="auto"/>
              <w:jc w:val="left"/>
              <w:rPr>
                <w:rFonts w:ascii="楷体_GB2312" w:eastAsia="楷体_GB2312" w:hAnsi="等线" w:cs="Times New Roman"/>
                <w:szCs w:val="21"/>
              </w:rPr>
            </w:pPr>
            <w:r w:rsidRPr="00502BC0">
              <w:rPr>
                <w:rFonts w:ascii="楷体" w:eastAsia="楷体" w:hAnsi="楷体" w:cs="Times New Roman"/>
              </w:rPr>
              <w:t>巩固中轴线申遗成果，加强历史文化保护传承。</w:t>
            </w:r>
          </w:p>
          <w:p w14:paraId="088438C9" w14:textId="77777777" w:rsidR="00502BC0" w:rsidRPr="00502BC0" w:rsidRDefault="00502BC0" w:rsidP="00502BC0">
            <w:pPr>
              <w:numPr>
                <w:ilvl w:val="0"/>
                <w:numId w:val="7"/>
              </w:numPr>
              <w:spacing w:line="360" w:lineRule="auto"/>
              <w:jc w:val="left"/>
              <w:rPr>
                <w:rFonts w:ascii="楷体" w:eastAsia="楷体" w:hAnsi="楷体" w:cs="Times New Roman"/>
              </w:rPr>
            </w:pPr>
            <w:r w:rsidRPr="00502BC0">
              <w:rPr>
                <w:rFonts w:ascii="楷体" w:eastAsia="楷体" w:hAnsi="楷体" w:cs="Times New Roman"/>
              </w:rPr>
              <w:t>丰富优质公共文化服务供给，抓好“书香北京”“博物馆之城”等建设。促进文化产业创新，推进文</w:t>
            </w:r>
            <w:proofErr w:type="gramStart"/>
            <w:r w:rsidRPr="00502BC0">
              <w:rPr>
                <w:rFonts w:ascii="楷体" w:eastAsia="楷体" w:hAnsi="楷体" w:cs="Times New Roman"/>
              </w:rPr>
              <w:t>商旅体展融合</w:t>
            </w:r>
            <w:proofErr w:type="gramEnd"/>
            <w:r w:rsidRPr="00502BC0">
              <w:rPr>
                <w:rFonts w:ascii="楷体" w:eastAsia="楷体" w:hAnsi="楷体" w:cs="Times New Roman"/>
              </w:rPr>
              <w:t>发展。</w:t>
            </w:r>
          </w:p>
        </w:tc>
      </w:tr>
      <w:tr w:rsidR="00502BC0" w:rsidRPr="00502BC0" w14:paraId="1FF18AE3" w14:textId="77777777" w:rsidTr="00502BC0">
        <w:tc>
          <w:tcPr>
            <w:tcW w:w="1035" w:type="pct"/>
          </w:tcPr>
          <w:p w14:paraId="697DE1C1" w14:textId="77777777" w:rsidR="00502BC0" w:rsidRPr="00502BC0" w:rsidRDefault="00502BC0" w:rsidP="00502BC0">
            <w:pPr>
              <w:spacing w:line="360" w:lineRule="auto"/>
              <w:jc w:val="left"/>
              <w:rPr>
                <w:rFonts w:ascii="楷体" w:eastAsia="楷体" w:hAnsi="楷体" w:cs="Times New Roman"/>
              </w:rPr>
            </w:pPr>
            <w:r w:rsidRPr="00502BC0">
              <w:rPr>
                <w:rFonts w:ascii="楷体" w:eastAsia="楷体" w:hAnsi="楷体" w:cs="Times New Roman"/>
              </w:rPr>
              <w:t>强化区域协同</w:t>
            </w:r>
          </w:p>
          <w:p w14:paraId="1D4AA69F" w14:textId="77777777" w:rsidR="00502BC0" w:rsidRPr="00502BC0" w:rsidRDefault="00502BC0" w:rsidP="00502BC0">
            <w:pPr>
              <w:spacing w:line="360" w:lineRule="auto"/>
              <w:jc w:val="left"/>
              <w:rPr>
                <w:rFonts w:ascii="楷体" w:eastAsia="楷体" w:hAnsi="楷体" w:cs="Times New Roman"/>
              </w:rPr>
            </w:pPr>
            <w:r w:rsidRPr="00502BC0">
              <w:rPr>
                <w:rFonts w:ascii="楷体" w:eastAsia="楷体" w:hAnsi="楷体" w:cs="Times New Roman"/>
              </w:rPr>
              <w:t>共建中国式现代化建设的先行区、示</w:t>
            </w:r>
            <w:r w:rsidRPr="00502BC0">
              <w:rPr>
                <w:rFonts w:ascii="楷体" w:eastAsia="楷体" w:hAnsi="楷体" w:cs="Times New Roman"/>
              </w:rPr>
              <w:lastRenderedPageBreak/>
              <w:t>范区</w:t>
            </w:r>
          </w:p>
        </w:tc>
        <w:tc>
          <w:tcPr>
            <w:tcW w:w="3965" w:type="pct"/>
          </w:tcPr>
          <w:p w14:paraId="53E6DEC1" w14:textId="77777777" w:rsidR="00502BC0" w:rsidRPr="00502BC0" w:rsidRDefault="00502BC0" w:rsidP="00502BC0">
            <w:pPr>
              <w:numPr>
                <w:ilvl w:val="0"/>
                <w:numId w:val="7"/>
              </w:numPr>
              <w:spacing w:line="360" w:lineRule="auto"/>
              <w:jc w:val="left"/>
              <w:rPr>
                <w:rFonts w:ascii="楷体" w:eastAsia="楷体" w:hAnsi="楷体" w:cs="Times New Roman"/>
              </w:rPr>
            </w:pPr>
            <w:r w:rsidRPr="00502BC0">
              <w:rPr>
                <w:rFonts w:ascii="楷体" w:eastAsia="楷体" w:hAnsi="楷体" w:cs="Times New Roman"/>
              </w:rPr>
              <w:lastRenderedPageBreak/>
              <w:t>坚持控增量和</w:t>
            </w:r>
            <w:proofErr w:type="gramStart"/>
            <w:r w:rsidRPr="00502BC0">
              <w:rPr>
                <w:rFonts w:ascii="楷体" w:eastAsia="楷体" w:hAnsi="楷体" w:cs="Times New Roman"/>
              </w:rPr>
              <w:t>疏存量</w:t>
            </w:r>
            <w:proofErr w:type="gramEnd"/>
            <w:r w:rsidRPr="00502BC0">
              <w:rPr>
                <w:rFonts w:ascii="楷体" w:eastAsia="楷体" w:hAnsi="楷体" w:cs="Times New Roman"/>
              </w:rPr>
              <w:t>相结合,内部功能重组和向外疏解转移两手抓，深化</w:t>
            </w:r>
            <w:proofErr w:type="gramStart"/>
            <w:r w:rsidRPr="00502BC0">
              <w:rPr>
                <w:rFonts w:ascii="楷体" w:eastAsia="楷体" w:hAnsi="楷体" w:cs="Times New Roman"/>
              </w:rPr>
              <w:t>非首都</w:t>
            </w:r>
            <w:proofErr w:type="gramEnd"/>
            <w:r w:rsidRPr="00502BC0">
              <w:rPr>
                <w:rFonts w:ascii="楷体" w:eastAsia="楷体" w:hAnsi="楷体" w:cs="Times New Roman"/>
              </w:rPr>
              <w:t>功能疏解。</w:t>
            </w:r>
          </w:p>
          <w:p w14:paraId="5AFC6668" w14:textId="77777777" w:rsidR="00502BC0" w:rsidRPr="00502BC0" w:rsidRDefault="00502BC0" w:rsidP="00502BC0">
            <w:pPr>
              <w:numPr>
                <w:ilvl w:val="0"/>
                <w:numId w:val="7"/>
              </w:numPr>
              <w:spacing w:line="360" w:lineRule="auto"/>
              <w:jc w:val="left"/>
              <w:rPr>
                <w:rFonts w:ascii="楷体_GB2312" w:eastAsia="楷体_GB2312" w:hAnsi="Times New Roman" w:cs="Times New Roman"/>
                <w:szCs w:val="21"/>
              </w:rPr>
            </w:pPr>
            <w:r w:rsidRPr="00502BC0">
              <w:rPr>
                <w:rFonts w:ascii="楷体" w:eastAsia="楷体" w:hAnsi="楷体" w:cs="Times New Roman"/>
              </w:rPr>
              <w:t>积极构建现代化首都都市圈，高水平建设通勤圈、功能圈、产业协同圈,打造</w:t>
            </w:r>
            <w:r w:rsidRPr="00502BC0">
              <w:rPr>
                <w:rFonts w:ascii="楷体" w:eastAsia="楷体" w:hAnsi="楷体" w:cs="Times New Roman"/>
              </w:rPr>
              <w:lastRenderedPageBreak/>
              <w:t>京津</w:t>
            </w:r>
            <w:proofErr w:type="gramStart"/>
            <w:r w:rsidRPr="00502BC0">
              <w:rPr>
                <w:rFonts w:ascii="楷体" w:eastAsia="楷体" w:hAnsi="楷体" w:cs="Times New Roman"/>
              </w:rPr>
              <w:t>冀世界</w:t>
            </w:r>
            <w:proofErr w:type="gramEnd"/>
            <w:r w:rsidRPr="00502BC0">
              <w:rPr>
                <w:rFonts w:ascii="楷体" w:eastAsia="楷体" w:hAnsi="楷体" w:cs="Times New Roman"/>
              </w:rPr>
              <w:t>级城市群的主引擎。</w:t>
            </w:r>
          </w:p>
        </w:tc>
      </w:tr>
      <w:tr w:rsidR="00502BC0" w:rsidRPr="00502BC0" w14:paraId="17F447A6" w14:textId="77777777" w:rsidTr="00502BC0">
        <w:tc>
          <w:tcPr>
            <w:tcW w:w="1035" w:type="pct"/>
          </w:tcPr>
          <w:p w14:paraId="1069D78C" w14:textId="77777777" w:rsidR="00502BC0" w:rsidRPr="00502BC0" w:rsidRDefault="00502BC0" w:rsidP="00502BC0">
            <w:pPr>
              <w:spacing w:line="360" w:lineRule="auto"/>
              <w:jc w:val="left"/>
              <w:rPr>
                <w:rFonts w:ascii="楷体" w:eastAsia="楷体" w:hAnsi="楷体" w:cs="Times New Roman"/>
              </w:rPr>
            </w:pPr>
            <w:r w:rsidRPr="00502BC0">
              <w:rPr>
                <w:rFonts w:ascii="楷体" w:eastAsia="楷体" w:hAnsi="楷体" w:cs="Times New Roman"/>
              </w:rPr>
              <w:lastRenderedPageBreak/>
              <w:t>深化改革开放</w:t>
            </w:r>
          </w:p>
          <w:p w14:paraId="477EC85C" w14:textId="77777777" w:rsidR="00502BC0" w:rsidRPr="00502BC0" w:rsidRDefault="00502BC0" w:rsidP="00502BC0">
            <w:pPr>
              <w:spacing w:line="360" w:lineRule="auto"/>
              <w:jc w:val="left"/>
              <w:rPr>
                <w:rFonts w:ascii="楷体" w:eastAsia="楷体" w:hAnsi="楷体" w:cs="Times New Roman"/>
              </w:rPr>
            </w:pPr>
            <w:r w:rsidRPr="00502BC0">
              <w:rPr>
                <w:rFonts w:ascii="楷体" w:eastAsia="楷体" w:hAnsi="楷体" w:cs="Times New Roman"/>
              </w:rPr>
              <w:t>增强高质量发展动力</w:t>
            </w:r>
          </w:p>
        </w:tc>
        <w:tc>
          <w:tcPr>
            <w:tcW w:w="3965" w:type="pct"/>
          </w:tcPr>
          <w:p w14:paraId="65D95B98" w14:textId="77777777" w:rsidR="00502BC0" w:rsidRPr="00502BC0" w:rsidRDefault="00502BC0" w:rsidP="00502BC0">
            <w:pPr>
              <w:numPr>
                <w:ilvl w:val="0"/>
                <w:numId w:val="7"/>
              </w:numPr>
              <w:spacing w:line="360" w:lineRule="auto"/>
              <w:jc w:val="left"/>
              <w:rPr>
                <w:rFonts w:ascii="楷体" w:eastAsia="楷体" w:hAnsi="楷体" w:cs="Times New Roman"/>
                <w:kern w:val="0"/>
                <w:sz w:val="20"/>
              </w:rPr>
            </w:pPr>
            <w:r w:rsidRPr="00502BC0">
              <w:rPr>
                <w:rFonts w:ascii="楷体" w:eastAsia="楷体" w:hAnsi="楷体" w:cs="Times New Roman"/>
              </w:rPr>
              <w:t>坚持“两个毫不动摇”，激发各类经营主体活力。构建高水平社会主义市场经济体制。</w:t>
            </w:r>
          </w:p>
          <w:p w14:paraId="5E9BBED1" w14:textId="77777777" w:rsidR="00502BC0" w:rsidRPr="00502BC0" w:rsidRDefault="00502BC0" w:rsidP="00502BC0">
            <w:pPr>
              <w:numPr>
                <w:ilvl w:val="0"/>
                <w:numId w:val="7"/>
              </w:numPr>
              <w:spacing w:line="360" w:lineRule="auto"/>
              <w:jc w:val="left"/>
              <w:rPr>
                <w:rFonts w:ascii="楷体" w:eastAsia="楷体" w:hAnsi="楷体" w:cs="Times New Roman"/>
              </w:rPr>
            </w:pPr>
            <w:r w:rsidRPr="00502BC0">
              <w:rPr>
                <w:rFonts w:ascii="楷体" w:eastAsia="楷体" w:hAnsi="楷体" w:cs="Times New Roman"/>
              </w:rPr>
              <w:t>深化国家服务业扩大开放综合示范区建设，对接国际高标准经贸规则开展先行先试，打造制度</w:t>
            </w:r>
            <w:proofErr w:type="gramStart"/>
            <w:r w:rsidRPr="00502BC0">
              <w:rPr>
                <w:rFonts w:ascii="楷体" w:eastAsia="楷体" w:hAnsi="楷体" w:cs="Times New Roman"/>
              </w:rPr>
              <w:t>型开放</w:t>
            </w:r>
            <w:proofErr w:type="gramEnd"/>
            <w:r w:rsidRPr="00502BC0">
              <w:rPr>
                <w:rFonts w:ascii="楷体" w:eastAsia="楷体" w:hAnsi="楷体" w:cs="Times New Roman"/>
              </w:rPr>
              <w:t>高地。</w:t>
            </w:r>
          </w:p>
        </w:tc>
      </w:tr>
      <w:tr w:rsidR="00502BC0" w:rsidRPr="00502BC0" w14:paraId="78AC7375" w14:textId="77777777" w:rsidTr="00502BC0">
        <w:tc>
          <w:tcPr>
            <w:tcW w:w="1035" w:type="pct"/>
          </w:tcPr>
          <w:p w14:paraId="116D581D" w14:textId="77777777" w:rsidR="00502BC0" w:rsidRPr="00502BC0" w:rsidRDefault="00502BC0" w:rsidP="00502BC0">
            <w:pPr>
              <w:spacing w:line="360" w:lineRule="auto"/>
              <w:jc w:val="left"/>
              <w:rPr>
                <w:rFonts w:ascii="楷体" w:eastAsia="楷体" w:hAnsi="楷体" w:cs="Times New Roman"/>
              </w:rPr>
            </w:pPr>
            <w:r w:rsidRPr="00502BC0">
              <w:rPr>
                <w:rFonts w:ascii="楷体" w:eastAsia="楷体" w:hAnsi="楷体" w:cs="Times New Roman"/>
              </w:rPr>
              <w:t>美丽北京建设取得更大成效</w:t>
            </w:r>
          </w:p>
        </w:tc>
        <w:tc>
          <w:tcPr>
            <w:tcW w:w="3965" w:type="pct"/>
          </w:tcPr>
          <w:p w14:paraId="2ADA1BD7" w14:textId="77777777" w:rsidR="00502BC0" w:rsidRPr="00502BC0" w:rsidRDefault="00502BC0" w:rsidP="00502BC0">
            <w:pPr>
              <w:numPr>
                <w:ilvl w:val="0"/>
                <w:numId w:val="7"/>
              </w:numPr>
              <w:spacing w:line="360" w:lineRule="auto"/>
              <w:jc w:val="left"/>
              <w:rPr>
                <w:rFonts w:ascii="楷体_GB2312" w:eastAsia="楷体_GB2312" w:hAnsi="Times New Roman" w:cs="Times New Roman"/>
                <w:szCs w:val="21"/>
              </w:rPr>
            </w:pPr>
            <w:r w:rsidRPr="00502BC0">
              <w:rPr>
                <w:rFonts w:ascii="楷体" w:eastAsia="楷体" w:hAnsi="楷体" w:cs="Times New Roman"/>
              </w:rPr>
              <w:t>推动生产生活方式绿色转型，推进国际绿色经济标杆城市建设。</w:t>
            </w:r>
          </w:p>
          <w:p w14:paraId="0C6ACFA4" w14:textId="77777777" w:rsidR="00502BC0" w:rsidRPr="00502BC0" w:rsidRDefault="00502BC0" w:rsidP="00502BC0">
            <w:pPr>
              <w:numPr>
                <w:ilvl w:val="0"/>
                <w:numId w:val="7"/>
              </w:numPr>
              <w:spacing w:line="360" w:lineRule="auto"/>
              <w:jc w:val="left"/>
              <w:rPr>
                <w:rFonts w:ascii="楷体" w:eastAsia="楷体" w:hAnsi="楷体" w:cs="Times New Roman"/>
              </w:rPr>
            </w:pPr>
            <w:r w:rsidRPr="00502BC0">
              <w:rPr>
                <w:rFonts w:ascii="楷体" w:eastAsia="楷体" w:hAnsi="楷体" w:cs="Times New Roman"/>
              </w:rPr>
              <w:t>积极稳妥推进“双碳”工作，实施碳排放总量和</w:t>
            </w:r>
            <w:proofErr w:type="gramStart"/>
            <w:r w:rsidRPr="00502BC0">
              <w:rPr>
                <w:rFonts w:ascii="楷体" w:eastAsia="楷体" w:hAnsi="楷体" w:cs="Times New Roman"/>
              </w:rPr>
              <w:t>强度双</w:t>
            </w:r>
            <w:proofErr w:type="gramEnd"/>
            <w:r w:rsidRPr="00502BC0">
              <w:rPr>
                <w:rFonts w:ascii="楷体" w:eastAsia="楷体" w:hAnsi="楷体" w:cs="Times New Roman"/>
              </w:rPr>
              <w:t>控制度。</w:t>
            </w:r>
          </w:p>
        </w:tc>
      </w:tr>
      <w:tr w:rsidR="00502BC0" w:rsidRPr="00502BC0" w14:paraId="103ABBC6" w14:textId="77777777" w:rsidTr="00502BC0">
        <w:trPr>
          <w:trHeight w:val="357"/>
        </w:trPr>
        <w:tc>
          <w:tcPr>
            <w:tcW w:w="1035" w:type="pct"/>
          </w:tcPr>
          <w:p w14:paraId="0AD64824" w14:textId="77777777" w:rsidR="00502BC0" w:rsidRPr="00502BC0" w:rsidRDefault="00502BC0" w:rsidP="00502BC0">
            <w:pPr>
              <w:spacing w:line="360" w:lineRule="auto"/>
              <w:jc w:val="center"/>
              <w:rPr>
                <w:rFonts w:ascii="楷体" w:eastAsia="楷体" w:hAnsi="楷体" w:cs="Times New Roman"/>
              </w:rPr>
            </w:pPr>
            <w:r w:rsidRPr="00502BC0">
              <w:rPr>
                <w:rFonts w:ascii="楷体" w:eastAsia="楷体" w:hAnsi="楷体" w:cs="Times New Roman"/>
              </w:rPr>
              <w:t>……</w:t>
            </w:r>
          </w:p>
        </w:tc>
        <w:tc>
          <w:tcPr>
            <w:tcW w:w="3965" w:type="pct"/>
          </w:tcPr>
          <w:p w14:paraId="599A51A3" w14:textId="77777777" w:rsidR="00502BC0" w:rsidRPr="00502BC0" w:rsidRDefault="00502BC0" w:rsidP="00502BC0">
            <w:pPr>
              <w:spacing w:line="360" w:lineRule="auto"/>
              <w:jc w:val="center"/>
              <w:rPr>
                <w:rFonts w:ascii="楷体" w:eastAsia="楷体" w:hAnsi="楷体" w:cs="Times New Roman"/>
                <w:highlight w:val="yellow"/>
              </w:rPr>
            </w:pPr>
            <w:r w:rsidRPr="00502BC0">
              <w:rPr>
                <w:rFonts w:ascii="楷体" w:eastAsia="楷体" w:hAnsi="楷体" w:cs="Times New Roman"/>
              </w:rPr>
              <w:t>……</w:t>
            </w:r>
          </w:p>
        </w:tc>
      </w:tr>
    </w:tbl>
    <w:p w14:paraId="66BE8C16" w14:textId="77777777" w:rsidR="00502BC0" w:rsidRDefault="00502BC0" w:rsidP="00502BC0">
      <w:pPr>
        <w:spacing w:line="360" w:lineRule="auto"/>
        <w:ind w:firstLineChars="200" w:firstLine="420"/>
        <w:rPr>
          <w:rFonts w:ascii="宋体" w:eastAsia="宋体" w:hAnsi="宋体" w:cs="Times New Roman"/>
        </w:rPr>
      </w:pPr>
      <w:r w:rsidRPr="00502BC0">
        <w:rPr>
          <w:rFonts w:ascii="宋体" w:eastAsia="宋体" w:hAnsi="宋体" w:cs="Times New Roman"/>
        </w:rPr>
        <w:t>结合材料，综合运用所学，分析北京如何在中国式现代化建设大局中发挥作用。</w:t>
      </w:r>
    </w:p>
    <w:p w14:paraId="21E13681" w14:textId="08F71369" w:rsidR="00502BC0" w:rsidRDefault="00502BC0">
      <w:pPr>
        <w:widowControl/>
        <w:jc w:val="left"/>
        <w:rPr>
          <w:rFonts w:hint="eastAsia"/>
        </w:rPr>
      </w:pPr>
      <w:r>
        <w:rPr>
          <w:rFonts w:hint="eastAsia"/>
        </w:rPr>
        <w:br w:type="page"/>
      </w:r>
    </w:p>
    <w:p w14:paraId="510603D2" w14:textId="77777777" w:rsidR="00502BC0" w:rsidRPr="00502BC0" w:rsidRDefault="00502BC0" w:rsidP="00502BC0">
      <w:pPr>
        <w:widowControl/>
        <w:autoSpaceDE w:val="0"/>
        <w:autoSpaceDN w:val="0"/>
        <w:spacing w:line="360" w:lineRule="auto"/>
        <w:jc w:val="center"/>
        <w:rPr>
          <w:rFonts w:ascii="黑体" w:eastAsia="黑体" w:hAnsi="黑体" w:cs="Times New Roman"/>
          <w:bCs/>
          <w:sz w:val="36"/>
          <w:szCs w:val="36"/>
        </w:rPr>
      </w:pPr>
      <w:r w:rsidRPr="00502BC0">
        <w:rPr>
          <w:rFonts w:ascii="黑体" w:eastAsia="黑体" w:hAnsi="黑体" w:cs="微软雅黑"/>
          <w:bCs/>
          <w:color w:val="000000"/>
          <w:sz w:val="36"/>
          <w:szCs w:val="36"/>
        </w:rPr>
        <w:lastRenderedPageBreak/>
        <w:t>参考答案</w:t>
      </w:r>
    </w:p>
    <w:p w14:paraId="6ECD823A"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b/>
          <w:color w:val="000000"/>
          <w:szCs w:val="21"/>
        </w:rPr>
        <w:t>第一部分共</w:t>
      </w:r>
      <w:r w:rsidRPr="00502BC0">
        <w:rPr>
          <w:rFonts w:ascii="Times New Roman" w:eastAsia="宋体" w:hAnsi="Times New Roman" w:cs="Times New Roman"/>
          <w:color w:val="000000"/>
          <w:szCs w:val="21"/>
        </w:rPr>
        <w:t>15</w:t>
      </w:r>
      <w:r w:rsidRPr="00502BC0">
        <w:rPr>
          <w:rFonts w:ascii="Times New Roman" w:eastAsia="宋体" w:hAnsi="Times New Roman" w:cs="Times New Roman"/>
          <w:b/>
          <w:color w:val="000000"/>
          <w:szCs w:val="21"/>
        </w:rPr>
        <w:t>题，每题</w:t>
      </w:r>
      <w:r w:rsidRPr="00502BC0">
        <w:rPr>
          <w:rFonts w:ascii="Times New Roman" w:eastAsia="宋体" w:hAnsi="Times New Roman" w:cs="Times New Roman"/>
          <w:color w:val="000000"/>
          <w:szCs w:val="21"/>
        </w:rPr>
        <w:t>3</w:t>
      </w:r>
      <w:r w:rsidRPr="00502BC0">
        <w:rPr>
          <w:rFonts w:ascii="Times New Roman" w:eastAsia="宋体" w:hAnsi="Times New Roman" w:cs="Times New Roman"/>
          <w:b/>
          <w:color w:val="000000"/>
          <w:szCs w:val="21"/>
        </w:rPr>
        <w:t>分，共</w:t>
      </w:r>
      <w:r w:rsidRPr="00502BC0">
        <w:rPr>
          <w:rFonts w:ascii="Times New Roman" w:eastAsia="宋体" w:hAnsi="Times New Roman" w:cs="Times New Roman"/>
          <w:color w:val="000000"/>
          <w:szCs w:val="21"/>
        </w:rPr>
        <w:t>45</w:t>
      </w:r>
      <w:r w:rsidRPr="00502BC0">
        <w:rPr>
          <w:rFonts w:ascii="Times New Roman" w:eastAsia="宋体" w:hAnsi="Times New Roman" w:cs="Times New Roman"/>
          <w:b/>
          <w:color w:val="000000"/>
          <w:szCs w:val="21"/>
        </w:rPr>
        <w:t>分。</w:t>
      </w:r>
      <w:r w:rsidRPr="00502BC0">
        <w:rPr>
          <w:rFonts w:ascii="Times New Roman" w:eastAsia="宋体" w:hAnsi="Times New Roman" w:cs="Times New Roman"/>
          <w:b/>
          <w:color w:val="000000"/>
          <w:szCs w:val="21"/>
        </w:rPr>
        <w:t xml:space="preserve"> </w:t>
      </w:r>
    </w:p>
    <w:p w14:paraId="5D09DD56" w14:textId="62F4D527" w:rsidR="00502BC0" w:rsidRPr="00502BC0" w:rsidRDefault="00502BC0" w:rsidP="00502BC0">
      <w:pPr>
        <w:widowControl/>
        <w:tabs>
          <w:tab w:val="left" w:pos="104"/>
        </w:tabs>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1</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A          2</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D          3</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B          4</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C          5</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 xml:space="preserve">C  </w:t>
      </w:r>
      <w:r w:rsidRPr="00502BC0">
        <w:rPr>
          <w:rFonts w:ascii="Times New Roman" w:eastAsia="宋体" w:hAnsi="Times New Roman" w:cs="Times New Roman"/>
          <w:szCs w:val="21"/>
        </w:rPr>
        <w:tab/>
      </w:r>
      <w:r w:rsidRPr="00502BC0">
        <w:rPr>
          <w:rFonts w:ascii="Times New Roman" w:eastAsia="宋体" w:hAnsi="Times New Roman" w:cs="Times New Roman"/>
          <w:color w:val="000000"/>
          <w:szCs w:val="21"/>
        </w:rPr>
        <w:t>6</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D          7</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B          8</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D          9</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D         10</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B 11</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B         12</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A         13</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A         14</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A         15</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 xml:space="preserve">D </w:t>
      </w:r>
      <w:r w:rsidRPr="00502BC0">
        <w:rPr>
          <w:rFonts w:ascii="Times New Roman" w:eastAsia="宋体" w:hAnsi="Times New Roman" w:cs="Times New Roman"/>
          <w:b/>
          <w:color w:val="000000"/>
          <w:szCs w:val="21"/>
        </w:rPr>
        <w:t>第二部分共</w:t>
      </w:r>
      <w:r w:rsidRPr="00502BC0">
        <w:rPr>
          <w:rFonts w:ascii="Times New Roman" w:eastAsia="宋体" w:hAnsi="Times New Roman" w:cs="Times New Roman"/>
          <w:color w:val="000000"/>
          <w:szCs w:val="21"/>
        </w:rPr>
        <w:t>5</w:t>
      </w:r>
      <w:r w:rsidRPr="00502BC0">
        <w:rPr>
          <w:rFonts w:ascii="Times New Roman" w:eastAsia="宋体" w:hAnsi="Times New Roman" w:cs="Times New Roman"/>
          <w:b/>
          <w:color w:val="000000"/>
          <w:szCs w:val="21"/>
        </w:rPr>
        <w:t>题，共</w:t>
      </w:r>
      <w:r w:rsidRPr="00502BC0">
        <w:rPr>
          <w:rFonts w:ascii="Times New Roman" w:eastAsia="宋体" w:hAnsi="Times New Roman" w:cs="Times New Roman"/>
          <w:color w:val="000000"/>
          <w:szCs w:val="21"/>
        </w:rPr>
        <w:t>55</w:t>
      </w:r>
      <w:r w:rsidRPr="00502BC0">
        <w:rPr>
          <w:rFonts w:ascii="Times New Roman" w:eastAsia="宋体" w:hAnsi="Times New Roman" w:cs="Times New Roman"/>
          <w:b/>
          <w:color w:val="000000"/>
          <w:szCs w:val="21"/>
        </w:rPr>
        <w:t>分。</w:t>
      </w:r>
      <w:r w:rsidRPr="00502BC0">
        <w:rPr>
          <w:rFonts w:ascii="Times New Roman" w:eastAsia="宋体" w:hAnsi="Times New Roman" w:cs="Times New Roman"/>
          <w:color w:val="000000"/>
          <w:szCs w:val="21"/>
        </w:rPr>
        <w:t xml:space="preserve">  </w:t>
      </w:r>
      <w:r w:rsidRPr="00502BC0">
        <w:rPr>
          <w:rFonts w:ascii="Times New Roman" w:eastAsia="宋体" w:hAnsi="Times New Roman" w:cs="Times New Roman"/>
          <w:b/>
          <w:color w:val="000000"/>
          <w:szCs w:val="21"/>
        </w:rPr>
        <w:t xml:space="preserve"> </w:t>
      </w:r>
    </w:p>
    <w:p w14:paraId="5E7D063B"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16</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8</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p w14:paraId="7D64E50A"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我国农业生产政策从全力</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保供给</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的底线思维，逐步转向</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系统提升质量效益</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。始终强调</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保供给</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，是因为粮食自给自足，</w:t>
      </w:r>
      <w:proofErr w:type="gramStart"/>
      <w:r w:rsidRPr="00502BC0">
        <w:rPr>
          <w:rFonts w:ascii="Times New Roman" w:eastAsia="宋体" w:hAnsi="Times New Roman" w:cs="Times New Roman"/>
          <w:color w:val="000000"/>
          <w:szCs w:val="21"/>
        </w:rPr>
        <w:t>关乎着</w:t>
      </w:r>
      <w:proofErr w:type="gramEnd"/>
      <w:r w:rsidRPr="00502BC0">
        <w:rPr>
          <w:rFonts w:ascii="Times New Roman" w:eastAsia="宋体" w:hAnsi="Times New Roman" w:cs="Times New Roman"/>
          <w:color w:val="000000"/>
          <w:szCs w:val="21"/>
        </w:rPr>
        <w:t>人民需求和国家安全，让我们在复杂国际形势下拥有应对风险的底气。逐步转向</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系统提升质量效益</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，是贯彻新发展理念、利用技术创新推动农业供给侧结构性改革、更好满足市场需求升级、持续推动农业高质量发展的必然要求。</w:t>
      </w:r>
      <w:r w:rsidRPr="00502BC0">
        <w:rPr>
          <w:rFonts w:ascii="Times New Roman" w:eastAsia="宋体" w:hAnsi="Times New Roman" w:cs="Times New Roman"/>
          <w:color w:val="000000"/>
          <w:szCs w:val="21"/>
        </w:rPr>
        <w:t xml:space="preserve"> </w:t>
      </w:r>
    </w:p>
    <w:p w14:paraId="22B3A825"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17</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21</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p w14:paraId="6146627D"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1</w:t>
      </w:r>
      <w:r w:rsidRPr="00502BC0">
        <w:rPr>
          <w:rFonts w:ascii="Times New Roman" w:eastAsia="宋体" w:hAnsi="Times New Roman" w:cs="Times New Roman"/>
          <w:color w:val="000000"/>
          <w:szCs w:val="21"/>
        </w:rPr>
        <w:t>）北京市坚持党的领导，积极落实国家养老服务改革要求，把实践经验用地方性法规的形式固化下来，推动地方立法与时俱进，坚持立法为民，满足养老服务需求。立法过程发挥人民代表大会制度的优越性，人大代表履行职责，坚持全过程人民民主，汇民意集民智。养老条例为优化养老服务供给格局、明确政府职责、调动社会多元主体协同共治提供法律支撑，促使北京养老服务从</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居家支撑</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走向全方位、多层次、立体化的共建共享，以良法善治提高城市治理效能。（</w:t>
      </w:r>
      <w:r w:rsidRPr="00502BC0">
        <w:rPr>
          <w:rFonts w:ascii="Times New Roman" w:eastAsia="宋体" w:hAnsi="Times New Roman" w:cs="Times New Roman"/>
          <w:color w:val="000000"/>
          <w:szCs w:val="21"/>
        </w:rPr>
        <w:t>8</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p w14:paraId="643D4773"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2</w:t>
      </w:r>
      <w:r w:rsidRPr="00502BC0">
        <w:rPr>
          <w:rFonts w:ascii="Times New Roman" w:eastAsia="宋体" w:hAnsi="Times New Roman" w:cs="Times New Roman"/>
          <w:color w:val="000000"/>
          <w:szCs w:val="21"/>
        </w:rPr>
        <w:t>）可从辩证分合、质量互变、辩证否定观等角度回答。（</w:t>
      </w:r>
      <w:r w:rsidRPr="00502BC0">
        <w:rPr>
          <w:rFonts w:ascii="Times New Roman" w:eastAsia="宋体" w:hAnsi="Times New Roman" w:cs="Times New Roman"/>
          <w:color w:val="000000"/>
          <w:szCs w:val="21"/>
        </w:rPr>
        <w:t>6</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bl>
      <w:tblPr>
        <w:tblW w:w="5000" w:type="pct"/>
        <w:tblLook w:val="04A0" w:firstRow="1" w:lastRow="0" w:firstColumn="1" w:lastColumn="0" w:noHBand="0" w:noVBand="1"/>
      </w:tblPr>
      <w:tblGrid>
        <w:gridCol w:w="1520"/>
        <w:gridCol w:w="6702"/>
        <w:gridCol w:w="1520"/>
      </w:tblGrid>
      <w:tr w:rsidR="00502BC0" w:rsidRPr="00502BC0" w14:paraId="793A5E21" w14:textId="77777777" w:rsidTr="00502BC0">
        <w:trPr>
          <w:trHeight w:val="20"/>
        </w:trPr>
        <w:tc>
          <w:tcPr>
            <w:tcW w:w="780" w:type="pct"/>
            <w:tcBorders>
              <w:top w:val="single" w:sz="4" w:space="0" w:color="000000"/>
              <w:left w:val="single" w:sz="4" w:space="0" w:color="000000"/>
              <w:bottom w:val="single" w:sz="4" w:space="0" w:color="000000"/>
              <w:right w:val="single" w:sz="4" w:space="0" w:color="000000"/>
            </w:tcBorders>
            <w:tcMar>
              <w:left w:w="0" w:type="dxa"/>
              <w:right w:w="0" w:type="dxa"/>
            </w:tcMar>
          </w:tcPr>
          <w:p w14:paraId="1DEAF227"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等级水平</w:t>
            </w:r>
            <w:r w:rsidRPr="00502BC0">
              <w:rPr>
                <w:rFonts w:ascii="Times New Roman" w:eastAsia="宋体" w:hAnsi="Times New Roman" w:cs="Times New Roman"/>
                <w:color w:val="000000"/>
                <w:szCs w:val="21"/>
              </w:rPr>
              <w:t xml:space="preserve"> </w:t>
            </w:r>
          </w:p>
        </w:tc>
        <w:tc>
          <w:tcPr>
            <w:tcW w:w="3440" w:type="pct"/>
            <w:tcBorders>
              <w:top w:val="single" w:sz="4" w:space="0" w:color="000000"/>
              <w:left w:val="single" w:sz="4" w:space="0" w:color="000000"/>
              <w:bottom w:val="single" w:sz="4" w:space="0" w:color="000000"/>
              <w:right w:val="single" w:sz="3" w:space="0" w:color="000000"/>
            </w:tcBorders>
            <w:tcMar>
              <w:left w:w="0" w:type="dxa"/>
              <w:right w:w="0" w:type="dxa"/>
            </w:tcMar>
          </w:tcPr>
          <w:p w14:paraId="595880CF"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等</w:t>
            </w:r>
            <w:r w:rsidRPr="00502BC0">
              <w:rPr>
                <w:rFonts w:ascii="Times New Roman" w:eastAsia="宋体" w:hAnsi="Times New Roman" w:cs="Times New Roman"/>
                <w:color w:val="000000"/>
                <w:szCs w:val="21"/>
              </w:rPr>
              <w:t xml:space="preserve">  </w:t>
            </w:r>
            <w:r w:rsidRPr="00502BC0">
              <w:rPr>
                <w:rFonts w:ascii="Times New Roman" w:eastAsia="宋体" w:hAnsi="Times New Roman" w:cs="Times New Roman"/>
                <w:color w:val="000000"/>
                <w:szCs w:val="21"/>
              </w:rPr>
              <w:t>级</w:t>
            </w:r>
            <w:r w:rsidRPr="00502BC0">
              <w:rPr>
                <w:rFonts w:ascii="Times New Roman" w:eastAsia="宋体" w:hAnsi="Times New Roman" w:cs="Times New Roman"/>
                <w:color w:val="000000"/>
                <w:szCs w:val="21"/>
              </w:rPr>
              <w:t xml:space="preserve">  </w:t>
            </w:r>
            <w:proofErr w:type="gramStart"/>
            <w:r w:rsidRPr="00502BC0">
              <w:rPr>
                <w:rFonts w:ascii="Times New Roman" w:eastAsia="宋体" w:hAnsi="Times New Roman" w:cs="Times New Roman"/>
                <w:color w:val="000000"/>
                <w:szCs w:val="21"/>
              </w:rPr>
              <w:t>描</w:t>
            </w:r>
            <w:proofErr w:type="gramEnd"/>
            <w:r w:rsidRPr="00502BC0">
              <w:rPr>
                <w:rFonts w:ascii="Times New Roman" w:eastAsia="宋体" w:hAnsi="Times New Roman" w:cs="Times New Roman"/>
                <w:color w:val="000000"/>
                <w:szCs w:val="21"/>
              </w:rPr>
              <w:t xml:space="preserve">  </w:t>
            </w:r>
            <w:r w:rsidRPr="00502BC0">
              <w:rPr>
                <w:rFonts w:ascii="Times New Roman" w:eastAsia="宋体" w:hAnsi="Times New Roman" w:cs="Times New Roman"/>
                <w:color w:val="000000"/>
                <w:szCs w:val="21"/>
              </w:rPr>
              <w:t>述</w:t>
            </w:r>
            <w:r w:rsidRPr="00502BC0">
              <w:rPr>
                <w:rFonts w:ascii="Times New Roman" w:eastAsia="宋体" w:hAnsi="Times New Roman" w:cs="Times New Roman"/>
                <w:color w:val="000000"/>
                <w:szCs w:val="21"/>
              </w:rPr>
              <w:t xml:space="preserve"> </w:t>
            </w:r>
          </w:p>
        </w:tc>
        <w:tc>
          <w:tcPr>
            <w:tcW w:w="781" w:type="pct"/>
            <w:tcBorders>
              <w:top w:val="single" w:sz="4" w:space="0" w:color="000000"/>
              <w:left w:val="single" w:sz="3" w:space="0" w:color="000000"/>
              <w:bottom w:val="single" w:sz="4" w:space="0" w:color="000000"/>
              <w:right w:val="single" w:sz="4" w:space="0" w:color="000000"/>
            </w:tcBorders>
            <w:tcMar>
              <w:left w:w="0" w:type="dxa"/>
              <w:right w:w="0" w:type="dxa"/>
            </w:tcMar>
          </w:tcPr>
          <w:p w14:paraId="33525958"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proofErr w:type="gramStart"/>
            <w:r w:rsidRPr="00502BC0">
              <w:rPr>
                <w:rFonts w:ascii="Times New Roman" w:eastAsia="宋体" w:hAnsi="Times New Roman" w:cs="Times New Roman"/>
                <w:color w:val="000000"/>
                <w:szCs w:val="21"/>
              </w:rPr>
              <w:t>等级赋分</w:t>
            </w:r>
            <w:proofErr w:type="gramEnd"/>
            <w:r w:rsidRPr="00502BC0">
              <w:rPr>
                <w:rFonts w:ascii="Times New Roman" w:eastAsia="宋体" w:hAnsi="Times New Roman" w:cs="Times New Roman"/>
                <w:color w:val="000000"/>
                <w:szCs w:val="21"/>
              </w:rPr>
              <w:t xml:space="preserve"> </w:t>
            </w:r>
          </w:p>
        </w:tc>
      </w:tr>
      <w:tr w:rsidR="00502BC0" w:rsidRPr="00502BC0" w14:paraId="6D6BB4AF" w14:textId="77777777" w:rsidTr="00502BC0">
        <w:trPr>
          <w:trHeight w:val="20"/>
        </w:trPr>
        <w:tc>
          <w:tcPr>
            <w:tcW w:w="780" w:type="pct"/>
            <w:tcBorders>
              <w:top w:val="single" w:sz="4" w:space="0" w:color="000000"/>
              <w:left w:val="single" w:sz="4" w:space="0" w:color="000000"/>
              <w:bottom w:val="single" w:sz="4" w:space="0" w:color="000000"/>
              <w:right w:val="single" w:sz="4" w:space="0" w:color="000000"/>
            </w:tcBorders>
            <w:tcMar>
              <w:left w:w="0" w:type="dxa"/>
              <w:right w:w="0" w:type="dxa"/>
            </w:tcMar>
          </w:tcPr>
          <w:p w14:paraId="4F3A1E09"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4 </w:t>
            </w:r>
          </w:p>
        </w:tc>
        <w:tc>
          <w:tcPr>
            <w:tcW w:w="3440" w:type="pct"/>
            <w:tcBorders>
              <w:top w:val="single" w:sz="4" w:space="0" w:color="000000"/>
              <w:left w:val="single" w:sz="4" w:space="0" w:color="000000"/>
              <w:bottom w:val="single" w:sz="4" w:space="0" w:color="000000"/>
              <w:right w:val="single" w:sz="3" w:space="0" w:color="000000"/>
            </w:tcBorders>
            <w:tcMar>
              <w:left w:w="0" w:type="dxa"/>
              <w:right w:w="0" w:type="dxa"/>
            </w:tcMar>
          </w:tcPr>
          <w:p w14:paraId="039F1777"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观点鲜明，能明确表达自己的见解；紧扣问题，综合运</w:t>
            </w:r>
          </w:p>
          <w:p w14:paraId="0953DBB1"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用所学知识展开论述；逻辑严密，条理清晰</w:t>
            </w:r>
            <w:r w:rsidRPr="00502BC0">
              <w:rPr>
                <w:rFonts w:ascii="Times New Roman" w:eastAsia="宋体" w:hAnsi="Times New Roman" w:cs="Times New Roman"/>
                <w:color w:val="000000"/>
                <w:szCs w:val="21"/>
              </w:rPr>
              <w:t xml:space="preserve"> </w:t>
            </w:r>
          </w:p>
        </w:tc>
        <w:tc>
          <w:tcPr>
            <w:tcW w:w="781" w:type="pct"/>
            <w:tcBorders>
              <w:top w:val="single" w:sz="4" w:space="0" w:color="000000"/>
              <w:left w:val="single" w:sz="3" w:space="0" w:color="000000"/>
              <w:bottom w:val="single" w:sz="4" w:space="0" w:color="000000"/>
              <w:right w:val="single" w:sz="4" w:space="0" w:color="000000"/>
            </w:tcBorders>
            <w:tcMar>
              <w:left w:w="0" w:type="dxa"/>
              <w:right w:w="0" w:type="dxa"/>
            </w:tcMar>
          </w:tcPr>
          <w:p w14:paraId="711FD643"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5~6</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r w:rsidR="00502BC0" w:rsidRPr="00502BC0" w14:paraId="0997856E" w14:textId="77777777" w:rsidTr="00502BC0">
        <w:trPr>
          <w:trHeight w:val="20"/>
        </w:trPr>
        <w:tc>
          <w:tcPr>
            <w:tcW w:w="780" w:type="pct"/>
            <w:tcBorders>
              <w:top w:val="single" w:sz="4" w:space="0" w:color="000000"/>
              <w:left w:val="single" w:sz="4" w:space="0" w:color="000000"/>
              <w:bottom w:val="single" w:sz="4" w:space="0" w:color="000000"/>
              <w:right w:val="single" w:sz="4" w:space="0" w:color="000000"/>
            </w:tcBorders>
            <w:tcMar>
              <w:left w:w="0" w:type="dxa"/>
              <w:right w:w="0" w:type="dxa"/>
            </w:tcMar>
          </w:tcPr>
          <w:p w14:paraId="57FF9097"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3 </w:t>
            </w:r>
          </w:p>
        </w:tc>
        <w:tc>
          <w:tcPr>
            <w:tcW w:w="3440" w:type="pct"/>
            <w:tcBorders>
              <w:top w:val="single" w:sz="4" w:space="0" w:color="000000"/>
              <w:left w:val="single" w:sz="4" w:space="0" w:color="000000"/>
              <w:bottom w:val="single" w:sz="4" w:space="0" w:color="000000"/>
              <w:right w:val="single" w:sz="3" w:space="0" w:color="000000"/>
            </w:tcBorders>
            <w:tcMar>
              <w:left w:w="0" w:type="dxa"/>
              <w:right w:w="0" w:type="dxa"/>
            </w:tcMar>
          </w:tcPr>
          <w:p w14:paraId="025AC3CE"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观点比较明确，能表达自己的见解；能扣住问题展开论</w:t>
            </w:r>
          </w:p>
          <w:p w14:paraId="6F166C3B"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述，知识运用比较准确；逻辑性较强，有条理</w:t>
            </w:r>
            <w:r w:rsidRPr="00502BC0">
              <w:rPr>
                <w:rFonts w:ascii="Times New Roman" w:eastAsia="宋体" w:hAnsi="Times New Roman" w:cs="Times New Roman"/>
                <w:color w:val="000000"/>
                <w:szCs w:val="21"/>
              </w:rPr>
              <w:t xml:space="preserve"> </w:t>
            </w:r>
          </w:p>
        </w:tc>
        <w:tc>
          <w:tcPr>
            <w:tcW w:w="781" w:type="pct"/>
            <w:tcBorders>
              <w:top w:val="single" w:sz="4" w:space="0" w:color="000000"/>
              <w:left w:val="single" w:sz="3" w:space="0" w:color="000000"/>
              <w:bottom w:val="single" w:sz="4" w:space="0" w:color="000000"/>
              <w:right w:val="single" w:sz="4" w:space="0" w:color="000000"/>
            </w:tcBorders>
            <w:tcMar>
              <w:left w:w="0" w:type="dxa"/>
              <w:right w:w="0" w:type="dxa"/>
            </w:tcMar>
          </w:tcPr>
          <w:p w14:paraId="4A430EB1"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3~4</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r w:rsidR="00502BC0" w:rsidRPr="00502BC0" w14:paraId="1B4C1540" w14:textId="77777777" w:rsidTr="00502BC0">
        <w:trPr>
          <w:trHeight w:val="20"/>
        </w:trPr>
        <w:tc>
          <w:tcPr>
            <w:tcW w:w="780" w:type="pct"/>
            <w:tcBorders>
              <w:top w:val="single" w:sz="4" w:space="0" w:color="000000"/>
              <w:left w:val="single" w:sz="4" w:space="0" w:color="000000"/>
              <w:bottom w:val="single" w:sz="4" w:space="0" w:color="000000"/>
              <w:right w:val="single" w:sz="4" w:space="0" w:color="000000"/>
            </w:tcBorders>
            <w:tcMar>
              <w:left w:w="0" w:type="dxa"/>
              <w:right w:w="0" w:type="dxa"/>
            </w:tcMar>
          </w:tcPr>
          <w:p w14:paraId="14E67A5F"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2 </w:t>
            </w:r>
          </w:p>
        </w:tc>
        <w:tc>
          <w:tcPr>
            <w:tcW w:w="3440" w:type="pct"/>
            <w:tcBorders>
              <w:top w:val="single" w:sz="4" w:space="0" w:color="000000"/>
              <w:left w:val="single" w:sz="4" w:space="0" w:color="000000"/>
              <w:bottom w:val="single" w:sz="4" w:space="0" w:color="000000"/>
              <w:right w:val="single" w:sz="3" w:space="0" w:color="000000"/>
            </w:tcBorders>
            <w:tcMar>
              <w:left w:w="0" w:type="dxa"/>
              <w:right w:w="0" w:type="dxa"/>
            </w:tcMar>
          </w:tcPr>
          <w:p w14:paraId="68F144D5"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观点不明确；论述不能集中指向问题，罗列知识；知识</w:t>
            </w:r>
          </w:p>
          <w:p w14:paraId="0AEA93AC"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运用不正确；论述缺乏逻辑，条理性差</w:t>
            </w:r>
            <w:r w:rsidRPr="00502BC0">
              <w:rPr>
                <w:rFonts w:ascii="Times New Roman" w:eastAsia="宋体" w:hAnsi="Times New Roman" w:cs="Times New Roman"/>
                <w:color w:val="000000"/>
                <w:szCs w:val="21"/>
              </w:rPr>
              <w:t xml:space="preserve"> </w:t>
            </w:r>
          </w:p>
        </w:tc>
        <w:tc>
          <w:tcPr>
            <w:tcW w:w="781" w:type="pct"/>
            <w:tcBorders>
              <w:top w:val="single" w:sz="4" w:space="0" w:color="000000"/>
              <w:left w:val="single" w:sz="3" w:space="0" w:color="000000"/>
              <w:bottom w:val="single" w:sz="4" w:space="0" w:color="000000"/>
              <w:right w:val="single" w:sz="4" w:space="0" w:color="000000"/>
            </w:tcBorders>
            <w:tcMar>
              <w:left w:w="0" w:type="dxa"/>
              <w:right w:w="0" w:type="dxa"/>
            </w:tcMar>
          </w:tcPr>
          <w:p w14:paraId="642FDD5D"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1~2</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r w:rsidR="00502BC0" w:rsidRPr="00502BC0" w14:paraId="10EB553E" w14:textId="77777777" w:rsidTr="00502BC0">
        <w:trPr>
          <w:trHeight w:val="20"/>
        </w:trPr>
        <w:tc>
          <w:tcPr>
            <w:tcW w:w="780" w:type="pct"/>
            <w:tcBorders>
              <w:top w:val="single" w:sz="4" w:space="0" w:color="000000"/>
              <w:left w:val="single" w:sz="4" w:space="0" w:color="000000"/>
              <w:bottom w:val="single" w:sz="4" w:space="0" w:color="000000"/>
              <w:right w:val="single" w:sz="4" w:space="0" w:color="000000"/>
            </w:tcBorders>
            <w:tcMar>
              <w:left w:w="0" w:type="dxa"/>
              <w:right w:w="0" w:type="dxa"/>
            </w:tcMar>
          </w:tcPr>
          <w:p w14:paraId="50D7F145"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1 </w:t>
            </w:r>
          </w:p>
        </w:tc>
        <w:tc>
          <w:tcPr>
            <w:tcW w:w="3440" w:type="pct"/>
            <w:tcBorders>
              <w:top w:val="single" w:sz="4" w:space="0" w:color="000000"/>
              <w:left w:val="single" w:sz="4" w:space="0" w:color="000000"/>
              <w:bottom w:val="single" w:sz="4" w:space="0" w:color="000000"/>
              <w:right w:val="single" w:sz="3" w:space="0" w:color="000000"/>
            </w:tcBorders>
            <w:tcMar>
              <w:left w:w="0" w:type="dxa"/>
              <w:right w:w="0" w:type="dxa"/>
            </w:tcMar>
          </w:tcPr>
          <w:p w14:paraId="074FC6AD"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应答与试题无关；或重复试题内容；或没有应答</w:t>
            </w:r>
            <w:r w:rsidRPr="00502BC0">
              <w:rPr>
                <w:rFonts w:ascii="Times New Roman" w:eastAsia="宋体" w:hAnsi="Times New Roman" w:cs="Times New Roman"/>
                <w:color w:val="000000"/>
                <w:szCs w:val="21"/>
              </w:rPr>
              <w:t xml:space="preserve"> </w:t>
            </w:r>
          </w:p>
        </w:tc>
        <w:tc>
          <w:tcPr>
            <w:tcW w:w="781" w:type="pct"/>
            <w:tcBorders>
              <w:top w:val="single" w:sz="4" w:space="0" w:color="000000"/>
              <w:left w:val="single" w:sz="3" w:space="0" w:color="000000"/>
              <w:bottom w:val="single" w:sz="4" w:space="0" w:color="000000"/>
              <w:right w:val="single" w:sz="4" w:space="0" w:color="000000"/>
            </w:tcBorders>
            <w:tcMar>
              <w:left w:w="0" w:type="dxa"/>
              <w:right w:w="0" w:type="dxa"/>
            </w:tcMar>
          </w:tcPr>
          <w:p w14:paraId="1A858FD3"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0</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bl>
    <w:p w14:paraId="2F31D8DB" w14:textId="2963D180"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3</w:t>
      </w:r>
      <w:r w:rsidRPr="00502BC0">
        <w:rPr>
          <w:rFonts w:ascii="Times New Roman" w:eastAsia="宋体" w:hAnsi="Times New Roman" w:cs="Times New Roman"/>
          <w:color w:val="000000"/>
          <w:szCs w:val="21"/>
        </w:rPr>
        <w:t>）可从联系、矛盾、实践与认识关系等角度回答。（</w:t>
      </w:r>
      <w:r w:rsidRPr="00502BC0">
        <w:rPr>
          <w:rFonts w:ascii="Times New Roman" w:eastAsia="宋体" w:hAnsi="Times New Roman" w:cs="Times New Roman"/>
          <w:color w:val="000000"/>
          <w:szCs w:val="21"/>
        </w:rPr>
        <w:t>7</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bl>
      <w:tblPr>
        <w:tblW w:w="5000" w:type="pct"/>
        <w:tblLook w:val="04A0" w:firstRow="1" w:lastRow="0" w:firstColumn="1" w:lastColumn="0" w:noHBand="0" w:noVBand="1"/>
      </w:tblPr>
      <w:tblGrid>
        <w:gridCol w:w="1533"/>
        <w:gridCol w:w="6576"/>
        <w:gridCol w:w="1633"/>
      </w:tblGrid>
      <w:tr w:rsidR="00502BC0" w:rsidRPr="00502BC0" w14:paraId="793F6170" w14:textId="77777777" w:rsidTr="00502BC0">
        <w:trPr>
          <w:trHeight w:val="20"/>
        </w:trPr>
        <w:tc>
          <w:tcPr>
            <w:tcW w:w="787" w:type="pct"/>
            <w:tcBorders>
              <w:top w:val="single" w:sz="4" w:space="0" w:color="000000"/>
              <w:left w:val="single" w:sz="4" w:space="0" w:color="000000"/>
              <w:bottom w:val="single" w:sz="4" w:space="0" w:color="000000"/>
              <w:right w:val="single" w:sz="3" w:space="0" w:color="000000"/>
            </w:tcBorders>
            <w:tcMar>
              <w:left w:w="0" w:type="dxa"/>
              <w:right w:w="0" w:type="dxa"/>
            </w:tcMar>
          </w:tcPr>
          <w:p w14:paraId="26591F47"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等级水平</w:t>
            </w:r>
            <w:r w:rsidRPr="00502BC0">
              <w:rPr>
                <w:rFonts w:ascii="Times New Roman" w:eastAsia="宋体" w:hAnsi="Times New Roman" w:cs="Times New Roman"/>
                <w:color w:val="000000"/>
                <w:szCs w:val="21"/>
              </w:rPr>
              <w:t xml:space="preserve"> </w:t>
            </w:r>
          </w:p>
        </w:tc>
        <w:tc>
          <w:tcPr>
            <w:tcW w:w="3375" w:type="pct"/>
            <w:tcBorders>
              <w:top w:val="single" w:sz="4" w:space="0" w:color="000000"/>
              <w:left w:val="single" w:sz="3" w:space="0" w:color="000000"/>
              <w:bottom w:val="single" w:sz="4" w:space="0" w:color="000000"/>
              <w:right w:val="single" w:sz="4" w:space="0" w:color="000000"/>
            </w:tcBorders>
            <w:tcMar>
              <w:left w:w="0" w:type="dxa"/>
              <w:right w:w="0" w:type="dxa"/>
            </w:tcMar>
          </w:tcPr>
          <w:p w14:paraId="4411B8D7"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等</w:t>
            </w:r>
            <w:r w:rsidRPr="00502BC0">
              <w:rPr>
                <w:rFonts w:ascii="Times New Roman" w:eastAsia="宋体" w:hAnsi="Times New Roman" w:cs="Times New Roman"/>
                <w:color w:val="000000"/>
                <w:szCs w:val="21"/>
              </w:rPr>
              <w:t xml:space="preserve">  </w:t>
            </w:r>
            <w:r w:rsidRPr="00502BC0">
              <w:rPr>
                <w:rFonts w:ascii="Times New Roman" w:eastAsia="宋体" w:hAnsi="Times New Roman" w:cs="Times New Roman"/>
                <w:color w:val="000000"/>
                <w:szCs w:val="21"/>
              </w:rPr>
              <w:t>级</w:t>
            </w:r>
            <w:r w:rsidRPr="00502BC0">
              <w:rPr>
                <w:rFonts w:ascii="Times New Roman" w:eastAsia="宋体" w:hAnsi="Times New Roman" w:cs="Times New Roman"/>
                <w:color w:val="000000"/>
                <w:szCs w:val="21"/>
              </w:rPr>
              <w:t xml:space="preserve">  </w:t>
            </w:r>
            <w:proofErr w:type="gramStart"/>
            <w:r w:rsidRPr="00502BC0">
              <w:rPr>
                <w:rFonts w:ascii="Times New Roman" w:eastAsia="宋体" w:hAnsi="Times New Roman" w:cs="Times New Roman"/>
                <w:color w:val="000000"/>
                <w:szCs w:val="21"/>
              </w:rPr>
              <w:t>描</w:t>
            </w:r>
            <w:proofErr w:type="gramEnd"/>
            <w:r w:rsidRPr="00502BC0">
              <w:rPr>
                <w:rFonts w:ascii="Times New Roman" w:eastAsia="宋体" w:hAnsi="Times New Roman" w:cs="Times New Roman"/>
                <w:color w:val="000000"/>
                <w:szCs w:val="21"/>
              </w:rPr>
              <w:t xml:space="preserve">  </w:t>
            </w:r>
            <w:r w:rsidRPr="00502BC0">
              <w:rPr>
                <w:rFonts w:ascii="Times New Roman" w:eastAsia="宋体" w:hAnsi="Times New Roman" w:cs="Times New Roman"/>
                <w:color w:val="000000"/>
                <w:szCs w:val="21"/>
              </w:rPr>
              <w:t>述</w:t>
            </w:r>
            <w:r w:rsidRPr="00502BC0">
              <w:rPr>
                <w:rFonts w:ascii="Times New Roman" w:eastAsia="宋体" w:hAnsi="Times New Roman" w:cs="Times New Roman"/>
                <w:color w:val="000000"/>
                <w:szCs w:val="21"/>
              </w:rPr>
              <w:t xml:space="preserve"> </w:t>
            </w:r>
          </w:p>
        </w:tc>
        <w:tc>
          <w:tcPr>
            <w:tcW w:w="838" w:type="pct"/>
            <w:tcBorders>
              <w:top w:val="single" w:sz="4" w:space="0" w:color="000000"/>
              <w:left w:val="single" w:sz="4" w:space="0" w:color="000000"/>
              <w:bottom w:val="single" w:sz="4" w:space="0" w:color="000000"/>
              <w:right w:val="single" w:sz="4" w:space="0" w:color="000000"/>
            </w:tcBorders>
            <w:tcMar>
              <w:left w:w="0" w:type="dxa"/>
              <w:right w:w="0" w:type="dxa"/>
            </w:tcMar>
          </w:tcPr>
          <w:p w14:paraId="76ECE5F8"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proofErr w:type="gramStart"/>
            <w:r w:rsidRPr="00502BC0">
              <w:rPr>
                <w:rFonts w:ascii="Times New Roman" w:eastAsia="宋体" w:hAnsi="Times New Roman" w:cs="Times New Roman"/>
                <w:color w:val="000000"/>
                <w:szCs w:val="21"/>
              </w:rPr>
              <w:t>等级赋分</w:t>
            </w:r>
            <w:proofErr w:type="gramEnd"/>
            <w:r w:rsidRPr="00502BC0">
              <w:rPr>
                <w:rFonts w:ascii="Times New Roman" w:eastAsia="宋体" w:hAnsi="Times New Roman" w:cs="Times New Roman"/>
                <w:color w:val="000000"/>
                <w:szCs w:val="21"/>
              </w:rPr>
              <w:t xml:space="preserve"> </w:t>
            </w:r>
          </w:p>
        </w:tc>
      </w:tr>
      <w:tr w:rsidR="00502BC0" w:rsidRPr="00502BC0" w14:paraId="3865E044" w14:textId="77777777" w:rsidTr="00502BC0">
        <w:trPr>
          <w:trHeight w:val="20"/>
        </w:trPr>
        <w:tc>
          <w:tcPr>
            <w:tcW w:w="787" w:type="pct"/>
            <w:tcBorders>
              <w:top w:val="single" w:sz="4" w:space="0" w:color="000000"/>
              <w:left w:val="single" w:sz="4" w:space="0" w:color="000000"/>
              <w:bottom w:val="single" w:sz="4" w:space="0" w:color="000000"/>
              <w:right w:val="single" w:sz="3" w:space="0" w:color="000000"/>
            </w:tcBorders>
            <w:tcMar>
              <w:left w:w="0" w:type="dxa"/>
              <w:right w:w="0" w:type="dxa"/>
            </w:tcMar>
          </w:tcPr>
          <w:p w14:paraId="0F89F9C1"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4 </w:t>
            </w:r>
          </w:p>
        </w:tc>
        <w:tc>
          <w:tcPr>
            <w:tcW w:w="3375" w:type="pct"/>
            <w:tcBorders>
              <w:top w:val="single" w:sz="4" w:space="0" w:color="000000"/>
              <w:left w:val="single" w:sz="3" w:space="0" w:color="000000"/>
              <w:bottom w:val="single" w:sz="4" w:space="0" w:color="000000"/>
              <w:right w:val="single" w:sz="4" w:space="0" w:color="000000"/>
            </w:tcBorders>
            <w:tcMar>
              <w:left w:w="0" w:type="dxa"/>
              <w:right w:w="0" w:type="dxa"/>
            </w:tcMar>
          </w:tcPr>
          <w:p w14:paraId="3B3F2287"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观点鲜明，能明确表达自己的见解；紧扣问题，综合</w:t>
            </w:r>
          </w:p>
          <w:p w14:paraId="001C5E7A"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运用所学知识展开论述；逻辑严密，条理清晰</w:t>
            </w:r>
            <w:r w:rsidRPr="00502BC0">
              <w:rPr>
                <w:rFonts w:ascii="Times New Roman" w:eastAsia="宋体" w:hAnsi="Times New Roman" w:cs="Times New Roman"/>
                <w:color w:val="000000"/>
                <w:szCs w:val="21"/>
              </w:rPr>
              <w:t xml:space="preserve"> </w:t>
            </w:r>
          </w:p>
        </w:tc>
        <w:tc>
          <w:tcPr>
            <w:tcW w:w="838" w:type="pct"/>
            <w:tcBorders>
              <w:top w:val="single" w:sz="4" w:space="0" w:color="000000"/>
              <w:left w:val="single" w:sz="4" w:space="0" w:color="000000"/>
              <w:bottom w:val="single" w:sz="4" w:space="0" w:color="000000"/>
              <w:right w:val="single" w:sz="4" w:space="0" w:color="000000"/>
            </w:tcBorders>
            <w:tcMar>
              <w:left w:w="0" w:type="dxa"/>
              <w:right w:w="0" w:type="dxa"/>
            </w:tcMar>
          </w:tcPr>
          <w:p w14:paraId="5B612218"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6~7</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r w:rsidR="00502BC0" w:rsidRPr="00502BC0" w14:paraId="07B87C82" w14:textId="77777777" w:rsidTr="00502BC0">
        <w:trPr>
          <w:trHeight w:val="20"/>
        </w:trPr>
        <w:tc>
          <w:tcPr>
            <w:tcW w:w="787" w:type="pct"/>
            <w:tcBorders>
              <w:top w:val="single" w:sz="4" w:space="0" w:color="000000"/>
              <w:left w:val="single" w:sz="4" w:space="0" w:color="000000"/>
              <w:bottom w:val="single" w:sz="4" w:space="0" w:color="000000"/>
              <w:right w:val="single" w:sz="3" w:space="0" w:color="000000"/>
            </w:tcBorders>
            <w:tcMar>
              <w:left w:w="0" w:type="dxa"/>
              <w:right w:w="0" w:type="dxa"/>
            </w:tcMar>
          </w:tcPr>
          <w:p w14:paraId="375967FF"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3 </w:t>
            </w:r>
          </w:p>
        </w:tc>
        <w:tc>
          <w:tcPr>
            <w:tcW w:w="3375" w:type="pct"/>
            <w:tcBorders>
              <w:top w:val="single" w:sz="4" w:space="0" w:color="000000"/>
              <w:left w:val="single" w:sz="3" w:space="0" w:color="000000"/>
              <w:bottom w:val="single" w:sz="4" w:space="0" w:color="000000"/>
              <w:right w:val="single" w:sz="4" w:space="0" w:color="000000"/>
            </w:tcBorders>
            <w:tcMar>
              <w:left w:w="0" w:type="dxa"/>
              <w:right w:w="0" w:type="dxa"/>
            </w:tcMar>
          </w:tcPr>
          <w:p w14:paraId="7BF76C90"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观点比较明确，能表达自己的见解；能扣住问题展开</w:t>
            </w:r>
          </w:p>
          <w:p w14:paraId="5E0CC2BA"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lastRenderedPageBreak/>
              <w:t>论述，知识运用比较准确；逻辑性较强，有条理</w:t>
            </w:r>
            <w:r w:rsidRPr="00502BC0">
              <w:rPr>
                <w:rFonts w:ascii="Times New Roman" w:eastAsia="宋体" w:hAnsi="Times New Roman" w:cs="Times New Roman"/>
                <w:color w:val="000000"/>
                <w:szCs w:val="21"/>
              </w:rPr>
              <w:t xml:space="preserve"> </w:t>
            </w:r>
          </w:p>
        </w:tc>
        <w:tc>
          <w:tcPr>
            <w:tcW w:w="838" w:type="pct"/>
            <w:tcBorders>
              <w:top w:val="single" w:sz="4" w:space="0" w:color="000000"/>
              <w:left w:val="single" w:sz="4" w:space="0" w:color="000000"/>
              <w:bottom w:val="single" w:sz="4" w:space="0" w:color="000000"/>
              <w:right w:val="single" w:sz="4" w:space="0" w:color="000000"/>
            </w:tcBorders>
            <w:tcMar>
              <w:left w:w="0" w:type="dxa"/>
              <w:right w:w="0" w:type="dxa"/>
            </w:tcMar>
          </w:tcPr>
          <w:p w14:paraId="2A97417F"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lastRenderedPageBreak/>
              <w:t>3~5</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r w:rsidR="00502BC0" w:rsidRPr="00502BC0" w14:paraId="7326918A" w14:textId="77777777" w:rsidTr="00502BC0">
        <w:trPr>
          <w:trHeight w:val="20"/>
        </w:trPr>
        <w:tc>
          <w:tcPr>
            <w:tcW w:w="787" w:type="pct"/>
            <w:tcBorders>
              <w:top w:val="single" w:sz="4" w:space="0" w:color="000000"/>
              <w:left w:val="single" w:sz="4" w:space="0" w:color="000000"/>
              <w:bottom w:val="single" w:sz="3" w:space="0" w:color="000000"/>
              <w:right w:val="single" w:sz="3" w:space="0" w:color="000000"/>
            </w:tcBorders>
            <w:tcMar>
              <w:left w:w="0" w:type="dxa"/>
              <w:right w:w="0" w:type="dxa"/>
            </w:tcMar>
          </w:tcPr>
          <w:p w14:paraId="4B8D32C2"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2 </w:t>
            </w:r>
          </w:p>
        </w:tc>
        <w:tc>
          <w:tcPr>
            <w:tcW w:w="3375" w:type="pct"/>
            <w:tcBorders>
              <w:top w:val="single" w:sz="4" w:space="0" w:color="000000"/>
              <w:left w:val="single" w:sz="3" w:space="0" w:color="000000"/>
              <w:bottom w:val="single" w:sz="3" w:space="0" w:color="000000"/>
              <w:right w:val="single" w:sz="4" w:space="0" w:color="000000"/>
            </w:tcBorders>
            <w:tcMar>
              <w:left w:w="0" w:type="dxa"/>
              <w:right w:w="0" w:type="dxa"/>
            </w:tcMar>
          </w:tcPr>
          <w:p w14:paraId="02E12AC6"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观点不明确；论述不能集中指向问题，罗列知识；知</w:t>
            </w:r>
          </w:p>
          <w:p w14:paraId="1332AFCB"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proofErr w:type="gramStart"/>
            <w:r w:rsidRPr="00502BC0">
              <w:rPr>
                <w:rFonts w:ascii="Times New Roman" w:eastAsia="宋体" w:hAnsi="Times New Roman" w:cs="Times New Roman"/>
                <w:color w:val="000000"/>
                <w:szCs w:val="21"/>
              </w:rPr>
              <w:t>识运用</w:t>
            </w:r>
            <w:proofErr w:type="gramEnd"/>
            <w:r w:rsidRPr="00502BC0">
              <w:rPr>
                <w:rFonts w:ascii="Times New Roman" w:eastAsia="宋体" w:hAnsi="Times New Roman" w:cs="Times New Roman"/>
                <w:color w:val="000000"/>
                <w:szCs w:val="21"/>
              </w:rPr>
              <w:t>不正确；论述缺乏逻辑，条理性差</w:t>
            </w:r>
            <w:r w:rsidRPr="00502BC0">
              <w:rPr>
                <w:rFonts w:ascii="Times New Roman" w:eastAsia="宋体" w:hAnsi="Times New Roman" w:cs="Times New Roman"/>
                <w:color w:val="000000"/>
                <w:szCs w:val="21"/>
              </w:rPr>
              <w:t xml:space="preserve"> </w:t>
            </w:r>
          </w:p>
        </w:tc>
        <w:tc>
          <w:tcPr>
            <w:tcW w:w="838" w:type="pct"/>
            <w:tcBorders>
              <w:top w:val="single" w:sz="4" w:space="0" w:color="000000"/>
              <w:left w:val="single" w:sz="4" w:space="0" w:color="000000"/>
              <w:bottom w:val="single" w:sz="3" w:space="0" w:color="000000"/>
              <w:right w:val="single" w:sz="4" w:space="0" w:color="000000"/>
            </w:tcBorders>
            <w:tcMar>
              <w:left w:w="0" w:type="dxa"/>
              <w:right w:w="0" w:type="dxa"/>
            </w:tcMar>
          </w:tcPr>
          <w:p w14:paraId="1A8ECBA1"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1~2</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r w:rsidR="00502BC0" w:rsidRPr="00502BC0" w14:paraId="1AAA193C" w14:textId="77777777" w:rsidTr="00502BC0">
        <w:trPr>
          <w:trHeight w:val="20"/>
        </w:trPr>
        <w:tc>
          <w:tcPr>
            <w:tcW w:w="787" w:type="pct"/>
            <w:tcBorders>
              <w:top w:val="single" w:sz="3" w:space="0" w:color="000000"/>
              <w:left w:val="single" w:sz="4" w:space="0" w:color="000000"/>
              <w:bottom w:val="single" w:sz="4" w:space="0" w:color="000000"/>
              <w:right w:val="single" w:sz="3" w:space="0" w:color="000000"/>
            </w:tcBorders>
            <w:tcMar>
              <w:left w:w="0" w:type="dxa"/>
              <w:right w:w="0" w:type="dxa"/>
            </w:tcMar>
          </w:tcPr>
          <w:p w14:paraId="29AA41DC"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1 </w:t>
            </w:r>
          </w:p>
        </w:tc>
        <w:tc>
          <w:tcPr>
            <w:tcW w:w="3375" w:type="pct"/>
            <w:tcBorders>
              <w:top w:val="single" w:sz="3" w:space="0" w:color="000000"/>
              <w:left w:val="single" w:sz="3" w:space="0" w:color="000000"/>
              <w:bottom w:val="single" w:sz="4" w:space="0" w:color="000000"/>
              <w:right w:val="single" w:sz="4" w:space="0" w:color="000000"/>
            </w:tcBorders>
            <w:tcMar>
              <w:left w:w="0" w:type="dxa"/>
              <w:right w:w="0" w:type="dxa"/>
            </w:tcMar>
          </w:tcPr>
          <w:p w14:paraId="03AD6FF7"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应答与试题无关；或重复试题内容；或没有应答</w:t>
            </w:r>
            <w:r w:rsidRPr="00502BC0">
              <w:rPr>
                <w:rFonts w:ascii="Times New Roman" w:eastAsia="宋体" w:hAnsi="Times New Roman" w:cs="Times New Roman"/>
                <w:color w:val="000000"/>
                <w:szCs w:val="21"/>
              </w:rPr>
              <w:t xml:space="preserve"> </w:t>
            </w:r>
          </w:p>
        </w:tc>
        <w:tc>
          <w:tcPr>
            <w:tcW w:w="838" w:type="pct"/>
            <w:tcBorders>
              <w:top w:val="single" w:sz="3" w:space="0" w:color="000000"/>
              <w:left w:val="single" w:sz="4" w:space="0" w:color="000000"/>
              <w:bottom w:val="single" w:sz="4" w:space="0" w:color="000000"/>
              <w:right w:val="single" w:sz="4" w:space="0" w:color="000000"/>
            </w:tcBorders>
            <w:tcMar>
              <w:left w:w="0" w:type="dxa"/>
              <w:right w:w="0" w:type="dxa"/>
            </w:tcMar>
          </w:tcPr>
          <w:p w14:paraId="2FACFE72"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0</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bl>
    <w:p w14:paraId="0A96C0A8" w14:textId="77777777" w:rsidR="00502BC0" w:rsidRPr="00502BC0" w:rsidRDefault="00502BC0" w:rsidP="00502BC0">
      <w:pPr>
        <w:widowControl/>
        <w:tabs>
          <w:tab w:val="left" w:pos="316"/>
          <w:tab w:val="left" w:pos="424"/>
        </w:tabs>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18</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8</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p w14:paraId="5469A6CD" w14:textId="77777777" w:rsidR="00502BC0" w:rsidRPr="00502BC0" w:rsidRDefault="00502BC0" w:rsidP="00502BC0">
      <w:pPr>
        <w:widowControl/>
        <w:tabs>
          <w:tab w:val="left" w:pos="316"/>
          <w:tab w:val="left" w:pos="424"/>
        </w:tabs>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szCs w:val="21"/>
        </w:rPr>
        <w:tab/>
      </w:r>
      <w:r w:rsidRPr="00502BC0">
        <w:rPr>
          <w:rFonts w:ascii="Times New Roman" w:eastAsia="宋体" w:hAnsi="Times New Roman" w:cs="Times New Roman"/>
          <w:color w:val="000000"/>
          <w:szCs w:val="21"/>
        </w:rPr>
        <w:t>国家利益和国家实力是影响国际关系的决定性因素，中国与东盟经贸合作提质升级，</w:t>
      </w:r>
      <w:r w:rsidRPr="00502BC0">
        <w:rPr>
          <w:rFonts w:ascii="Times New Roman" w:eastAsia="宋体" w:hAnsi="Times New Roman" w:cs="Times New Roman"/>
          <w:szCs w:val="21"/>
        </w:rPr>
        <w:tab/>
      </w:r>
      <w:r w:rsidRPr="00502BC0">
        <w:rPr>
          <w:rFonts w:ascii="Times New Roman" w:eastAsia="宋体" w:hAnsi="Times New Roman" w:cs="Times New Roman"/>
          <w:color w:val="000000"/>
          <w:szCs w:val="21"/>
        </w:rPr>
        <w:t>顺应经济全球化趋势，基于双方共同利益，符合时代发展主题。（</w:t>
      </w:r>
      <w:r w:rsidRPr="00502BC0">
        <w:rPr>
          <w:rFonts w:ascii="Times New Roman" w:eastAsia="宋体" w:hAnsi="Times New Roman" w:cs="Times New Roman"/>
          <w:color w:val="000000"/>
          <w:szCs w:val="21"/>
        </w:rPr>
        <w:t>4</w:t>
      </w:r>
      <w:r w:rsidRPr="00502BC0">
        <w:rPr>
          <w:rFonts w:ascii="Times New Roman" w:eastAsia="宋体" w:hAnsi="Times New Roman" w:cs="Times New Roman"/>
          <w:color w:val="000000"/>
          <w:szCs w:val="21"/>
        </w:rPr>
        <w:t>分）双方合作，</w:t>
      </w:r>
      <w:r w:rsidRPr="00502BC0">
        <w:rPr>
          <w:rFonts w:ascii="Times New Roman" w:eastAsia="宋体" w:hAnsi="Times New Roman" w:cs="Times New Roman"/>
          <w:szCs w:val="21"/>
        </w:rPr>
        <w:tab/>
      </w:r>
      <w:r w:rsidRPr="00502BC0">
        <w:rPr>
          <w:rFonts w:ascii="Times New Roman" w:eastAsia="宋体" w:hAnsi="Times New Roman" w:cs="Times New Roman"/>
          <w:color w:val="000000"/>
          <w:szCs w:val="21"/>
        </w:rPr>
        <w:t>有利于充分利用两个市场、两种资源，促进经济转型升级，使发展成果惠及人民；</w:t>
      </w:r>
      <w:r w:rsidRPr="00502BC0">
        <w:rPr>
          <w:rFonts w:ascii="Times New Roman" w:eastAsia="宋体" w:hAnsi="Times New Roman" w:cs="Times New Roman"/>
          <w:szCs w:val="21"/>
        </w:rPr>
        <w:tab/>
      </w:r>
      <w:r w:rsidRPr="00502BC0">
        <w:rPr>
          <w:rFonts w:ascii="Times New Roman" w:eastAsia="宋体" w:hAnsi="Times New Roman" w:cs="Times New Roman"/>
          <w:color w:val="000000"/>
          <w:szCs w:val="21"/>
        </w:rPr>
        <w:t>为区域经济合作注入动能，为地区发展创造机遇；推动经济全球化朝着更加开放、</w:t>
      </w:r>
      <w:r w:rsidRPr="00502BC0">
        <w:rPr>
          <w:rFonts w:ascii="Times New Roman" w:eastAsia="宋体" w:hAnsi="Times New Roman" w:cs="Times New Roman"/>
          <w:szCs w:val="21"/>
        </w:rPr>
        <w:tab/>
      </w:r>
      <w:r w:rsidRPr="00502BC0">
        <w:rPr>
          <w:rFonts w:ascii="Times New Roman" w:eastAsia="宋体" w:hAnsi="Times New Roman" w:cs="Times New Roman"/>
          <w:color w:val="000000"/>
          <w:szCs w:val="21"/>
        </w:rPr>
        <w:t>包容、普惠、平衡、共赢的方向发展，有利于构建人类命运共同体。（</w:t>
      </w:r>
      <w:r w:rsidRPr="00502BC0">
        <w:rPr>
          <w:rFonts w:ascii="Times New Roman" w:eastAsia="宋体" w:hAnsi="Times New Roman" w:cs="Times New Roman"/>
          <w:color w:val="000000"/>
          <w:szCs w:val="21"/>
        </w:rPr>
        <w:t>4</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6F2F9F"/>
          <w:szCs w:val="21"/>
        </w:rPr>
        <w:t xml:space="preserve"> </w:t>
      </w:r>
      <w:r w:rsidRPr="00502BC0">
        <w:rPr>
          <w:rFonts w:ascii="Times New Roman" w:eastAsia="宋体" w:hAnsi="Times New Roman" w:cs="Times New Roman"/>
          <w:color w:val="000000"/>
          <w:szCs w:val="21"/>
        </w:rPr>
        <w:t>19</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8</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p w14:paraId="7430E208" w14:textId="77777777" w:rsidR="00502BC0" w:rsidRPr="00502BC0" w:rsidRDefault="00502BC0" w:rsidP="00502BC0">
      <w:pPr>
        <w:widowControl/>
        <w:tabs>
          <w:tab w:val="left" w:pos="316"/>
          <w:tab w:val="left" w:pos="424"/>
        </w:tabs>
        <w:autoSpaceDE w:val="0"/>
        <w:autoSpaceDN w:val="0"/>
        <w:spacing w:line="360" w:lineRule="auto"/>
        <w:jc w:val="left"/>
        <w:rPr>
          <w:rFonts w:ascii="Times New Roman" w:eastAsia="宋体" w:hAnsi="Times New Roman" w:cs="Times New Roman"/>
          <w:color w:val="000000"/>
          <w:szCs w:val="21"/>
        </w:rPr>
      </w:pPr>
      <w:r w:rsidRPr="00502BC0">
        <w:rPr>
          <w:rFonts w:ascii="Times New Roman" w:eastAsia="宋体" w:hAnsi="Times New Roman" w:cs="Times New Roman"/>
          <w:szCs w:val="21"/>
        </w:rPr>
        <w:tab/>
      </w:r>
      <w:r w:rsidRPr="00502BC0">
        <w:rPr>
          <w:rFonts w:ascii="Times New Roman" w:eastAsia="宋体" w:hAnsi="Times New Roman" w:cs="Times New Roman"/>
          <w:color w:val="000000"/>
          <w:szCs w:val="21"/>
        </w:rPr>
        <w:t>依据民法典，自然人享有生命权、身体权、健康权等人格权以及财产权，本次修订</w:t>
      </w:r>
      <w:r w:rsidRPr="00502BC0">
        <w:rPr>
          <w:rFonts w:ascii="Times New Roman" w:eastAsia="宋体" w:hAnsi="Times New Roman" w:cs="Times New Roman"/>
          <w:szCs w:val="21"/>
        </w:rPr>
        <w:tab/>
      </w:r>
      <w:r w:rsidRPr="00502BC0">
        <w:rPr>
          <w:rFonts w:ascii="Times New Roman" w:eastAsia="宋体" w:hAnsi="Times New Roman" w:cs="Times New Roman"/>
          <w:color w:val="000000"/>
          <w:szCs w:val="21"/>
        </w:rPr>
        <w:t>通过明确处罚标准，强化了对未成年人校园欺凌违法行为的惩罚，为保护学生合法权益提供了更有力的法律支持，有利于营造尊法学法守法用法的良好氛围、切实维护校园和谐稳定。（</w:t>
      </w:r>
      <w:r w:rsidRPr="00502BC0">
        <w:rPr>
          <w:rFonts w:ascii="Times New Roman" w:eastAsia="宋体" w:hAnsi="Times New Roman" w:cs="Times New Roman"/>
          <w:color w:val="000000"/>
          <w:szCs w:val="21"/>
        </w:rPr>
        <w:t>4</w:t>
      </w:r>
      <w:r w:rsidRPr="00502BC0">
        <w:rPr>
          <w:rFonts w:ascii="Times New Roman" w:eastAsia="宋体" w:hAnsi="Times New Roman" w:cs="Times New Roman"/>
          <w:color w:val="000000"/>
          <w:szCs w:val="21"/>
        </w:rPr>
        <w:t>分）民法典规定父母有对未成年子女的行为进行必要的约束和</w:t>
      </w:r>
      <w:r w:rsidRPr="00502BC0">
        <w:rPr>
          <w:rFonts w:ascii="Times New Roman" w:eastAsia="宋体" w:hAnsi="Times New Roman" w:cs="Times New Roman"/>
          <w:szCs w:val="21"/>
        </w:rPr>
        <w:tab/>
      </w:r>
      <w:r w:rsidRPr="00502BC0">
        <w:rPr>
          <w:rFonts w:ascii="Times New Roman" w:eastAsia="宋体" w:hAnsi="Times New Roman" w:cs="Times New Roman"/>
          <w:color w:val="000000"/>
          <w:szCs w:val="21"/>
        </w:rPr>
        <w:t>引导以及批评教育、合理惩戒的义务。本次修订倡导</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惩教闭环</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，强化执法机关、家庭、学校等机构形成协同治理合力，既让未成年人认识到法律威严，又通过系统化矫治教育帮助未成年人树立法治观念，真正帮助涉事未成年人回归正途。（</w:t>
      </w:r>
      <w:r w:rsidRPr="00502BC0">
        <w:rPr>
          <w:rFonts w:ascii="Times New Roman" w:eastAsia="宋体" w:hAnsi="Times New Roman" w:cs="Times New Roman"/>
          <w:color w:val="000000"/>
          <w:szCs w:val="21"/>
        </w:rPr>
        <w:t>4</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p w14:paraId="125C4BC3" w14:textId="77777777" w:rsidR="00502BC0" w:rsidRPr="00502BC0" w:rsidRDefault="00502BC0" w:rsidP="00502BC0">
      <w:pPr>
        <w:widowControl/>
        <w:tabs>
          <w:tab w:val="left" w:pos="316"/>
          <w:tab w:val="left" w:pos="424"/>
        </w:tabs>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20</w:t>
      </w:r>
      <w:r w:rsidRPr="00502BC0">
        <w:rPr>
          <w:rFonts w:ascii="Times New Roman" w:eastAsia="宋体" w:hAnsi="Times New Roman" w:cs="Times New Roman"/>
          <w:color w:val="000000"/>
          <w:szCs w:val="21"/>
        </w:rPr>
        <w:t>．（</w:t>
      </w:r>
      <w:r w:rsidRPr="00502BC0">
        <w:rPr>
          <w:rFonts w:ascii="Times New Roman" w:eastAsia="宋体" w:hAnsi="Times New Roman" w:cs="Times New Roman"/>
          <w:color w:val="000000"/>
          <w:szCs w:val="21"/>
        </w:rPr>
        <w:t>10</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p w14:paraId="79D33F3E" w14:textId="77777777" w:rsidR="00502BC0" w:rsidRPr="00502BC0" w:rsidRDefault="00502BC0" w:rsidP="00502BC0">
      <w:pPr>
        <w:widowControl/>
        <w:tabs>
          <w:tab w:val="left" w:pos="316"/>
          <w:tab w:val="left" w:pos="424"/>
        </w:tabs>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szCs w:val="21"/>
        </w:rPr>
        <w:tab/>
      </w:r>
      <w:r w:rsidRPr="00502BC0">
        <w:rPr>
          <w:rFonts w:ascii="Times New Roman" w:eastAsia="宋体" w:hAnsi="Times New Roman" w:cs="Times New Roman"/>
          <w:color w:val="000000"/>
          <w:szCs w:val="21"/>
        </w:rPr>
        <w:t xml:space="preserve"> </w:t>
      </w:r>
      <w:r w:rsidRPr="00502BC0">
        <w:rPr>
          <w:rFonts w:ascii="Times New Roman" w:eastAsia="宋体" w:hAnsi="Times New Roman" w:cs="Times New Roman"/>
          <w:color w:val="000000"/>
          <w:szCs w:val="21"/>
        </w:rPr>
        <w:t>可从制度优势、高质量发展、文化强国建设、系统观等角度回答。</w:t>
      </w:r>
      <w:r w:rsidRPr="00502BC0">
        <w:rPr>
          <w:rFonts w:ascii="Times New Roman" w:eastAsia="宋体" w:hAnsi="Times New Roman" w:cs="Times New Roman"/>
          <w:color w:val="000000"/>
          <w:szCs w:val="21"/>
        </w:rPr>
        <w:t xml:space="preserve">  </w:t>
      </w:r>
    </w:p>
    <w:tbl>
      <w:tblPr>
        <w:tblW w:w="5000" w:type="pct"/>
        <w:tblLook w:val="04A0" w:firstRow="1" w:lastRow="0" w:firstColumn="1" w:lastColumn="0" w:noHBand="0" w:noVBand="1"/>
      </w:tblPr>
      <w:tblGrid>
        <w:gridCol w:w="1534"/>
        <w:gridCol w:w="6753"/>
        <w:gridCol w:w="1455"/>
      </w:tblGrid>
      <w:tr w:rsidR="00502BC0" w:rsidRPr="00502BC0" w14:paraId="19E80AFB" w14:textId="77777777" w:rsidTr="00502BC0">
        <w:trPr>
          <w:trHeight w:val="20"/>
        </w:trPr>
        <w:tc>
          <w:tcPr>
            <w:tcW w:w="787" w:type="pct"/>
            <w:tcBorders>
              <w:top w:val="single" w:sz="3" w:space="0" w:color="000000"/>
              <w:left w:val="single" w:sz="4" w:space="0" w:color="000000"/>
              <w:bottom w:val="single" w:sz="4" w:space="0" w:color="000000"/>
              <w:right w:val="single" w:sz="3" w:space="0" w:color="000000"/>
            </w:tcBorders>
            <w:tcMar>
              <w:left w:w="0" w:type="dxa"/>
              <w:right w:w="0" w:type="dxa"/>
            </w:tcMar>
          </w:tcPr>
          <w:p w14:paraId="382E31B3"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等级水平</w:t>
            </w:r>
            <w:r w:rsidRPr="00502BC0">
              <w:rPr>
                <w:rFonts w:ascii="Times New Roman" w:eastAsia="宋体" w:hAnsi="Times New Roman" w:cs="Times New Roman"/>
                <w:color w:val="000000"/>
                <w:szCs w:val="21"/>
              </w:rPr>
              <w:t xml:space="preserve"> </w:t>
            </w:r>
          </w:p>
        </w:tc>
        <w:tc>
          <w:tcPr>
            <w:tcW w:w="3466" w:type="pct"/>
            <w:tcBorders>
              <w:top w:val="single" w:sz="3" w:space="0" w:color="000000"/>
              <w:left w:val="single" w:sz="3" w:space="0" w:color="000000"/>
              <w:bottom w:val="single" w:sz="4" w:space="0" w:color="000000"/>
              <w:right w:val="single" w:sz="4" w:space="0" w:color="000000"/>
            </w:tcBorders>
            <w:tcMar>
              <w:left w:w="0" w:type="dxa"/>
              <w:right w:w="0" w:type="dxa"/>
            </w:tcMar>
          </w:tcPr>
          <w:p w14:paraId="5F356363"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等</w:t>
            </w:r>
            <w:r w:rsidRPr="00502BC0">
              <w:rPr>
                <w:rFonts w:ascii="Times New Roman" w:eastAsia="宋体" w:hAnsi="Times New Roman" w:cs="Times New Roman"/>
                <w:color w:val="000000"/>
                <w:szCs w:val="21"/>
              </w:rPr>
              <w:t xml:space="preserve">  </w:t>
            </w:r>
            <w:r w:rsidRPr="00502BC0">
              <w:rPr>
                <w:rFonts w:ascii="Times New Roman" w:eastAsia="宋体" w:hAnsi="Times New Roman" w:cs="Times New Roman"/>
                <w:color w:val="000000"/>
                <w:szCs w:val="21"/>
              </w:rPr>
              <w:t>级</w:t>
            </w:r>
            <w:r w:rsidRPr="00502BC0">
              <w:rPr>
                <w:rFonts w:ascii="Times New Roman" w:eastAsia="宋体" w:hAnsi="Times New Roman" w:cs="Times New Roman"/>
                <w:color w:val="000000"/>
                <w:szCs w:val="21"/>
              </w:rPr>
              <w:t xml:space="preserve">  </w:t>
            </w:r>
            <w:proofErr w:type="gramStart"/>
            <w:r w:rsidRPr="00502BC0">
              <w:rPr>
                <w:rFonts w:ascii="Times New Roman" w:eastAsia="宋体" w:hAnsi="Times New Roman" w:cs="Times New Roman"/>
                <w:color w:val="000000"/>
                <w:szCs w:val="21"/>
              </w:rPr>
              <w:t>描</w:t>
            </w:r>
            <w:proofErr w:type="gramEnd"/>
            <w:r w:rsidRPr="00502BC0">
              <w:rPr>
                <w:rFonts w:ascii="Times New Roman" w:eastAsia="宋体" w:hAnsi="Times New Roman" w:cs="Times New Roman"/>
                <w:color w:val="000000"/>
                <w:szCs w:val="21"/>
              </w:rPr>
              <w:t xml:space="preserve">  </w:t>
            </w:r>
            <w:r w:rsidRPr="00502BC0">
              <w:rPr>
                <w:rFonts w:ascii="Times New Roman" w:eastAsia="宋体" w:hAnsi="Times New Roman" w:cs="Times New Roman"/>
                <w:color w:val="000000"/>
                <w:szCs w:val="21"/>
              </w:rPr>
              <w:t>述</w:t>
            </w:r>
            <w:r w:rsidRPr="00502BC0">
              <w:rPr>
                <w:rFonts w:ascii="Times New Roman" w:eastAsia="宋体" w:hAnsi="Times New Roman" w:cs="Times New Roman"/>
                <w:color w:val="000000"/>
                <w:szCs w:val="21"/>
              </w:rPr>
              <w:t xml:space="preserve"> </w:t>
            </w:r>
          </w:p>
        </w:tc>
        <w:tc>
          <w:tcPr>
            <w:tcW w:w="747" w:type="pct"/>
            <w:tcBorders>
              <w:top w:val="single" w:sz="3" w:space="0" w:color="000000"/>
              <w:left w:val="single" w:sz="4" w:space="0" w:color="000000"/>
              <w:bottom w:val="single" w:sz="4" w:space="0" w:color="000000"/>
              <w:right w:val="single" w:sz="4" w:space="0" w:color="000000"/>
            </w:tcBorders>
            <w:tcMar>
              <w:left w:w="0" w:type="dxa"/>
              <w:right w:w="0" w:type="dxa"/>
            </w:tcMar>
          </w:tcPr>
          <w:p w14:paraId="1E32B21F"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proofErr w:type="gramStart"/>
            <w:r w:rsidRPr="00502BC0">
              <w:rPr>
                <w:rFonts w:ascii="Times New Roman" w:eastAsia="宋体" w:hAnsi="Times New Roman" w:cs="Times New Roman"/>
                <w:color w:val="000000"/>
                <w:szCs w:val="21"/>
              </w:rPr>
              <w:t>等级赋分</w:t>
            </w:r>
            <w:proofErr w:type="gramEnd"/>
            <w:r w:rsidRPr="00502BC0">
              <w:rPr>
                <w:rFonts w:ascii="Times New Roman" w:eastAsia="宋体" w:hAnsi="Times New Roman" w:cs="Times New Roman"/>
                <w:color w:val="000000"/>
                <w:szCs w:val="21"/>
              </w:rPr>
              <w:t xml:space="preserve"> </w:t>
            </w:r>
          </w:p>
        </w:tc>
      </w:tr>
      <w:tr w:rsidR="00502BC0" w:rsidRPr="00502BC0" w14:paraId="1ED67394" w14:textId="77777777" w:rsidTr="00502BC0">
        <w:trPr>
          <w:trHeight w:val="20"/>
        </w:trPr>
        <w:tc>
          <w:tcPr>
            <w:tcW w:w="787" w:type="pct"/>
            <w:tcBorders>
              <w:top w:val="single" w:sz="4" w:space="0" w:color="000000"/>
              <w:left w:val="single" w:sz="4" w:space="0" w:color="000000"/>
              <w:bottom w:val="single" w:sz="3" w:space="0" w:color="000000"/>
              <w:right w:val="single" w:sz="3" w:space="0" w:color="000000"/>
            </w:tcBorders>
            <w:tcMar>
              <w:left w:w="0" w:type="dxa"/>
              <w:right w:w="0" w:type="dxa"/>
            </w:tcMar>
          </w:tcPr>
          <w:p w14:paraId="75FA101A"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4 </w:t>
            </w:r>
          </w:p>
        </w:tc>
        <w:tc>
          <w:tcPr>
            <w:tcW w:w="3466" w:type="pct"/>
            <w:tcBorders>
              <w:top w:val="single" w:sz="4" w:space="0" w:color="000000"/>
              <w:left w:val="single" w:sz="3" w:space="0" w:color="000000"/>
              <w:bottom w:val="single" w:sz="3" w:space="0" w:color="000000"/>
              <w:right w:val="single" w:sz="4" w:space="0" w:color="000000"/>
            </w:tcBorders>
            <w:tcMar>
              <w:left w:w="0" w:type="dxa"/>
              <w:right w:w="0" w:type="dxa"/>
            </w:tcMar>
          </w:tcPr>
          <w:p w14:paraId="1548BC3F"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观点鲜明，能明确表达自己的见解；紧扣问题，综合运</w:t>
            </w:r>
          </w:p>
          <w:p w14:paraId="226A67AC"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用所学知识展开论述；逻辑严密，条理清晰</w:t>
            </w:r>
            <w:r w:rsidRPr="00502BC0">
              <w:rPr>
                <w:rFonts w:ascii="Times New Roman" w:eastAsia="宋体" w:hAnsi="Times New Roman" w:cs="Times New Roman"/>
                <w:color w:val="000000"/>
                <w:szCs w:val="21"/>
              </w:rPr>
              <w:t xml:space="preserve"> </w:t>
            </w:r>
          </w:p>
        </w:tc>
        <w:tc>
          <w:tcPr>
            <w:tcW w:w="747" w:type="pct"/>
            <w:tcBorders>
              <w:top w:val="single" w:sz="4" w:space="0" w:color="000000"/>
              <w:left w:val="single" w:sz="4" w:space="0" w:color="000000"/>
              <w:bottom w:val="single" w:sz="3" w:space="0" w:color="000000"/>
              <w:right w:val="single" w:sz="4" w:space="0" w:color="000000"/>
            </w:tcBorders>
            <w:tcMar>
              <w:left w:w="0" w:type="dxa"/>
              <w:right w:w="0" w:type="dxa"/>
            </w:tcMar>
          </w:tcPr>
          <w:p w14:paraId="67180075"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8~10</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r w:rsidR="00502BC0" w:rsidRPr="00502BC0" w14:paraId="15C37CB3" w14:textId="77777777" w:rsidTr="00502BC0">
        <w:trPr>
          <w:trHeight w:val="20"/>
        </w:trPr>
        <w:tc>
          <w:tcPr>
            <w:tcW w:w="787" w:type="pct"/>
            <w:tcBorders>
              <w:top w:val="single" w:sz="3" w:space="0" w:color="000000"/>
              <w:left w:val="single" w:sz="4" w:space="0" w:color="000000"/>
              <w:bottom w:val="single" w:sz="4" w:space="0" w:color="000000"/>
              <w:right w:val="single" w:sz="3" w:space="0" w:color="000000"/>
            </w:tcBorders>
            <w:tcMar>
              <w:left w:w="0" w:type="dxa"/>
              <w:right w:w="0" w:type="dxa"/>
            </w:tcMar>
          </w:tcPr>
          <w:p w14:paraId="241CBDE6"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3 </w:t>
            </w:r>
          </w:p>
        </w:tc>
        <w:tc>
          <w:tcPr>
            <w:tcW w:w="3466" w:type="pct"/>
            <w:tcBorders>
              <w:top w:val="single" w:sz="3" w:space="0" w:color="000000"/>
              <w:left w:val="single" w:sz="3" w:space="0" w:color="000000"/>
              <w:bottom w:val="single" w:sz="4" w:space="0" w:color="000000"/>
              <w:right w:val="single" w:sz="4" w:space="0" w:color="000000"/>
            </w:tcBorders>
            <w:tcMar>
              <w:left w:w="0" w:type="dxa"/>
              <w:right w:w="0" w:type="dxa"/>
            </w:tcMar>
          </w:tcPr>
          <w:p w14:paraId="7DADDED1"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观点比较明确，能表达自己的见解；能扣住问题展开论</w:t>
            </w:r>
          </w:p>
          <w:p w14:paraId="1249F5F5"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述，知识运用比较准确；逻辑性较强，有条理</w:t>
            </w:r>
            <w:r w:rsidRPr="00502BC0">
              <w:rPr>
                <w:rFonts w:ascii="Times New Roman" w:eastAsia="宋体" w:hAnsi="Times New Roman" w:cs="Times New Roman"/>
                <w:color w:val="000000"/>
                <w:szCs w:val="21"/>
              </w:rPr>
              <w:t xml:space="preserve"> </w:t>
            </w:r>
          </w:p>
        </w:tc>
        <w:tc>
          <w:tcPr>
            <w:tcW w:w="747" w:type="pct"/>
            <w:tcBorders>
              <w:top w:val="single" w:sz="3" w:space="0" w:color="000000"/>
              <w:left w:val="single" w:sz="4" w:space="0" w:color="000000"/>
              <w:bottom w:val="single" w:sz="4" w:space="0" w:color="000000"/>
              <w:right w:val="single" w:sz="4" w:space="0" w:color="000000"/>
            </w:tcBorders>
            <w:tcMar>
              <w:left w:w="0" w:type="dxa"/>
              <w:right w:w="0" w:type="dxa"/>
            </w:tcMar>
          </w:tcPr>
          <w:p w14:paraId="3A6D7F90"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4~7</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r w:rsidR="00502BC0" w:rsidRPr="00502BC0" w14:paraId="7C76A0CC" w14:textId="77777777" w:rsidTr="00502BC0">
        <w:trPr>
          <w:trHeight w:val="20"/>
        </w:trPr>
        <w:tc>
          <w:tcPr>
            <w:tcW w:w="787" w:type="pct"/>
            <w:tcBorders>
              <w:top w:val="single" w:sz="4" w:space="0" w:color="000000"/>
              <w:left w:val="single" w:sz="4" w:space="0" w:color="000000"/>
              <w:bottom w:val="single" w:sz="4" w:space="0" w:color="000000"/>
              <w:right w:val="single" w:sz="3" w:space="0" w:color="000000"/>
            </w:tcBorders>
            <w:tcMar>
              <w:left w:w="0" w:type="dxa"/>
              <w:right w:w="0" w:type="dxa"/>
            </w:tcMar>
          </w:tcPr>
          <w:p w14:paraId="07939A26"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2 </w:t>
            </w:r>
          </w:p>
        </w:tc>
        <w:tc>
          <w:tcPr>
            <w:tcW w:w="3466" w:type="pct"/>
            <w:tcBorders>
              <w:top w:val="single" w:sz="4" w:space="0" w:color="000000"/>
              <w:left w:val="single" w:sz="3" w:space="0" w:color="000000"/>
              <w:bottom w:val="single" w:sz="4" w:space="0" w:color="000000"/>
              <w:right w:val="single" w:sz="4" w:space="0" w:color="000000"/>
            </w:tcBorders>
            <w:tcMar>
              <w:left w:w="0" w:type="dxa"/>
              <w:right w:w="0" w:type="dxa"/>
            </w:tcMar>
          </w:tcPr>
          <w:p w14:paraId="448D6358"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观点不明确；论述不能集中指向问题，罗列知识；知识</w:t>
            </w:r>
          </w:p>
          <w:p w14:paraId="7F290201"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运用不正确；论述缺乏逻辑，条理性差</w:t>
            </w:r>
            <w:r w:rsidRPr="00502BC0">
              <w:rPr>
                <w:rFonts w:ascii="Times New Roman" w:eastAsia="宋体" w:hAnsi="Times New Roman" w:cs="Times New Roman"/>
                <w:color w:val="000000"/>
                <w:szCs w:val="21"/>
              </w:rPr>
              <w:t xml:space="preserve"> </w:t>
            </w:r>
          </w:p>
        </w:tc>
        <w:tc>
          <w:tcPr>
            <w:tcW w:w="747" w:type="pct"/>
            <w:tcBorders>
              <w:top w:val="single" w:sz="4" w:space="0" w:color="000000"/>
              <w:left w:val="single" w:sz="4" w:space="0" w:color="000000"/>
              <w:bottom w:val="single" w:sz="4" w:space="0" w:color="000000"/>
              <w:right w:val="single" w:sz="4" w:space="0" w:color="000000"/>
            </w:tcBorders>
            <w:tcMar>
              <w:left w:w="0" w:type="dxa"/>
              <w:right w:w="0" w:type="dxa"/>
            </w:tcMar>
          </w:tcPr>
          <w:p w14:paraId="633ED4CD"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1~3</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r w:rsidR="00502BC0" w:rsidRPr="00502BC0" w14:paraId="6224B152" w14:textId="77777777" w:rsidTr="00502BC0">
        <w:trPr>
          <w:trHeight w:val="20"/>
        </w:trPr>
        <w:tc>
          <w:tcPr>
            <w:tcW w:w="787" w:type="pct"/>
            <w:tcBorders>
              <w:top w:val="single" w:sz="4" w:space="0" w:color="000000"/>
              <w:left w:val="single" w:sz="4" w:space="0" w:color="000000"/>
              <w:bottom w:val="single" w:sz="3" w:space="0" w:color="000000"/>
              <w:right w:val="single" w:sz="3" w:space="0" w:color="000000"/>
            </w:tcBorders>
            <w:tcMar>
              <w:left w:w="0" w:type="dxa"/>
              <w:right w:w="0" w:type="dxa"/>
            </w:tcMar>
          </w:tcPr>
          <w:p w14:paraId="6E03BAA0"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水平</w:t>
            </w:r>
            <w:r w:rsidRPr="00502BC0">
              <w:rPr>
                <w:rFonts w:ascii="Times New Roman" w:eastAsia="宋体" w:hAnsi="Times New Roman" w:cs="Times New Roman"/>
                <w:color w:val="000000"/>
                <w:szCs w:val="21"/>
              </w:rPr>
              <w:t xml:space="preserve">1 </w:t>
            </w:r>
          </w:p>
        </w:tc>
        <w:tc>
          <w:tcPr>
            <w:tcW w:w="3466" w:type="pct"/>
            <w:tcBorders>
              <w:top w:val="single" w:sz="4" w:space="0" w:color="000000"/>
              <w:left w:val="single" w:sz="3" w:space="0" w:color="000000"/>
              <w:bottom w:val="single" w:sz="3" w:space="0" w:color="000000"/>
              <w:right w:val="single" w:sz="4" w:space="0" w:color="000000"/>
            </w:tcBorders>
            <w:tcMar>
              <w:left w:w="0" w:type="dxa"/>
              <w:right w:w="0" w:type="dxa"/>
            </w:tcMar>
          </w:tcPr>
          <w:p w14:paraId="201B8A88"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应答与试题无关；或重复试题内容；或没有应答</w:t>
            </w:r>
            <w:r w:rsidRPr="00502BC0">
              <w:rPr>
                <w:rFonts w:ascii="Times New Roman" w:eastAsia="宋体" w:hAnsi="Times New Roman" w:cs="Times New Roman"/>
                <w:color w:val="000000"/>
                <w:szCs w:val="21"/>
              </w:rPr>
              <w:t xml:space="preserve"> </w:t>
            </w:r>
          </w:p>
        </w:tc>
        <w:tc>
          <w:tcPr>
            <w:tcW w:w="747" w:type="pct"/>
            <w:tcBorders>
              <w:top w:val="single" w:sz="4" w:space="0" w:color="000000"/>
              <w:left w:val="single" w:sz="4" w:space="0" w:color="000000"/>
              <w:bottom w:val="single" w:sz="3" w:space="0" w:color="000000"/>
              <w:right w:val="single" w:sz="4" w:space="0" w:color="000000"/>
            </w:tcBorders>
            <w:tcMar>
              <w:left w:w="0" w:type="dxa"/>
              <w:right w:w="0" w:type="dxa"/>
            </w:tcMar>
          </w:tcPr>
          <w:p w14:paraId="5B9E475D"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r w:rsidRPr="00502BC0">
              <w:rPr>
                <w:rFonts w:ascii="Times New Roman" w:eastAsia="宋体" w:hAnsi="Times New Roman" w:cs="Times New Roman"/>
                <w:color w:val="000000"/>
                <w:szCs w:val="21"/>
              </w:rPr>
              <w:t>0</w:t>
            </w:r>
            <w:r w:rsidRPr="00502BC0">
              <w:rPr>
                <w:rFonts w:ascii="Times New Roman" w:eastAsia="宋体" w:hAnsi="Times New Roman" w:cs="Times New Roman"/>
                <w:color w:val="000000"/>
                <w:szCs w:val="21"/>
              </w:rPr>
              <w:t>分</w:t>
            </w:r>
            <w:r w:rsidRPr="00502BC0">
              <w:rPr>
                <w:rFonts w:ascii="Times New Roman" w:eastAsia="宋体" w:hAnsi="Times New Roman" w:cs="Times New Roman"/>
                <w:color w:val="000000"/>
                <w:szCs w:val="21"/>
              </w:rPr>
              <w:t xml:space="preserve"> </w:t>
            </w:r>
          </w:p>
        </w:tc>
      </w:tr>
    </w:tbl>
    <w:p w14:paraId="34B37E44" w14:textId="77777777" w:rsidR="00502BC0" w:rsidRPr="00502BC0" w:rsidRDefault="00502BC0" w:rsidP="00502BC0">
      <w:pPr>
        <w:widowControl/>
        <w:autoSpaceDE w:val="0"/>
        <w:autoSpaceDN w:val="0"/>
        <w:spacing w:line="360" w:lineRule="auto"/>
        <w:jc w:val="left"/>
        <w:rPr>
          <w:rFonts w:ascii="Times New Roman" w:eastAsia="宋体" w:hAnsi="Times New Roman" w:cs="Times New Roman"/>
          <w:szCs w:val="21"/>
        </w:rPr>
      </w:pPr>
    </w:p>
    <w:p w14:paraId="09B067A2" w14:textId="77777777" w:rsidR="0085320E" w:rsidRPr="00502BC0" w:rsidRDefault="0085320E" w:rsidP="00502BC0">
      <w:pPr>
        <w:widowControl/>
        <w:autoSpaceDE w:val="0"/>
        <w:autoSpaceDN w:val="0"/>
        <w:spacing w:line="360" w:lineRule="auto"/>
        <w:jc w:val="left"/>
      </w:pPr>
    </w:p>
    <w:sectPr w:rsidR="0085320E" w:rsidRPr="00502BC0">
      <w:headerReference w:type="even" r:id="rId10"/>
      <w:headerReference w:type="default" r:id="rId11"/>
      <w:footerReference w:type="even" r:id="rId12"/>
      <w:footerReference w:type="default" r:id="rId13"/>
      <w:headerReference w:type="first" r:id="rId14"/>
      <w:footerReference w:type="first" r:id="rId15"/>
      <w:pgSz w:w="11906" w:h="16838"/>
      <w:pgMar w:top="907" w:right="1077" w:bottom="1440" w:left="1077" w:header="68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1CBA" w14:textId="77777777" w:rsidR="00FF1230" w:rsidRDefault="00FF1230">
      <w:pPr>
        <w:rPr>
          <w:rFonts w:hint="eastAsia"/>
        </w:rPr>
      </w:pPr>
      <w:r>
        <w:separator/>
      </w:r>
    </w:p>
  </w:endnote>
  <w:endnote w:type="continuationSeparator" w:id="0">
    <w:p w14:paraId="09CD0A76" w14:textId="77777777" w:rsidR="00FF1230" w:rsidRDefault="00FF12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altName w:val="Noto Sans CJK JP"/>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2DCE" w14:textId="77777777" w:rsidR="00B167B1" w:rsidRDefault="00B167B1">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9FEF" w14:textId="77777777" w:rsidR="00B167B1" w:rsidRDefault="00000000">
    <w:pPr>
      <w:pStyle w:val="a3"/>
      <w:jc w:val="center"/>
      <w:rPr>
        <w:rFonts w:ascii="Times New Roman" w:hAnsi="Times New Roman" w:cs="Times New Roman"/>
      </w:rPr>
    </w:pPr>
    <w:r>
      <w:rPr>
        <w:noProof/>
      </w:rPr>
      <mc:AlternateContent>
        <mc:Choice Requires="wps">
          <w:drawing>
            <wp:inline distT="0" distB="0" distL="0" distR="0" wp14:anchorId="0139C5FD" wp14:editId="24C0BB2D">
              <wp:extent cx="1394460" cy="160020"/>
              <wp:effectExtent l="0" t="0" r="15240" b="11430"/>
              <wp:docPr id="1" name="文本框 1"/>
              <wp:cNvGraphicFramePr/>
              <a:graphic xmlns:a="http://schemas.openxmlformats.org/drawingml/2006/main">
                <a:graphicData uri="http://schemas.microsoft.com/office/word/2010/wordprocessingShape">
                  <wps:wsp>
                    <wps:cNvSpPr txBox="1"/>
                    <wps:spPr>
                      <a:xfrm>
                        <a:off x="0" y="0"/>
                        <a:ext cx="1394460" cy="16002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r w:rsidR="00B167B1">
                            <w:fldChar w:fldCharType="begin"/>
                          </w:r>
                          <w:r w:rsidR="00B167B1">
                            <w:instrText xml:space="preserve"> NUMPAGES  \* MERGEFORMAT </w:instrText>
                          </w:r>
                          <w:r w:rsidR="00B167B1">
                            <w:rPr>
                              <w:rFonts w:hint="eastAsia"/>
                            </w:rPr>
                            <w:fldChar w:fldCharType="separate"/>
                          </w:r>
                          <w:r w:rsidR="00B167B1">
                            <w:t>1</w:t>
                          </w:r>
                          <w:r w:rsidR="00B167B1">
                            <w:fldChar w:fldCharType="end"/>
                          </w:r>
                          <w:r>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type w14:anchorId="0139C5FD" id="_x0000_t202" coordsize="21600,21600" o:spt="202" path="m,l,21600r21600,l21600,xe">
              <v:stroke joinstyle="miter"/>
              <v:path gradientshapeok="t" o:connecttype="rect"/>
            </v:shapetype>
            <v:shape id="文本框 1" o:spid="_x0000_s1029" type="#_x0000_t202" style="width:109.8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" filled="f" fillcolor="white [3201]" stroked="f" strokeweight=".5pt">
              <v:textbox inset="0,0,0,0">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r w:rsidR="00B167B1">
                      <w:fldChar w:fldCharType="begin"/>
                    </w:r>
                    <w:r w:rsidR="00B167B1">
                      <w:instrText xml:space="preserve"> NUMPAGES  \* MERGEFORMAT </w:instrText>
                    </w:r>
                    <w:r w:rsidR="00B167B1">
                      <w:rPr>
                        <w:rFonts w:hint="eastAsia"/>
                      </w:rPr>
                      <w:fldChar w:fldCharType="separate"/>
                    </w:r>
                    <w:r w:rsidR="00B167B1">
                      <w:t>1</w:t>
                    </w:r>
                    <w:r w:rsidR="00B167B1">
                      <w:fldChar w:fldCharType="end"/>
                    </w:r>
                    <w:r>
                      <w:rPr>
                        <w:rFonts w:hint="eastAsia"/>
                      </w:rPr>
                      <w:t>页</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71A2" w14:textId="77777777" w:rsidR="00B167B1" w:rsidRDefault="00B167B1">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05492" w14:textId="77777777" w:rsidR="00FF1230" w:rsidRDefault="00FF1230">
      <w:pPr>
        <w:rPr>
          <w:rFonts w:hint="eastAsia"/>
        </w:rPr>
      </w:pPr>
      <w:r>
        <w:separator/>
      </w:r>
    </w:p>
  </w:footnote>
  <w:footnote w:type="continuationSeparator" w:id="0">
    <w:p w14:paraId="294EE110" w14:textId="77777777" w:rsidR="00FF1230" w:rsidRDefault="00FF123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57BA" w14:textId="77777777" w:rsidR="00B167B1" w:rsidRDefault="00B167B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25FD" w14:textId="77777777" w:rsidR="00D60C49" w:rsidRDefault="00D60C49">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5050" w14:textId="77777777" w:rsidR="00B167B1" w:rsidRDefault="00B167B1">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A990"/>
    <w:multiLevelType w:val="multilevel"/>
    <w:tmpl w:val="8548AA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F833F74"/>
    <w:multiLevelType w:val="hybridMultilevel"/>
    <w:tmpl w:val="C93CA890"/>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59E0BA4"/>
    <w:multiLevelType w:val="singleLevel"/>
    <w:tmpl w:val="159E0BA4"/>
    <w:lvl w:ilvl="0">
      <w:start w:val="19"/>
      <w:numFmt w:val="decimal"/>
      <w:suff w:val="nothing"/>
      <w:lvlText w:val="%1．"/>
      <w:lvlJc w:val="left"/>
    </w:lvl>
  </w:abstractNum>
  <w:abstractNum w:abstractNumId="5" w15:restartNumberingAfterBreak="0">
    <w:nsid w:val="170CD2DE"/>
    <w:multiLevelType w:val="multilevel"/>
    <w:tmpl w:val="7524544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 w15:restartNumberingAfterBreak="0">
    <w:nsid w:val="4C0D6509"/>
    <w:multiLevelType w:val="hybridMultilevel"/>
    <w:tmpl w:val="5F6AFC52"/>
    <w:lvl w:ilvl="0" w:tplc="3E801512">
      <w:start w:val="1"/>
      <w:numFmt w:val="decimal"/>
      <w:lvlText w:val="（%1）"/>
      <w:lvlJc w:val="left"/>
      <w:pPr>
        <w:ind w:left="720" w:hanging="720"/>
      </w:pPr>
      <w:rPr>
        <w:rFonts w:cs="Times New Roman" w:hint="default"/>
      </w:rPr>
    </w:lvl>
    <w:lvl w:ilvl="1" w:tplc="C1FA4382" w:tentative="1">
      <w:start w:val="1"/>
      <w:numFmt w:val="lowerLetter"/>
      <w:lvlText w:val="%2)"/>
      <w:lvlJc w:val="left"/>
      <w:pPr>
        <w:ind w:left="880" w:hanging="440"/>
      </w:pPr>
    </w:lvl>
    <w:lvl w:ilvl="2" w:tplc="5CC091F0" w:tentative="1">
      <w:start w:val="1"/>
      <w:numFmt w:val="lowerRoman"/>
      <w:lvlText w:val="%3."/>
      <w:lvlJc w:val="right"/>
      <w:pPr>
        <w:ind w:left="1320" w:hanging="440"/>
      </w:pPr>
    </w:lvl>
    <w:lvl w:ilvl="3" w:tplc="0EE4AFE8" w:tentative="1">
      <w:start w:val="1"/>
      <w:numFmt w:val="decimal"/>
      <w:lvlText w:val="%4."/>
      <w:lvlJc w:val="left"/>
      <w:pPr>
        <w:ind w:left="1760" w:hanging="440"/>
      </w:pPr>
    </w:lvl>
    <w:lvl w:ilvl="4" w:tplc="E034B2C2" w:tentative="1">
      <w:start w:val="1"/>
      <w:numFmt w:val="lowerLetter"/>
      <w:lvlText w:val="%5)"/>
      <w:lvlJc w:val="left"/>
      <w:pPr>
        <w:ind w:left="2200" w:hanging="440"/>
      </w:pPr>
    </w:lvl>
    <w:lvl w:ilvl="5" w:tplc="48A8E418" w:tentative="1">
      <w:start w:val="1"/>
      <w:numFmt w:val="lowerRoman"/>
      <w:lvlText w:val="%6."/>
      <w:lvlJc w:val="right"/>
      <w:pPr>
        <w:ind w:left="2640" w:hanging="440"/>
      </w:pPr>
    </w:lvl>
    <w:lvl w:ilvl="6" w:tplc="30602744" w:tentative="1">
      <w:start w:val="1"/>
      <w:numFmt w:val="decimal"/>
      <w:lvlText w:val="%7."/>
      <w:lvlJc w:val="left"/>
      <w:pPr>
        <w:ind w:left="3080" w:hanging="440"/>
      </w:pPr>
    </w:lvl>
    <w:lvl w:ilvl="7" w:tplc="C1904F56" w:tentative="1">
      <w:start w:val="1"/>
      <w:numFmt w:val="lowerLetter"/>
      <w:lvlText w:val="%8)"/>
      <w:lvlJc w:val="left"/>
      <w:pPr>
        <w:ind w:left="3520" w:hanging="440"/>
      </w:pPr>
    </w:lvl>
    <w:lvl w:ilvl="8" w:tplc="EA5081CC" w:tentative="1">
      <w:start w:val="1"/>
      <w:numFmt w:val="lowerRoman"/>
      <w:lvlText w:val="%9."/>
      <w:lvlJc w:val="right"/>
      <w:pPr>
        <w:ind w:left="3960" w:hanging="440"/>
      </w:pPr>
    </w:lvl>
  </w:abstractNum>
  <w:num w:numId="1" w16cid:durableId="1885290468">
    <w:abstractNumId w:val="0"/>
  </w:num>
  <w:num w:numId="2" w16cid:durableId="1502890108">
    <w:abstractNumId w:val="1"/>
  </w:num>
  <w:num w:numId="3" w16cid:durableId="1850681587">
    <w:abstractNumId w:val="5"/>
  </w:num>
  <w:num w:numId="4" w16cid:durableId="1850563674">
    <w:abstractNumId w:val="2"/>
  </w:num>
  <w:num w:numId="5" w16cid:durableId="362023981">
    <w:abstractNumId w:val="6"/>
  </w:num>
  <w:num w:numId="6" w16cid:durableId="1755199755">
    <w:abstractNumId w:val="4"/>
  </w:num>
  <w:num w:numId="7" w16cid:durableId="1797675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F7"/>
    <w:rsid w:val="00093B41"/>
    <w:rsid w:val="001157D3"/>
    <w:rsid w:val="001959F7"/>
    <w:rsid w:val="001B54DF"/>
    <w:rsid w:val="001E641E"/>
    <w:rsid w:val="001F28B5"/>
    <w:rsid w:val="001F351C"/>
    <w:rsid w:val="00201128"/>
    <w:rsid w:val="002268F7"/>
    <w:rsid w:val="00260C57"/>
    <w:rsid w:val="002A267E"/>
    <w:rsid w:val="00304A51"/>
    <w:rsid w:val="00307C27"/>
    <w:rsid w:val="003A201B"/>
    <w:rsid w:val="003F51A7"/>
    <w:rsid w:val="00453CBF"/>
    <w:rsid w:val="004666AD"/>
    <w:rsid w:val="00472F5F"/>
    <w:rsid w:val="00502BC0"/>
    <w:rsid w:val="005976FC"/>
    <w:rsid w:val="0060026E"/>
    <w:rsid w:val="0067431D"/>
    <w:rsid w:val="00681A41"/>
    <w:rsid w:val="006C6DAD"/>
    <w:rsid w:val="007162A3"/>
    <w:rsid w:val="00734A92"/>
    <w:rsid w:val="00746869"/>
    <w:rsid w:val="00797B3C"/>
    <w:rsid w:val="007A5BD9"/>
    <w:rsid w:val="007F2DCE"/>
    <w:rsid w:val="007F2E52"/>
    <w:rsid w:val="008049D3"/>
    <w:rsid w:val="0085320E"/>
    <w:rsid w:val="00866979"/>
    <w:rsid w:val="0087675F"/>
    <w:rsid w:val="00913530"/>
    <w:rsid w:val="00916B15"/>
    <w:rsid w:val="00922F5A"/>
    <w:rsid w:val="00A02218"/>
    <w:rsid w:val="00A02343"/>
    <w:rsid w:val="00A557C3"/>
    <w:rsid w:val="00AD75B2"/>
    <w:rsid w:val="00AF5BD0"/>
    <w:rsid w:val="00B167B1"/>
    <w:rsid w:val="00B36C53"/>
    <w:rsid w:val="00BF3B4E"/>
    <w:rsid w:val="00C1695D"/>
    <w:rsid w:val="00C53E7E"/>
    <w:rsid w:val="00C57419"/>
    <w:rsid w:val="00C94DC6"/>
    <w:rsid w:val="00D60C49"/>
    <w:rsid w:val="00D7562F"/>
    <w:rsid w:val="00DD1DE6"/>
    <w:rsid w:val="00E03BF3"/>
    <w:rsid w:val="00E72301"/>
    <w:rsid w:val="00EA5210"/>
    <w:rsid w:val="00F77B04"/>
    <w:rsid w:val="00FC28E5"/>
    <w:rsid w:val="00FD206E"/>
    <w:rsid w:val="00FF1230"/>
    <w:rsid w:val="29B501C0"/>
    <w:rsid w:val="7F93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1AD70"/>
  <w15:docId w15:val="{2D81DB65-38B5-4A1F-AB12-31CCE8D7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outlineLvl w:val="7"/>
    </w:pPr>
    <w:rPr>
      <w:rFonts w:cstheme="majorBidi"/>
      <w:color w:val="595959" w:themeColor="text1" w:themeTint="A6"/>
    </w:rPr>
  </w:style>
  <w:style w:type="paragraph" w:styleId="9">
    <w:name w:val="heading 9"/>
    <w:basedOn w:val="a"/>
    <w:next w:val="a"/>
    <w:link w:val="90"/>
    <w:uiPriority w:val="9"/>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page number"/>
    <w:basedOn w:val="a0"/>
    <w:uiPriority w:val="99"/>
    <w:semiHidden/>
    <w:unhideWhenUsed/>
    <w:qFormat/>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table" w:styleId="af1">
    <w:name w:val="Table Grid"/>
    <w:basedOn w:val="a1"/>
    <w:qFormat/>
    <w:rsid w:val="00A0221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无列表1"/>
    <w:next w:val="a2"/>
    <w:uiPriority w:val="99"/>
    <w:semiHidden/>
    <w:unhideWhenUsed/>
    <w:rsid w:val="00260C57"/>
  </w:style>
  <w:style w:type="character" w:styleId="af2">
    <w:name w:val="Hyperlink"/>
    <w:basedOn w:val="a0"/>
    <w:unhideWhenUsed/>
    <w:qFormat/>
    <w:rsid w:val="00260C57"/>
    <w:rPr>
      <w:color w:val="0000FF"/>
      <w:u w:val="single"/>
    </w:rPr>
  </w:style>
  <w:style w:type="paragraph" w:customStyle="1" w:styleId="14">
    <w:name w:val="无间隔1"/>
    <w:next w:val="af3"/>
    <w:uiPriority w:val="1"/>
    <w:qFormat/>
    <w:rsid w:val="00260C57"/>
    <w:rPr>
      <w:rFonts w:eastAsia="Microsoft YaHei UI"/>
      <w:sz w:val="22"/>
      <w:szCs w:val="22"/>
    </w:rPr>
  </w:style>
  <w:style w:type="table" w:customStyle="1" w:styleId="15">
    <w:name w:val="网格型1"/>
    <w:basedOn w:val="a1"/>
    <w:next w:val="af1"/>
    <w:rsid w:val="00260C57"/>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 Spacing"/>
    <w:uiPriority w:val="1"/>
    <w:unhideWhenUsed/>
    <w:qFormat/>
    <w:rsid w:val="00260C57"/>
    <w:pPr>
      <w:widowControl w:val="0"/>
      <w:jc w:val="both"/>
    </w:pPr>
    <w:rPr>
      <w:kern w:val="2"/>
      <w:sz w:val="21"/>
      <w:szCs w:val="22"/>
    </w:rPr>
  </w:style>
  <w:style w:type="numbering" w:customStyle="1" w:styleId="21">
    <w:name w:val="无列表2"/>
    <w:next w:val="a2"/>
    <w:uiPriority w:val="99"/>
    <w:semiHidden/>
    <w:unhideWhenUsed/>
    <w:rsid w:val="00A557C3"/>
  </w:style>
  <w:style w:type="table" w:customStyle="1" w:styleId="22">
    <w:name w:val="网格型2"/>
    <w:basedOn w:val="a1"/>
    <w:next w:val="af1"/>
    <w:rsid w:val="00A557C3"/>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无列表3"/>
    <w:next w:val="a2"/>
    <w:uiPriority w:val="99"/>
    <w:semiHidden/>
    <w:unhideWhenUsed/>
    <w:rsid w:val="00746869"/>
  </w:style>
  <w:style w:type="numbering" w:customStyle="1" w:styleId="41">
    <w:name w:val="无列表4"/>
    <w:next w:val="a2"/>
    <w:uiPriority w:val="99"/>
    <w:semiHidden/>
    <w:unhideWhenUsed/>
    <w:rsid w:val="00746869"/>
  </w:style>
  <w:style w:type="table" w:customStyle="1" w:styleId="32">
    <w:name w:val="网格型3"/>
    <w:basedOn w:val="a1"/>
    <w:next w:val="af1"/>
    <w:qFormat/>
    <w:rsid w:val="00C94DC6"/>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next w:val="af1"/>
    <w:rsid w:val="00EA5210"/>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f1"/>
    <w:qFormat/>
    <w:rsid w:val="001B54DF"/>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f1"/>
    <w:rsid w:val="00B36C53"/>
    <w:rPr>
      <w:rFonts w:eastAsia="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f1"/>
    <w:rsid w:val="00B36C53"/>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1"/>
    <w:next w:val="af1"/>
    <w:qFormat/>
    <w:rsid w:val="0085320E"/>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网格型8"/>
    <w:basedOn w:val="a1"/>
    <w:next w:val="af1"/>
    <w:qFormat/>
    <w:rsid w:val="00600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网格型9"/>
    <w:basedOn w:val="a1"/>
    <w:next w:val="af1"/>
    <w:uiPriority w:val="39"/>
    <w:rsid w:val="001F351C"/>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
    <w:name w:val="无列表5"/>
    <w:next w:val="a2"/>
    <w:uiPriority w:val="99"/>
    <w:semiHidden/>
    <w:unhideWhenUsed/>
    <w:rsid w:val="005976FC"/>
  </w:style>
  <w:style w:type="paragraph" w:customStyle="1" w:styleId="af4">
    <w:name w:val="楷体缩进"/>
    <w:basedOn w:val="a"/>
    <w:link w:val="af5"/>
    <w:qFormat/>
    <w:rsid w:val="005976FC"/>
    <w:pPr>
      <w:topLinePunct/>
      <w:spacing w:line="360" w:lineRule="auto"/>
      <w:ind w:firstLineChars="200" w:firstLine="200"/>
    </w:pPr>
    <w:rPr>
      <w:rFonts w:ascii="Times New Roman" w:eastAsia="楷体" w:hAnsi="Times New Roman"/>
    </w:rPr>
  </w:style>
  <w:style w:type="character" w:customStyle="1" w:styleId="af5">
    <w:name w:val="楷体缩进 字符"/>
    <w:basedOn w:val="a0"/>
    <w:link w:val="af4"/>
    <w:rsid w:val="005976FC"/>
    <w:rPr>
      <w:rFonts w:ascii="Times New Roman" w:eastAsia="楷体" w:hAnsi="Times New Roman"/>
      <w:kern w:val="2"/>
      <w:sz w:val="21"/>
      <w:szCs w:val="22"/>
    </w:rPr>
  </w:style>
  <w:style w:type="paragraph" w:customStyle="1" w:styleId="af6">
    <w:name w:val="首行缩进"/>
    <w:basedOn w:val="a"/>
    <w:link w:val="af7"/>
    <w:qFormat/>
    <w:rsid w:val="005976FC"/>
    <w:pPr>
      <w:topLinePunct/>
      <w:spacing w:line="360" w:lineRule="auto"/>
    </w:pPr>
    <w:rPr>
      <w:rFonts w:ascii="Times New Roman" w:eastAsia="宋体" w:hAnsi="Times New Roman"/>
    </w:rPr>
  </w:style>
  <w:style w:type="character" w:customStyle="1" w:styleId="af7">
    <w:name w:val="首行缩进 字符"/>
    <w:basedOn w:val="af5"/>
    <w:link w:val="af6"/>
    <w:rsid w:val="005976FC"/>
    <w:rPr>
      <w:rFonts w:ascii="Times New Roman" w:eastAsia="宋体" w:hAnsi="Times New Roman"/>
      <w:kern w:val="2"/>
      <w:sz w:val="21"/>
      <w:szCs w:val="22"/>
    </w:rPr>
  </w:style>
  <w:style w:type="paragraph" w:customStyle="1" w:styleId="af8">
    <w:name w:val="楷体不缩进"/>
    <w:basedOn w:val="af6"/>
    <w:link w:val="af9"/>
    <w:qFormat/>
    <w:rsid w:val="005976FC"/>
    <w:rPr>
      <w:rFonts w:eastAsia="楷体"/>
    </w:rPr>
  </w:style>
  <w:style w:type="character" w:customStyle="1" w:styleId="af9">
    <w:name w:val="楷体不缩进 字符"/>
    <w:basedOn w:val="af7"/>
    <w:link w:val="af8"/>
    <w:rsid w:val="005976FC"/>
    <w:rPr>
      <w:rFonts w:ascii="Times New Roman" w:eastAsia="楷体" w:hAnsi="Times New Roman"/>
      <w:kern w:val="2"/>
      <w:sz w:val="21"/>
      <w:szCs w:val="22"/>
    </w:rPr>
  </w:style>
  <w:style w:type="paragraph" w:customStyle="1" w:styleId="afa">
    <w:name w:val="三号标题"/>
    <w:basedOn w:val="a"/>
    <w:link w:val="afb"/>
    <w:qFormat/>
    <w:rsid w:val="005976FC"/>
    <w:pPr>
      <w:topLinePunct/>
      <w:spacing w:line="360" w:lineRule="auto"/>
      <w:jc w:val="center"/>
    </w:pPr>
    <w:rPr>
      <w:rFonts w:ascii="Times New Roman" w:eastAsia="宋体" w:hAnsi="Times New Roman"/>
      <w:b/>
      <w:sz w:val="32"/>
    </w:rPr>
  </w:style>
  <w:style w:type="character" w:customStyle="1" w:styleId="afb">
    <w:name w:val="三号标题 字符"/>
    <w:basedOn w:val="a0"/>
    <w:link w:val="afa"/>
    <w:rsid w:val="005976FC"/>
    <w:rPr>
      <w:rFonts w:ascii="Times New Roman" w:eastAsia="宋体" w:hAnsi="Times New Roman"/>
      <w:b/>
      <w:kern w:val="2"/>
      <w:sz w:val="32"/>
      <w:szCs w:val="22"/>
    </w:rPr>
  </w:style>
  <w:style w:type="paragraph" w:customStyle="1" w:styleId="afc">
    <w:name w:val="小四标题"/>
    <w:basedOn w:val="a"/>
    <w:link w:val="afd"/>
    <w:qFormat/>
    <w:rsid w:val="005976FC"/>
    <w:pPr>
      <w:topLinePunct/>
      <w:spacing w:line="360" w:lineRule="auto"/>
    </w:pPr>
    <w:rPr>
      <w:rFonts w:ascii="Times New Roman" w:eastAsia="宋体" w:hAnsi="Times New Roman"/>
      <w:b/>
      <w:sz w:val="24"/>
    </w:rPr>
  </w:style>
  <w:style w:type="character" w:customStyle="1" w:styleId="afd">
    <w:name w:val="小四标题 字符"/>
    <w:basedOn w:val="a0"/>
    <w:link w:val="afc"/>
    <w:rsid w:val="005976FC"/>
    <w:rPr>
      <w:rFonts w:ascii="Times New Roman" w:eastAsia="宋体" w:hAnsi="Times New Roman"/>
      <w:b/>
      <w:kern w:val="2"/>
      <w:sz w:val="24"/>
      <w:szCs w:val="22"/>
    </w:rPr>
  </w:style>
  <w:style w:type="paragraph" w:customStyle="1" w:styleId="afe">
    <w:name w:val="首行缩进加粗"/>
    <w:basedOn w:val="a"/>
    <w:link w:val="aff"/>
    <w:qFormat/>
    <w:rsid w:val="005976FC"/>
    <w:pPr>
      <w:topLinePunct/>
      <w:spacing w:line="360" w:lineRule="auto"/>
      <w:ind w:firstLineChars="200" w:firstLine="200"/>
    </w:pPr>
    <w:rPr>
      <w:rFonts w:ascii="Times New Roman" w:eastAsia="宋体" w:hAnsi="Times New Roman"/>
      <w:b/>
    </w:rPr>
  </w:style>
  <w:style w:type="character" w:customStyle="1" w:styleId="aff">
    <w:name w:val="首行缩进加粗 字符"/>
    <w:basedOn w:val="a0"/>
    <w:link w:val="afe"/>
    <w:rsid w:val="005976FC"/>
    <w:rPr>
      <w:rFonts w:ascii="Times New Roman" w:eastAsia="宋体" w:hAnsi="Times New Roman"/>
      <w:b/>
      <w:kern w:val="2"/>
      <w:sz w:val="21"/>
      <w:szCs w:val="22"/>
    </w:rPr>
  </w:style>
  <w:style w:type="paragraph" w:customStyle="1" w:styleId="aff0">
    <w:name w:val="材料出处居右楷体"/>
    <w:basedOn w:val="afe"/>
    <w:link w:val="aff1"/>
    <w:qFormat/>
    <w:rsid w:val="005976FC"/>
    <w:pPr>
      <w:jc w:val="right"/>
    </w:pPr>
    <w:rPr>
      <w:rFonts w:eastAsia="楷体"/>
      <w:b w:val="0"/>
    </w:rPr>
  </w:style>
  <w:style w:type="character" w:customStyle="1" w:styleId="aff1">
    <w:name w:val="材料出处居右楷体 字符"/>
    <w:basedOn w:val="aff"/>
    <w:link w:val="aff0"/>
    <w:rsid w:val="005976FC"/>
    <w:rPr>
      <w:rFonts w:ascii="Times New Roman" w:eastAsia="楷体" w:hAnsi="Times New Roman"/>
      <w:b w:val="0"/>
      <w:kern w:val="2"/>
      <w:sz w:val="21"/>
      <w:szCs w:val="22"/>
    </w:rPr>
  </w:style>
  <w:style w:type="paragraph" w:customStyle="1" w:styleId="aff2">
    <w:name w:val="小四加粗居中"/>
    <w:basedOn w:val="a"/>
    <w:link w:val="aff3"/>
    <w:qFormat/>
    <w:rsid w:val="005976FC"/>
    <w:pPr>
      <w:topLinePunct/>
      <w:spacing w:line="360" w:lineRule="auto"/>
      <w:jc w:val="center"/>
    </w:pPr>
    <w:rPr>
      <w:rFonts w:ascii="Times New Roman" w:eastAsia="宋体" w:hAnsi="Times New Roman"/>
      <w:b/>
      <w:sz w:val="24"/>
    </w:rPr>
  </w:style>
  <w:style w:type="character" w:customStyle="1" w:styleId="aff3">
    <w:name w:val="小四加粗居中 字符"/>
    <w:basedOn w:val="a0"/>
    <w:link w:val="aff2"/>
    <w:rsid w:val="005976FC"/>
    <w:rPr>
      <w:rFonts w:ascii="Times New Roman" w:eastAsia="宋体" w:hAnsi="Times New Roman"/>
      <w:b/>
      <w:kern w:val="2"/>
      <w:sz w:val="24"/>
      <w:szCs w:val="22"/>
    </w:rPr>
  </w:style>
  <w:style w:type="paragraph" w:styleId="aff4">
    <w:name w:val="Balloon Text"/>
    <w:basedOn w:val="a"/>
    <w:link w:val="aff5"/>
    <w:unhideWhenUsed/>
    <w:rsid w:val="005976FC"/>
    <w:pPr>
      <w:topLinePunct/>
    </w:pPr>
    <w:rPr>
      <w:rFonts w:ascii="Times New Roman" w:eastAsia="宋体" w:hAnsi="Times New Roman"/>
      <w:sz w:val="18"/>
      <w:szCs w:val="18"/>
    </w:rPr>
  </w:style>
  <w:style w:type="character" w:customStyle="1" w:styleId="aff5">
    <w:name w:val="批注框文本 字符"/>
    <w:basedOn w:val="a0"/>
    <w:link w:val="aff4"/>
    <w:rsid w:val="005976FC"/>
    <w:rPr>
      <w:rFonts w:ascii="Times New Roman" w:eastAsia="宋体" w:hAnsi="Times New Roman"/>
      <w:kern w:val="2"/>
      <w:sz w:val="18"/>
      <w:szCs w:val="18"/>
    </w:rPr>
  </w:style>
  <w:style w:type="character" w:customStyle="1" w:styleId="MTConvertedEquation">
    <w:name w:val="MTConvertedEquation"/>
    <w:basedOn w:val="a0"/>
    <w:rsid w:val="005976FC"/>
  </w:style>
  <w:style w:type="paragraph" w:customStyle="1" w:styleId="MTDisplayEquation">
    <w:name w:val="MTDisplayEquation"/>
    <w:basedOn w:val="a"/>
    <w:next w:val="a"/>
    <w:link w:val="MTDisplayEquationChar"/>
    <w:rsid w:val="005976FC"/>
    <w:pPr>
      <w:tabs>
        <w:tab w:val="center" w:pos="4880"/>
        <w:tab w:val="right" w:pos="9740"/>
      </w:tabs>
      <w:topLinePunct/>
      <w:spacing w:line="360" w:lineRule="auto"/>
    </w:pPr>
    <w:rPr>
      <w:rFonts w:ascii="Times New Roman" w:eastAsia="宋体" w:hAnsi="Times New Roman"/>
    </w:rPr>
  </w:style>
  <w:style w:type="character" w:customStyle="1" w:styleId="MTDisplayEquationChar">
    <w:name w:val="MTDisplayEquation Char"/>
    <w:basedOn w:val="a0"/>
    <w:link w:val="MTDisplayEquation"/>
    <w:rsid w:val="005976FC"/>
    <w:rPr>
      <w:rFonts w:ascii="Times New Roman" w:eastAsia="宋体" w:hAnsi="Times New Roman"/>
      <w:kern w:val="2"/>
      <w:sz w:val="21"/>
      <w:szCs w:val="22"/>
    </w:rPr>
  </w:style>
  <w:style w:type="character" w:customStyle="1" w:styleId="1Char1">
    <w:name w:val="标题 1 Char1"/>
    <w:basedOn w:val="a0"/>
    <w:locked/>
    <w:rsid w:val="005976FC"/>
    <w:rPr>
      <w:rFonts w:ascii="Arial" w:hAnsi="Arial" w:cs="Arial"/>
      <w:b/>
      <w:bCs/>
      <w:kern w:val="32"/>
      <w:sz w:val="32"/>
      <w:szCs w:val="32"/>
      <w:lang w:eastAsia="en-US"/>
    </w:rPr>
  </w:style>
  <w:style w:type="character" w:customStyle="1" w:styleId="2Char1">
    <w:name w:val="标题 2 Char1"/>
    <w:basedOn w:val="a0"/>
    <w:semiHidden/>
    <w:locked/>
    <w:rsid w:val="005976FC"/>
    <w:rPr>
      <w:rFonts w:ascii="Arial" w:hAnsi="Arial" w:cs="Arial"/>
      <w:b/>
      <w:bCs/>
      <w:i/>
      <w:iCs/>
      <w:sz w:val="28"/>
      <w:szCs w:val="28"/>
      <w:lang w:eastAsia="en-US"/>
    </w:rPr>
  </w:style>
  <w:style w:type="character" w:customStyle="1" w:styleId="3Char1">
    <w:name w:val="标题 3 Char1"/>
    <w:basedOn w:val="a0"/>
    <w:semiHidden/>
    <w:locked/>
    <w:rsid w:val="005976FC"/>
    <w:rPr>
      <w:rFonts w:ascii="Arial" w:hAnsi="Arial" w:cs="Arial"/>
      <w:b/>
      <w:bCs/>
      <w:sz w:val="26"/>
      <w:szCs w:val="26"/>
      <w:lang w:eastAsia="en-US"/>
    </w:rPr>
  </w:style>
  <w:style w:type="character" w:customStyle="1" w:styleId="Char1">
    <w:name w:val="页眉 Char1"/>
    <w:basedOn w:val="a0"/>
    <w:semiHidden/>
    <w:locked/>
    <w:rsid w:val="005976FC"/>
    <w:rPr>
      <w:rFonts w:eastAsia="等线" w:cs="Times New Roman"/>
      <w:sz w:val="18"/>
      <w:szCs w:val="18"/>
      <w:lang w:eastAsia="en-US"/>
    </w:rPr>
  </w:style>
  <w:style w:type="character" w:customStyle="1" w:styleId="Char10">
    <w:name w:val="页脚 Char1"/>
    <w:basedOn w:val="a0"/>
    <w:semiHidden/>
    <w:locked/>
    <w:rsid w:val="005976FC"/>
    <w:rPr>
      <w:rFonts w:eastAsia="等线" w:cs="Times New Roman"/>
      <w:sz w:val="18"/>
      <w:szCs w:val="18"/>
      <w:lang w:eastAsia="en-US"/>
    </w:rPr>
  </w:style>
  <w:style w:type="numbering" w:customStyle="1" w:styleId="62">
    <w:name w:val="无列表6"/>
    <w:next w:val="a2"/>
    <w:uiPriority w:val="99"/>
    <w:semiHidden/>
    <w:unhideWhenUsed/>
    <w:rsid w:val="006C6DAD"/>
  </w:style>
  <w:style w:type="paragraph" w:styleId="aff6">
    <w:name w:val="Body Text"/>
    <w:basedOn w:val="a"/>
    <w:link w:val="aff7"/>
    <w:qFormat/>
    <w:rsid w:val="006C6DAD"/>
    <w:pPr>
      <w:widowControl/>
      <w:tabs>
        <w:tab w:val="left" w:pos="2100"/>
        <w:tab w:val="left" w:pos="4200"/>
        <w:tab w:val="left" w:pos="6300"/>
      </w:tabs>
      <w:spacing w:before="180" w:after="180" w:line="360" w:lineRule="auto"/>
    </w:pPr>
    <w:rPr>
      <w:rFonts w:ascii="Times New Roman" w:eastAsia="宋体" w:hAnsi="Times New Roman"/>
      <w:kern w:val="0"/>
      <w:szCs w:val="24"/>
      <w:lang w:eastAsia="en-US"/>
    </w:rPr>
  </w:style>
  <w:style w:type="character" w:customStyle="1" w:styleId="aff7">
    <w:name w:val="正文文本 字符"/>
    <w:basedOn w:val="a0"/>
    <w:link w:val="aff6"/>
    <w:rsid w:val="006C6DAD"/>
    <w:rPr>
      <w:rFonts w:ascii="Times New Roman" w:eastAsia="宋体" w:hAnsi="Times New Roman"/>
      <w:sz w:val="21"/>
      <w:szCs w:val="24"/>
      <w:lang w:eastAsia="en-US"/>
    </w:rPr>
  </w:style>
  <w:style w:type="paragraph" w:customStyle="1" w:styleId="FirstParagraph">
    <w:name w:val="First Paragraph"/>
    <w:basedOn w:val="aff6"/>
    <w:next w:val="aff6"/>
    <w:qFormat/>
    <w:rsid w:val="006C6DAD"/>
  </w:style>
  <w:style w:type="paragraph" w:customStyle="1" w:styleId="Compact">
    <w:name w:val="Compact"/>
    <w:basedOn w:val="aff6"/>
    <w:qFormat/>
    <w:rsid w:val="006C6DAD"/>
    <w:pPr>
      <w:spacing w:before="36" w:after="36"/>
    </w:pPr>
  </w:style>
  <w:style w:type="paragraph" w:customStyle="1" w:styleId="Author">
    <w:name w:val="Author"/>
    <w:next w:val="aff6"/>
    <w:qFormat/>
    <w:rsid w:val="006C6DAD"/>
    <w:pPr>
      <w:keepNext/>
      <w:keepLines/>
      <w:spacing w:after="200"/>
      <w:jc w:val="center"/>
    </w:pPr>
    <w:rPr>
      <w:sz w:val="24"/>
      <w:szCs w:val="24"/>
      <w:lang w:eastAsia="en-US"/>
    </w:rPr>
  </w:style>
  <w:style w:type="paragraph" w:styleId="aff8">
    <w:name w:val="Date"/>
    <w:next w:val="aff6"/>
    <w:link w:val="aff9"/>
    <w:qFormat/>
    <w:rsid w:val="006C6DAD"/>
    <w:pPr>
      <w:keepNext/>
      <w:keepLines/>
      <w:spacing w:after="200"/>
      <w:jc w:val="center"/>
    </w:pPr>
    <w:rPr>
      <w:sz w:val="24"/>
      <w:szCs w:val="24"/>
      <w:lang w:eastAsia="en-US"/>
    </w:rPr>
  </w:style>
  <w:style w:type="character" w:customStyle="1" w:styleId="aff9">
    <w:name w:val="日期 字符"/>
    <w:basedOn w:val="a0"/>
    <w:link w:val="aff8"/>
    <w:rsid w:val="006C6DAD"/>
    <w:rPr>
      <w:sz w:val="24"/>
      <w:szCs w:val="24"/>
      <w:lang w:eastAsia="en-US"/>
    </w:rPr>
  </w:style>
  <w:style w:type="paragraph" w:customStyle="1" w:styleId="Abstract">
    <w:name w:val="Abstract"/>
    <w:basedOn w:val="a"/>
    <w:next w:val="aff6"/>
    <w:qFormat/>
    <w:rsid w:val="006C6DAD"/>
    <w:pPr>
      <w:keepNext/>
      <w:keepLines/>
      <w:widowControl/>
      <w:tabs>
        <w:tab w:val="left" w:pos="2100"/>
        <w:tab w:val="left" w:pos="4200"/>
        <w:tab w:val="left" w:pos="6300"/>
      </w:tabs>
      <w:spacing w:before="300" w:after="300" w:line="360" w:lineRule="auto"/>
    </w:pPr>
    <w:rPr>
      <w:rFonts w:ascii="Times New Roman" w:eastAsia="宋体" w:hAnsi="Times New Roman"/>
      <w:kern w:val="0"/>
      <w:sz w:val="20"/>
      <w:szCs w:val="20"/>
      <w:lang w:eastAsia="en-US"/>
    </w:rPr>
  </w:style>
  <w:style w:type="paragraph" w:styleId="affa">
    <w:name w:val="Bibliography"/>
    <w:basedOn w:val="a"/>
    <w:qFormat/>
    <w:rsid w:val="006C6DAD"/>
    <w:pPr>
      <w:widowControl/>
      <w:tabs>
        <w:tab w:val="left" w:pos="2100"/>
        <w:tab w:val="left" w:pos="4200"/>
        <w:tab w:val="left" w:pos="6300"/>
      </w:tabs>
      <w:spacing w:line="360" w:lineRule="auto"/>
    </w:pPr>
    <w:rPr>
      <w:rFonts w:ascii="Times New Roman" w:eastAsia="宋体" w:hAnsi="Times New Roman"/>
      <w:kern w:val="0"/>
      <w:szCs w:val="24"/>
      <w:lang w:eastAsia="en-US"/>
    </w:rPr>
  </w:style>
  <w:style w:type="paragraph" w:styleId="affb">
    <w:name w:val="Block Text"/>
    <w:basedOn w:val="aff6"/>
    <w:next w:val="aff6"/>
    <w:uiPriority w:val="9"/>
    <w:unhideWhenUsed/>
    <w:qFormat/>
    <w:rsid w:val="006C6DAD"/>
    <w:pPr>
      <w:spacing w:before="100" w:after="100"/>
      <w:ind w:left="480" w:right="480"/>
    </w:pPr>
  </w:style>
  <w:style w:type="paragraph" w:styleId="affc">
    <w:name w:val="footnote text"/>
    <w:basedOn w:val="a"/>
    <w:link w:val="affd"/>
    <w:uiPriority w:val="9"/>
    <w:unhideWhenUsed/>
    <w:qFormat/>
    <w:rsid w:val="006C6DAD"/>
    <w:pPr>
      <w:widowControl/>
      <w:tabs>
        <w:tab w:val="left" w:pos="2100"/>
        <w:tab w:val="left" w:pos="4200"/>
        <w:tab w:val="left" w:pos="6300"/>
      </w:tabs>
      <w:spacing w:line="360" w:lineRule="auto"/>
    </w:pPr>
    <w:rPr>
      <w:rFonts w:ascii="Times New Roman" w:eastAsia="宋体" w:hAnsi="Times New Roman"/>
      <w:kern w:val="0"/>
      <w:szCs w:val="24"/>
      <w:lang w:eastAsia="en-US"/>
    </w:rPr>
  </w:style>
  <w:style w:type="character" w:customStyle="1" w:styleId="affd">
    <w:name w:val="脚注文本 字符"/>
    <w:basedOn w:val="a0"/>
    <w:link w:val="affc"/>
    <w:uiPriority w:val="9"/>
    <w:rsid w:val="006C6DAD"/>
    <w:rPr>
      <w:rFonts w:ascii="Times New Roman" w:eastAsia="宋体" w:hAnsi="Times New Roman"/>
      <w:sz w:val="21"/>
      <w:szCs w:val="24"/>
      <w:lang w:eastAsia="en-US"/>
    </w:rPr>
  </w:style>
  <w:style w:type="table" w:customStyle="1" w:styleId="Table">
    <w:name w:val="Table"/>
    <w:semiHidden/>
    <w:unhideWhenUsed/>
    <w:qFormat/>
    <w:rsid w:val="006C6DAD"/>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6C6DAD"/>
    <w:pPr>
      <w:keepNext/>
      <w:keepLines/>
      <w:widowControl/>
      <w:tabs>
        <w:tab w:val="left" w:pos="2100"/>
        <w:tab w:val="left" w:pos="4200"/>
        <w:tab w:val="left" w:pos="6300"/>
      </w:tabs>
      <w:spacing w:line="360" w:lineRule="auto"/>
    </w:pPr>
    <w:rPr>
      <w:rFonts w:ascii="Times New Roman" w:eastAsia="宋体" w:hAnsi="Times New Roman"/>
      <w:b/>
      <w:kern w:val="0"/>
      <w:szCs w:val="24"/>
      <w:lang w:eastAsia="en-US"/>
    </w:rPr>
  </w:style>
  <w:style w:type="paragraph" w:customStyle="1" w:styleId="Definition">
    <w:name w:val="Definition"/>
    <w:basedOn w:val="a"/>
    <w:rsid w:val="006C6DAD"/>
    <w:pPr>
      <w:widowControl/>
      <w:tabs>
        <w:tab w:val="left" w:pos="2100"/>
        <w:tab w:val="left" w:pos="4200"/>
        <w:tab w:val="left" w:pos="6300"/>
      </w:tabs>
      <w:spacing w:line="360" w:lineRule="auto"/>
    </w:pPr>
    <w:rPr>
      <w:rFonts w:ascii="Times New Roman" w:eastAsia="宋体" w:hAnsi="Times New Roman"/>
      <w:kern w:val="0"/>
      <w:szCs w:val="24"/>
      <w:lang w:eastAsia="en-US"/>
    </w:rPr>
  </w:style>
  <w:style w:type="paragraph" w:styleId="affe">
    <w:name w:val="caption"/>
    <w:basedOn w:val="a"/>
    <w:link w:val="afff"/>
    <w:rsid w:val="006C6DAD"/>
    <w:pPr>
      <w:widowControl/>
      <w:tabs>
        <w:tab w:val="left" w:pos="2100"/>
        <w:tab w:val="left" w:pos="4200"/>
        <w:tab w:val="left" w:pos="6300"/>
      </w:tabs>
      <w:spacing w:after="120" w:line="360" w:lineRule="auto"/>
    </w:pPr>
    <w:rPr>
      <w:rFonts w:ascii="Times New Roman" w:eastAsia="宋体" w:hAnsi="Times New Roman"/>
      <w:i/>
      <w:kern w:val="0"/>
      <w:szCs w:val="24"/>
      <w:lang w:eastAsia="en-US"/>
    </w:rPr>
  </w:style>
  <w:style w:type="paragraph" w:customStyle="1" w:styleId="TableCaption">
    <w:name w:val="Table Caption"/>
    <w:basedOn w:val="affe"/>
    <w:rsid w:val="006C6DAD"/>
    <w:pPr>
      <w:keepNext/>
    </w:pPr>
  </w:style>
  <w:style w:type="paragraph" w:customStyle="1" w:styleId="ImageCaption">
    <w:name w:val="Image Caption"/>
    <w:basedOn w:val="affe"/>
    <w:rsid w:val="006C6DAD"/>
  </w:style>
  <w:style w:type="paragraph" w:customStyle="1" w:styleId="Figure">
    <w:name w:val="Figure"/>
    <w:basedOn w:val="a"/>
    <w:rsid w:val="006C6DAD"/>
    <w:pPr>
      <w:widowControl/>
      <w:tabs>
        <w:tab w:val="left" w:pos="2100"/>
        <w:tab w:val="left" w:pos="4200"/>
        <w:tab w:val="left" w:pos="6300"/>
      </w:tabs>
      <w:spacing w:line="360" w:lineRule="auto"/>
    </w:pPr>
    <w:rPr>
      <w:rFonts w:ascii="Times New Roman" w:eastAsia="宋体" w:hAnsi="Times New Roman"/>
      <w:kern w:val="0"/>
      <w:szCs w:val="24"/>
      <w:lang w:eastAsia="en-US"/>
    </w:rPr>
  </w:style>
  <w:style w:type="paragraph" w:customStyle="1" w:styleId="CaptionedFigure">
    <w:name w:val="Captioned Figure"/>
    <w:basedOn w:val="Figure"/>
    <w:rsid w:val="006C6DAD"/>
    <w:pPr>
      <w:keepNext/>
    </w:pPr>
  </w:style>
  <w:style w:type="character" w:customStyle="1" w:styleId="afff">
    <w:name w:val="题注 字符"/>
    <w:basedOn w:val="a0"/>
    <w:link w:val="affe"/>
    <w:rsid w:val="006C6DAD"/>
    <w:rPr>
      <w:rFonts w:ascii="Times New Roman" w:eastAsia="宋体" w:hAnsi="Times New Roman"/>
      <w:i/>
      <w:sz w:val="21"/>
      <w:szCs w:val="24"/>
      <w:lang w:eastAsia="en-US"/>
    </w:rPr>
  </w:style>
  <w:style w:type="character" w:customStyle="1" w:styleId="VerbatimChar">
    <w:name w:val="Verbatim Char"/>
    <w:basedOn w:val="afff"/>
    <w:link w:val="SourceCode"/>
    <w:rsid w:val="006C6DAD"/>
    <w:rPr>
      <w:rFonts w:ascii="Consolas" w:eastAsia="宋体" w:hAnsi="Consolas"/>
      <w:i/>
      <w:sz w:val="22"/>
      <w:szCs w:val="24"/>
      <w:lang w:eastAsia="en-US"/>
    </w:rPr>
  </w:style>
  <w:style w:type="character" w:customStyle="1" w:styleId="SectionNumber">
    <w:name w:val="Section Number"/>
    <w:basedOn w:val="afff"/>
    <w:rsid w:val="006C6DAD"/>
    <w:rPr>
      <w:rFonts w:ascii="Times New Roman" w:eastAsia="宋体" w:hAnsi="Times New Roman"/>
      <w:i/>
      <w:sz w:val="21"/>
      <w:szCs w:val="24"/>
      <w:lang w:eastAsia="en-US"/>
    </w:rPr>
  </w:style>
  <w:style w:type="character" w:styleId="afff0">
    <w:name w:val="footnote reference"/>
    <w:basedOn w:val="afff"/>
    <w:rsid w:val="006C6DAD"/>
    <w:rPr>
      <w:rFonts w:ascii="Times New Roman" w:eastAsia="宋体" w:hAnsi="Times New Roman"/>
      <w:i/>
      <w:sz w:val="21"/>
      <w:szCs w:val="24"/>
      <w:vertAlign w:val="superscript"/>
      <w:lang w:eastAsia="en-US"/>
    </w:rPr>
  </w:style>
  <w:style w:type="paragraph" w:customStyle="1" w:styleId="TOC1">
    <w:name w:val="TOC 标题1"/>
    <w:basedOn w:val="1"/>
    <w:next w:val="aff6"/>
    <w:uiPriority w:val="39"/>
    <w:unhideWhenUsed/>
    <w:qFormat/>
    <w:rsid w:val="006C6DAD"/>
    <w:pPr>
      <w:widowControl/>
      <w:tabs>
        <w:tab w:val="left" w:pos="2100"/>
        <w:tab w:val="left" w:pos="4200"/>
        <w:tab w:val="left" w:pos="6300"/>
      </w:tabs>
      <w:spacing w:before="240" w:after="0" w:line="259" w:lineRule="auto"/>
      <w:outlineLvl w:val="9"/>
    </w:pPr>
    <w:rPr>
      <w:kern w:val="0"/>
      <w:sz w:val="32"/>
      <w:szCs w:val="32"/>
      <w:lang w:eastAsia="en-US"/>
    </w:rPr>
  </w:style>
  <w:style w:type="paragraph" w:customStyle="1" w:styleId="SourceCode">
    <w:name w:val="Source Code"/>
    <w:link w:val="VerbatimChar"/>
    <w:rsid w:val="006C6DAD"/>
    <w:pPr>
      <w:wordWrap w:val="0"/>
      <w:spacing w:after="200"/>
    </w:pPr>
    <w:rPr>
      <w:rFonts w:ascii="Consolas" w:eastAsia="宋体" w:hAnsi="Consolas"/>
      <w:i/>
      <w:sz w:val="22"/>
      <w:szCs w:val="24"/>
      <w:lang w:eastAsia="en-US"/>
    </w:rPr>
  </w:style>
  <w:style w:type="character" w:customStyle="1" w:styleId="KeywordTok">
    <w:name w:val="KeywordTok"/>
    <w:basedOn w:val="VerbatimChar"/>
    <w:rsid w:val="006C6DAD"/>
    <w:rPr>
      <w:rFonts w:ascii="Consolas" w:eastAsia="宋体" w:hAnsi="Consolas"/>
      <w:b/>
      <w:i/>
      <w:color w:val="007020"/>
      <w:sz w:val="22"/>
      <w:szCs w:val="24"/>
      <w:lang w:eastAsia="en-US"/>
    </w:rPr>
  </w:style>
  <w:style w:type="character" w:customStyle="1" w:styleId="DataTypeTok">
    <w:name w:val="DataTypeTok"/>
    <w:basedOn w:val="VerbatimChar"/>
    <w:rsid w:val="006C6DAD"/>
    <w:rPr>
      <w:rFonts w:ascii="Consolas" w:eastAsia="宋体" w:hAnsi="Consolas"/>
      <w:i/>
      <w:color w:val="902000"/>
      <w:sz w:val="22"/>
      <w:szCs w:val="24"/>
      <w:lang w:eastAsia="en-US"/>
    </w:rPr>
  </w:style>
  <w:style w:type="character" w:customStyle="1" w:styleId="DecValTok">
    <w:name w:val="DecValTok"/>
    <w:basedOn w:val="VerbatimChar"/>
    <w:rsid w:val="006C6DAD"/>
    <w:rPr>
      <w:rFonts w:ascii="Consolas" w:eastAsia="宋体" w:hAnsi="Consolas"/>
      <w:i/>
      <w:color w:val="40A070"/>
      <w:sz w:val="22"/>
      <w:szCs w:val="24"/>
      <w:lang w:eastAsia="en-US"/>
    </w:rPr>
  </w:style>
  <w:style w:type="character" w:customStyle="1" w:styleId="BaseNTok">
    <w:name w:val="BaseNTok"/>
    <w:basedOn w:val="VerbatimChar"/>
    <w:rsid w:val="006C6DAD"/>
    <w:rPr>
      <w:rFonts w:ascii="Consolas" w:eastAsia="宋体" w:hAnsi="Consolas"/>
      <w:i/>
      <w:color w:val="40A070"/>
      <w:sz w:val="22"/>
      <w:szCs w:val="24"/>
      <w:lang w:eastAsia="en-US"/>
    </w:rPr>
  </w:style>
  <w:style w:type="character" w:customStyle="1" w:styleId="FloatTok">
    <w:name w:val="FloatTok"/>
    <w:basedOn w:val="VerbatimChar"/>
    <w:rsid w:val="006C6DAD"/>
    <w:rPr>
      <w:rFonts w:ascii="Consolas" w:eastAsia="宋体" w:hAnsi="Consolas"/>
      <w:i/>
      <w:color w:val="40A070"/>
      <w:sz w:val="22"/>
      <w:szCs w:val="24"/>
      <w:lang w:eastAsia="en-US"/>
    </w:rPr>
  </w:style>
  <w:style w:type="character" w:customStyle="1" w:styleId="ConstantTok">
    <w:name w:val="ConstantTok"/>
    <w:basedOn w:val="VerbatimChar"/>
    <w:rsid w:val="006C6DAD"/>
    <w:rPr>
      <w:rFonts w:ascii="Consolas" w:eastAsia="宋体" w:hAnsi="Consolas"/>
      <w:i/>
      <w:color w:val="880000"/>
      <w:sz w:val="22"/>
      <w:szCs w:val="24"/>
      <w:lang w:eastAsia="en-US"/>
    </w:rPr>
  </w:style>
  <w:style w:type="character" w:customStyle="1" w:styleId="CharTok">
    <w:name w:val="CharTok"/>
    <w:basedOn w:val="VerbatimChar"/>
    <w:rsid w:val="006C6DAD"/>
    <w:rPr>
      <w:rFonts w:ascii="Consolas" w:eastAsia="宋体" w:hAnsi="Consolas"/>
      <w:i/>
      <w:color w:val="4070A0"/>
      <w:sz w:val="22"/>
      <w:szCs w:val="24"/>
      <w:lang w:eastAsia="en-US"/>
    </w:rPr>
  </w:style>
  <w:style w:type="character" w:customStyle="1" w:styleId="SpecialCharTok">
    <w:name w:val="SpecialCharTok"/>
    <w:basedOn w:val="VerbatimChar"/>
    <w:rsid w:val="006C6DAD"/>
    <w:rPr>
      <w:rFonts w:ascii="Consolas" w:eastAsia="宋体" w:hAnsi="Consolas"/>
      <w:i/>
      <w:color w:val="4070A0"/>
      <w:sz w:val="22"/>
      <w:szCs w:val="24"/>
      <w:lang w:eastAsia="en-US"/>
    </w:rPr>
  </w:style>
  <w:style w:type="character" w:customStyle="1" w:styleId="StringTok">
    <w:name w:val="StringTok"/>
    <w:basedOn w:val="VerbatimChar"/>
    <w:rsid w:val="006C6DAD"/>
    <w:rPr>
      <w:rFonts w:ascii="Consolas" w:eastAsia="宋体" w:hAnsi="Consolas"/>
      <w:i/>
      <w:color w:val="4070A0"/>
      <w:sz w:val="22"/>
      <w:szCs w:val="24"/>
      <w:lang w:eastAsia="en-US"/>
    </w:rPr>
  </w:style>
  <w:style w:type="character" w:customStyle="1" w:styleId="VerbatimStringTok">
    <w:name w:val="VerbatimStringTok"/>
    <w:basedOn w:val="VerbatimChar"/>
    <w:rsid w:val="006C6DAD"/>
    <w:rPr>
      <w:rFonts w:ascii="Consolas" w:eastAsia="宋体" w:hAnsi="Consolas"/>
      <w:i/>
      <w:color w:val="4070A0"/>
      <w:sz w:val="22"/>
      <w:szCs w:val="24"/>
      <w:lang w:eastAsia="en-US"/>
    </w:rPr>
  </w:style>
  <w:style w:type="character" w:customStyle="1" w:styleId="SpecialStringTok">
    <w:name w:val="SpecialStringTok"/>
    <w:basedOn w:val="VerbatimChar"/>
    <w:rsid w:val="006C6DAD"/>
    <w:rPr>
      <w:rFonts w:ascii="Consolas" w:eastAsia="宋体" w:hAnsi="Consolas"/>
      <w:i/>
      <w:color w:val="BB6688"/>
      <w:sz w:val="22"/>
      <w:szCs w:val="24"/>
      <w:lang w:eastAsia="en-US"/>
    </w:rPr>
  </w:style>
  <w:style w:type="character" w:customStyle="1" w:styleId="ImportTok">
    <w:name w:val="ImportTok"/>
    <w:basedOn w:val="VerbatimChar"/>
    <w:rsid w:val="006C6DAD"/>
    <w:rPr>
      <w:rFonts w:ascii="Consolas" w:eastAsia="宋体" w:hAnsi="Consolas"/>
      <w:b/>
      <w:i/>
      <w:color w:val="008000"/>
      <w:sz w:val="22"/>
      <w:szCs w:val="24"/>
      <w:lang w:eastAsia="en-US"/>
    </w:rPr>
  </w:style>
  <w:style w:type="character" w:customStyle="1" w:styleId="CommentTok">
    <w:name w:val="CommentTok"/>
    <w:basedOn w:val="VerbatimChar"/>
    <w:rsid w:val="006C6DAD"/>
    <w:rPr>
      <w:rFonts w:ascii="Consolas" w:eastAsia="宋体" w:hAnsi="Consolas"/>
      <w:i w:val="0"/>
      <w:color w:val="60A0B0"/>
      <w:sz w:val="22"/>
      <w:szCs w:val="24"/>
      <w:lang w:eastAsia="en-US"/>
    </w:rPr>
  </w:style>
  <w:style w:type="character" w:customStyle="1" w:styleId="DocumentationTok">
    <w:name w:val="DocumentationTok"/>
    <w:basedOn w:val="VerbatimChar"/>
    <w:rsid w:val="006C6DAD"/>
    <w:rPr>
      <w:rFonts w:ascii="Consolas" w:eastAsia="宋体" w:hAnsi="Consolas"/>
      <w:i w:val="0"/>
      <w:color w:val="BA2121"/>
      <w:sz w:val="22"/>
      <w:szCs w:val="24"/>
      <w:lang w:eastAsia="en-US"/>
    </w:rPr>
  </w:style>
  <w:style w:type="character" w:customStyle="1" w:styleId="AnnotationTok">
    <w:name w:val="AnnotationTok"/>
    <w:basedOn w:val="VerbatimChar"/>
    <w:rsid w:val="006C6DAD"/>
    <w:rPr>
      <w:rFonts w:ascii="Consolas" w:eastAsia="宋体" w:hAnsi="Consolas"/>
      <w:b/>
      <w:i w:val="0"/>
      <w:color w:val="60A0B0"/>
      <w:sz w:val="22"/>
      <w:szCs w:val="24"/>
      <w:lang w:eastAsia="en-US"/>
    </w:rPr>
  </w:style>
  <w:style w:type="character" w:customStyle="1" w:styleId="CommentVarTok">
    <w:name w:val="CommentVarTok"/>
    <w:basedOn w:val="VerbatimChar"/>
    <w:rsid w:val="006C6DAD"/>
    <w:rPr>
      <w:rFonts w:ascii="Consolas" w:eastAsia="宋体" w:hAnsi="Consolas"/>
      <w:b/>
      <w:i w:val="0"/>
      <w:color w:val="60A0B0"/>
      <w:sz w:val="22"/>
      <w:szCs w:val="24"/>
      <w:lang w:eastAsia="en-US"/>
    </w:rPr>
  </w:style>
  <w:style w:type="character" w:customStyle="1" w:styleId="OtherTok">
    <w:name w:val="OtherTok"/>
    <w:basedOn w:val="VerbatimChar"/>
    <w:rsid w:val="006C6DAD"/>
    <w:rPr>
      <w:rFonts w:ascii="Consolas" w:eastAsia="宋体" w:hAnsi="Consolas"/>
      <w:i/>
      <w:color w:val="007020"/>
      <w:sz w:val="22"/>
      <w:szCs w:val="24"/>
      <w:lang w:eastAsia="en-US"/>
    </w:rPr>
  </w:style>
  <w:style w:type="character" w:customStyle="1" w:styleId="FunctionTok">
    <w:name w:val="FunctionTok"/>
    <w:basedOn w:val="VerbatimChar"/>
    <w:rsid w:val="006C6DAD"/>
    <w:rPr>
      <w:rFonts w:ascii="Consolas" w:eastAsia="宋体" w:hAnsi="Consolas"/>
      <w:i/>
      <w:color w:val="06287E"/>
      <w:sz w:val="22"/>
      <w:szCs w:val="24"/>
      <w:lang w:eastAsia="en-US"/>
    </w:rPr>
  </w:style>
  <w:style w:type="character" w:customStyle="1" w:styleId="VariableTok">
    <w:name w:val="VariableTok"/>
    <w:basedOn w:val="VerbatimChar"/>
    <w:rsid w:val="006C6DAD"/>
    <w:rPr>
      <w:rFonts w:ascii="Consolas" w:eastAsia="宋体" w:hAnsi="Consolas"/>
      <w:i/>
      <w:color w:val="19177C"/>
      <w:sz w:val="22"/>
      <w:szCs w:val="24"/>
      <w:lang w:eastAsia="en-US"/>
    </w:rPr>
  </w:style>
  <w:style w:type="character" w:customStyle="1" w:styleId="ControlFlowTok">
    <w:name w:val="ControlFlowTok"/>
    <w:basedOn w:val="VerbatimChar"/>
    <w:rsid w:val="006C6DAD"/>
    <w:rPr>
      <w:rFonts w:ascii="Consolas" w:eastAsia="宋体" w:hAnsi="Consolas"/>
      <w:b/>
      <w:i/>
      <w:color w:val="007020"/>
      <w:sz w:val="22"/>
      <w:szCs w:val="24"/>
      <w:lang w:eastAsia="en-US"/>
    </w:rPr>
  </w:style>
  <w:style w:type="character" w:customStyle="1" w:styleId="OperatorTok">
    <w:name w:val="OperatorTok"/>
    <w:basedOn w:val="VerbatimChar"/>
    <w:rsid w:val="006C6DAD"/>
    <w:rPr>
      <w:rFonts w:ascii="Consolas" w:eastAsia="宋体" w:hAnsi="Consolas"/>
      <w:i/>
      <w:color w:val="666666"/>
      <w:sz w:val="22"/>
      <w:szCs w:val="24"/>
      <w:lang w:eastAsia="en-US"/>
    </w:rPr>
  </w:style>
  <w:style w:type="character" w:customStyle="1" w:styleId="BuiltInTok">
    <w:name w:val="BuiltInTok"/>
    <w:basedOn w:val="VerbatimChar"/>
    <w:rsid w:val="006C6DAD"/>
    <w:rPr>
      <w:rFonts w:ascii="Consolas" w:eastAsia="宋体" w:hAnsi="Consolas"/>
      <w:i/>
      <w:color w:val="008000"/>
      <w:sz w:val="22"/>
      <w:szCs w:val="24"/>
      <w:lang w:eastAsia="en-US"/>
    </w:rPr>
  </w:style>
  <w:style w:type="character" w:customStyle="1" w:styleId="ExtensionTok">
    <w:name w:val="ExtensionTok"/>
    <w:basedOn w:val="VerbatimChar"/>
    <w:rsid w:val="006C6DAD"/>
    <w:rPr>
      <w:rFonts w:ascii="Consolas" w:eastAsia="宋体" w:hAnsi="Consolas"/>
      <w:i/>
      <w:sz w:val="22"/>
      <w:szCs w:val="24"/>
      <w:lang w:eastAsia="en-US"/>
    </w:rPr>
  </w:style>
  <w:style w:type="character" w:customStyle="1" w:styleId="PreprocessorTok">
    <w:name w:val="PreprocessorTok"/>
    <w:basedOn w:val="VerbatimChar"/>
    <w:rsid w:val="006C6DAD"/>
    <w:rPr>
      <w:rFonts w:ascii="Consolas" w:eastAsia="宋体" w:hAnsi="Consolas"/>
      <w:i/>
      <w:color w:val="BC7A00"/>
      <w:sz w:val="22"/>
      <w:szCs w:val="24"/>
      <w:lang w:eastAsia="en-US"/>
    </w:rPr>
  </w:style>
  <w:style w:type="character" w:customStyle="1" w:styleId="AttributeTok">
    <w:name w:val="AttributeTok"/>
    <w:basedOn w:val="VerbatimChar"/>
    <w:rsid w:val="006C6DAD"/>
    <w:rPr>
      <w:rFonts w:ascii="Consolas" w:eastAsia="宋体" w:hAnsi="Consolas"/>
      <w:i/>
      <w:color w:val="7D9029"/>
      <w:sz w:val="22"/>
      <w:szCs w:val="24"/>
      <w:lang w:eastAsia="en-US"/>
    </w:rPr>
  </w:style>
  <w:style w:type="character" w:customStyle="1" w:styleId="RegionMarkerTok">
    <w:name w:val="RegionMarkerTok"/>
    <w:basedOn w:val="VerbatimChar"/>
    <w:rsid w:val="006C6DAD"/>
    <w:rPr>
      <w:rFonts w:ascii="Consolas" w:eastAsia="宋体" w:hAnsi="Consolas"/>
      <w:i/>
      <w:sz w:val="22"/>
      <w:szCs w:val="24"/>
      <w:lang w:eastAsia="en-US"/>
    </w:rPr>
  </w:style>
  <w:style w:type="character" w:customStyle="1" w:styleId="InformationTok">
    <w:name w:val="InformationTok"/>
    <w:basedOn w:val="VerbatimChar"/>
    <w:rsid w:val="006C6DAD"/>
    <w:rPr>
      <w:rFonts w:ascii="Consolas" w:eastAsia="宋体" w:hAnsi="Consolas"/>
      <w:b/>
      <w:i w:val="0"/>
      <w:color w:val="60A0B0"/>
      <w:sz w:val="22"/>
      <w:szCs w:val="24"/>
      <w:lang w:eastAsia="en-US"/>
    </w:rPr>
  </w:style>
  <w:style w:type="character" w:customStyle="1" w:styleId="WarningTok">
    <w:name w:val="WarningTok"/>
    <w:basedOn w:val="VerbatimChar"/>
    <w:rsid w:val="006C6DAD"/>
    <w:rPr>
      <w:rFonts w:ascii="Consolas" w:eastAsia="宋体" w:hAnsi="Consolas"/>
      <w:b/>
      <w:i w:val="0"/>
      <w:color w:val="60A0B0"/>
      <w:sz w:val="22"/>
      <w:szCs w:val="24"/>
      <w:lang w:eastAsia="en-US"/>
    </w:rPr>
  </w:style>
  <w:style w:type="character" w:customStyle="1" w:styleId="AlertTok">
    <w:name w:val="AlertTok"/>
    <w:basedOn w:val="VerbatimChar"/>
    <w:rsid w:val="006C6DAD"/>
    <w:rPr>
      <w:rFonts w:ascii="Consolas" w:eastAsia="宋体" w:hAnsi="Consolas"/>
      <w:b/>
      <w:i/>
      <w:color w:val="FF0000"/>
      <w:sz w:val="22"/>
      <w:szCs w:val="24"/>
      <w:lang w:eastAsia="en-US"/>
    </w:rPr>
  </w:style>
  <w:style w:type="character" w:customStyle="1" w:styleId="ErrorTok">
    <w:name w:val="ErrorTok"/>
    <w:basedOn w:val="VerbatimChar"/>
    <w:rsid w:val="006C6DAD"/>
    <w:rPr>
      <w:rFonts w:ascii="Consolas" w:eastAsia="宋体" w:hAnsi="Consolas"/>
      <w:b/>
      <w:i/>
      <w:color w:val="FF0000"/>
      <w:sz w:val="22"/>
      <w:szCs w:val="24"/>
      <w:lang w:eastAsia="en-US"/>
    </w:rPr>
  </w:style>
  <w:style w:type="character" w:customStyle="1" w:styleId="NormalTok">
    <w:name w:val="NormalTok"/>
    <w:basedOn w:val="VerbatimChar"/>
    <w:rsid w:val="006C6DAD"/>
    <w:rPr>
      <w:rFonts w:ascii="Consolas" w:eastAsia="宋体" w:hAnsi="Consolas"/>
      <w:i/>
      <w:sz w:val="22"/>
      <w:szCs w:val="24"/>
      <w:lang w:eastAsia="en-US"/>
    </w:rPr>
  </w:style>
  <w:style w:type="character" w:customStyle="1" w:styleId="MTDisplayEquation0">
    <w:name w:val="MTDisplayEquation 字符"/>
    <w:basedOn w:val="a0"/>
    <w:rsid w:val="006C6DAD"/>
    <w:rPr>
      <w:rFonts w:ascii="Times New Roman" w:eastAsia="宋体" w:hAnsi="Times New Roman"/>
      <w:sz w:val="21"/>
    </w:rPr>
  </w:style>
  <w:style w:type="table" w:customStyle="1" w:styleId="100">
    <w:name w:val="网格型10"/>
    <w:basedOn w:val="a1"/>
    <w:next w:val="af1"/>
    <w:rsid w:val="006C6DAD"/>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
    <w:name w:val="无列表7"/>
    <w:next w:val="a2"/>
    <w:uiPriority w:val="99"/>
    <w:semiHidden/>
    <w:unhideWhenUsed/>
    <w:rsid w:val="008049D3"/>
  </w:style>
  <w:style w:type="numbering" w:customStyle="1" w:styleId="82">
    <w:name w:val="无列表8"/>
    <w:next w:val="a2"/>
    <w:uiPriority w:val="99"/>
    <w:semiHidden/>
    <w:unhideWhenUsed/>
    <w:rsid w:val="001157D3"/>
  </w:style>
  <w:style w:type="character" w:styleId="afff1">
    <w:name w:val="Intense Emphasis"/>
    <w:uiPriority w:val="99"/>
    <w:qFormat/>
    <w:rsid w:val="001157D3"/>
    <w:rPr>
      <w:i/>
      <w:iCs/>
      <w:color w:val="0F4761"/>
    </w:rPr>
  </w:style>
  <w:style w:type="character" w:styleId="afff2">
    <w:name w:val="Intense Reference"/>
    <w:uiPriority w:val="99"/>
    <w:qFormat/>
    <w:rsid w:val="001157D3"/>
    <w:rPr>
      <w:b/>
      <w:bCs/>
      <w:smallCaps/>
      <w:color w:val="0F4761"/>
      <w:spacing w:val="5"/>
    </w:rPr>
  </w:style>
  <w:style w:type="table" w:customStyle="1" w:styleId="120">
    <w:name w:val="网格型12"/>
    <w:basedOn w:val="a1"/>
    <w:next w:val="af1"/>
    <w:uiPriority w:val="99"/>
    <w:rsid w:val="001157D3"/>
    <w:pPr>
      <w:jc w:val="both"/>
    </w:pPr>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
    <w:name w:val="无列表9"/>
    <w:next w:val="a2"/>
    <w:uiPriority w:val="99"/>
    <w:semiHidden/>
    <w:unhideWhenUsed/>
    <w:rsid w:val="00E03BF3"/>
  </w:style>
  <w:style w:type="paragraph" w:styleId="TOC">
    <w:name w:val="TOC Heading"/>
    <w:basedOn w:val="1"/>
    <w:next w:val="aff6"/>
    <w:uiPriority w:val="39"/>
    <w:unhideWhenUsed/>
    <w:qFormat/>
    <w:rsid w:val="00E03BF3"/>
    <w:pPr>
      <w:widowControl/>
      <w:spacing w:before="240" w:after="0" w:line="259" w:lineRule="auto"/>
      <w:jc w:val="left"/>
      <w:outlineLvl w:val="9"/>
    </w:pPr>
    <w:rPr>
      <w:kern w:val="0"/>
      <w:sz w:val="32"/>
      <w:szCs w:val="32"/>
      <w:lang w:eastAsia="en-US"/>
    </w:rPr>
  </w:style>
  <w:style w:type="table" w:customStyle="1" w:styleId="130">
    <w:name w:val="网格型13"/>
    <w:basedOn w:val="a1"/>
    <w:next w:val="af1"/>
    <w:uiPriority w:val="39"/>
    <w:rsid w:val="00453CBF"/>
    <w:rPr>
      <w:rFonts w:ascii="Cambria" w:eastAsia="MS Mincho" w:hAnsi="Cambria" w:cs="Times New Roman"/>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1"/>
    <w:next w:val="af1"/>
    <w:rsid w:val="00502BC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4483</Words>
  <Characters>4574</Characters>
  <Application>Microsoft Office Word</Application>
  <DocSecurity>0</DocSecurity>
  <Lines>269</Lines>
  <Paragraphs>348</Paragraphs>
  <ScaleCrop>false</ScaleCrop>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lastModifiedBy>海萍 王</cp:lastModifiedBy>
  <cp:revision>2</cp:revision>
  <cp:lastPrinted>2026-05-10T03:55:00Z</cp:lastPrinted>
  <dcterms:created xsi:type="dcterms:W3CDTF">2026-05-10T04:46:00Z</dcterms:created>
  <dcterms:modified xsi:type="dcterms:W3CDTF">2026-05-10T04:46:00Z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C584D09D5DFC4EF19B55D9223F1C201F_13</vt:lpwstr>
  </property>
  <property fmtid="{D5CDD505-2E9C-101B-9397-08002B2CF9AE}" pid="4" name="KSOTemplateDocerSaveRecord">
    <vt:lpwstr>eyJoZGlkIjoiOTZlYjE2MjQ0YTc2MDZiODYxOTJkZWM1YWU5YjM0YzAiLCJ1c2VySWQiOiI0NzU2OTk0ODgifQ==</vt:lpwstr>
  </property>
</Properties>
</file>