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7DB8" w14:textId="77777777" w:rsidR="007162A3" w:rsidRPr="007162A3" w:rsidRDefault="007162A3" w:rsidP="007162A3">
      <w:pPr>
        <w:widowControl/>
        <w:spacing w:line="360" w:lineRule="auto"/>
        <w:jc w:val="center"/>
        <w:rPr>
          <w:rFonts w:ascii="黑体" w:eastAsia="黑体" w:hAnsi="黑体" w:cs="宋体"/>
          <w:bCs/>
          <w:kern w:val="0"/>
          <w:sz w:val="36"/>
          <w:szCs w:val="36"/>
        </w:rPr>
      </w:pPr>
      <w:r w:rsidRPr="007162A3">
        <w:rPr>
          <w:rFonts w:ascii="黑体" w:eastAsia="黑体" w:hAnsi="黑体" w:cs="宋体"/>
          <w:bCs/>
          <w:kern w:val="0"/>
          <w:sz w:val="36"/>
          <w:szCs w:val="36"/>
        </w:rPr>
        <w:t>2026北京西城高三二模</w:t>
      </w:r>
    </w:p>
    <w:p w14:paraId="131DF3F5" w14:textId="77777777" w:rsidR="007162A3" w:rsidRPr="007162A3" w:rsidRDefault="007162A3" w:rsidP="007162A3">
      <w:pPr>
        <w:widowControl/>
        <w:spacing w:line="360" w:lineRule="auto"/>
        <w:jc w:val="center"/>
        <w:rPr>
          <w:rFonts w:ascii="黑体" w:eastAsia="黑体" w:hAnsi="黑体" w:cs="宋体"/>
          <w:bCs/>
          <w:kern w:val="0"/>
          <w:sz w:val="36"/>
          <w:szCs w:val="36"/>
        </w:rPr>
      </w:pPr>
      <w:r w:rsidRPr="007162A3">
        <w:rPr>
          <w:rFonts w:ascii="黑体" w:eastAsia="黑体" w:hAnsi="黑体" w:cs="宋体"/>
          <w:bCs/>
          <w:kern w:val="0"/>
          <w:sz w:val="36"/>
          <w:szCs w:val="36"/>
        </w:rPr>
        <w:t>政    治</w:t>
      </w:r>
    </w:p>
    <w:p w14:paraId="7F24B812" w14:textId="77777777" w:rsidR="007162A3" w:rsidRPr="007162A3" w:rsidRDefault="007162A3" w:rsidP="007162A3">
      <w:pPr>
        <w:widowControl/>
        <w:spacing w:line="360" w:lineRule="auto"/>
        <w:jc w:val="right"/>
        <w:rPr>
          <w:rFonts w:ascii="Times New Roman" w:eastAsia="宋体" w:hAnsi="宋体" w:cs="宋体"/>
          <w:b/>
          <w:kern w:val="0"/>
          <w:sz w:val="32"/>
          <w:szCs w:val="24"/>
        </w:rPr>
      </w:pPr>
      <w:bookmarkStart w:id="0" w:name="page_1"/>
      <w:r w:rsidRPr="007162A3">
        <w:rPr>
          <w:rFonts w:ascii="Times New Roman" w:eastAsia="宋体" w:hAnsi="宋体" w:cs="宋体"/>
          <w:b/>
          <w:kern w:val="0"/>
          <w:sz w:val="32"/>
          <w:szCs w:val="24"/>
        </w:rPr>
        <w:tab/>
      </w:r>
      <w:r w:rsidRPr="007162A3">
        <w:rPr>
          <w:rFonts w:ascii="Times New Roman" w:eastAsia="宋体" w:hAnsi="宋体" w:cs="宋体"/>
          <w:b/>
          <w:kern w:val="0"/>
          <w:sz w:val="32"/>
          <w:szCs w:val="24"/>
        </w:rPr>
        <w:tab/>
      </w:r>
      <w:r w:rsidRPr="007162A3">
        <w:rPr>
          <w:rFonts w:ascii="Times New Roman" w:eastAsia="宋体" w:hAnsi="宋体" w:cs="宋体"/>
          <w:b/>
          <w:kern w:val="0"/>
          <w:sz w:val="32"/>
          <w:szCs w:val="24"/>
        </w:rPr>
        <w:tab/>
      </w:r>
      <w:r w:rsidRPr="007162A3">
        <w:rPr>
          <w:rFonts w:ascii="Times New Roman" w:eastAsia="宋体" w:hAnsi="宋体" w:cs="宋体"/>
          <w:b/>
          <w:kern w:val="0"/>
          <w:sz w:val="32"/>
          <w:szCs w:val="24"/>
        </w:rPr>
        <w:tab/>
      </w:r>
      <w:r w:rsidRPr="007162A3">
        <w:rPr>
          <w:rFonts w:ascii="Times New Roman" w:eastAsia="宋体" w:hAnsi="宋体" w:cs="宋体"/>
          <w:b/>
          <w:kern w:val="0"/>
          <w:sz w:val="32"/>
          <w:szCs w:val="24"/>
        </w:rPr>
        <w:tab/>
      </w:r>
      <w:r w:rsidRPr="007162A3">
        <w:rPr>
          <w:rFonts w:ascii="Times New Roman" w:eastAsia="宋体" w:hAnsi="Times New Roman" w:cs="Times New Roman"/>
          <w:bCs/>
          <w:kern w:val="0"/>
          <w:szCs w:val="21"/>
        </w:rPr>
        <w:t>2026.5</w:t>
      </w:r>
    </w:p>
    <w:p w14:paraId="3EB681FA" w14:textId="77777777" w:rsidR="007162A3" w:rsidRPr="007162A3" w:rsidRDefault="007162A3" w:rsidP="007162A3">
      <w:pPr>
        <w:widowControl/>
        <w:spacing w:line="360" w:lineRule="auto"/>
        <w:jc w:val="left"/>
        <w:rPr>
          <w:rFonts w:ascii="Times New Roman" w:eastAsia="宋体" w:hAnsi="宋体" w:cs="宋体"/>
          <w:b/>
          <w:kern w:val="0"/>
          <w:sz w:val="24"/>
          <w:szCs w:val="24"/>
        </w:rPr>
      </w:pPr>
      <w:r w:rsidRPr="007162A3">
        <w:rPr>
          <w:rFonts w:ascii="Times New Roman" w:eastAsia="宋体" w:hAnsi="宋体" w:cs="宋体"/>
          <w:b/>
          <w:kern w:val="0"/>
          <w:sz w:val="24"/>
          <w:szCs w:val="24"/>
        </w:rPr>
        <w:t>本试卷共</w:t>
      </w:r>
      <w:r w:rsidRPr="007162A3">
        <w:rPr>
          <w:rFonts w:ascii="Times New Roman" w:eastAsia="宋体" w:hAnsi="Times New Roman" w:cs="Times New Roman"/>
          <w:b/>
          <w:kern w:val="0"/>
          <w:sz w:val="24"/>
          <w:szCs w:val="24"/>
        </w:rPr>
        <w:t>9</w:t>
      </w:r>
      <w:r w:rsidRPr="007162A3">
        <w:rPr>
          <w:rFonts w:ascii="Times New Roman" w:eastAsia="宋体" w:hAnsi="宋体" w:cs="宋体"/>
          <w:b/>
          <w:kern w:val="0"/>
          <w:sz w:val="24"/>
          <w:szCs w:val="24"/>
        </w:rPr>
        <w:t>页，</w:t>
      </w:r>
      <w:r w:rsidRPr="007162A3">
        <w:rPr>
          <w:rFonts w:ascii="Times New Roman" w:eastAsia="宋体" w:hAnsi="Times New Roman" w:cs="Times New Roman"/>
          <w:b/>
          <w:kern w:val="0"/>
          <w:sz w:val="24"/>
          <w:szCs w:val="24"/>
        </w:rPr>
        <w:t>100</w:t>
      </w:r>
      <w:r w:rsidRPr="007162A3">
        <w:rPr>
          <w:rFonts w:ascii="Times New Roman" w:eastAsia="宋体" w:hAnsi="宋体" w:cs="宋体"/>
          <w:b/>
          <w:kern w:val="0"/>
          <w:sz w:val="24"/>
          <w:szCs w:val="24"/>
        </w:rPr>
        <w:t>分。考试时长</w:t>
      </w:r>
      <w:r w:rsidRPr="007162A3">
        <w:rPr>
          <w:rFonts w:ascii="Times New Roman" w:eastAsia="宋体" w:hAnsi="Times New Roman" w:cs="Times New Roman"/>
          <w:b/>
          <w:kern w:val="0"/>
          <w:sz w:val="24"/>
          <w:szCs w:val="24"/>
        </w:rPr>
        <w:t>90</w:t>
      </w:r>
      <w:r w:rsidRPr="007162A3">
        <w:rPr>
          <w:rFonts w:ascii="Times New Roman" w:eastAsia="宋体" w:hAnsi="宋体" w:cs="宋体"/>
          <w:b/>
          <w:kern w:val="0"/>
          <w:sz w:val="24"/>
          <w:szCs w:val="24"/>
        </w:rPr>
        <w:t>分钟。考生务必将</w:t>
      </w:r>
      <w:proofErr w:type="gramStart"/>
      <w:r w:rsidRPr="007162A3">
        <w:rPr>
          <w:rFonts w:ascii="Times New Roman" w:eastAsia="宋体" w:hAnsi="宋体" w:cs="宋体"/>
          <w:b/>
          <w:kern w:val="0"/>
          <w:sz w:val="24"/>
          <w:szCs w:val="24"/>
        </w:rPr>
        <w:t>答案答在答题</w:t>
      </w:r>
      <w:proofErr w:type="gramEnd"/>
      <w:r w:rsidRPr="007162A3">
        <w:rPr>
          <w:rFonts w:ascii="Times New Roman" w:eastAsia="宋体" w:hAnsi="宋体" w:cs="宋体"/>
          <w:b/>
          <w:kern w:val="0"/>
          <w:sz w:val="24"/>
          <w:szCs w:val="24"/>
        </w:rPr>
        <w:t>卡上，在试卷上作答无效。考试结束后，将本试卷和答题卡一并交回。</w:t>
      </w:r>
    </w:p>
    <w:p w14:paraId="7AA51BF9" w14:textId="77777777" w:rsidR="007162A3" w:rsidRPr="007162A3" w:rsidRDefault="007162A3" w:rsidP="007162A3">
      <w:pPr>
        <w:widowControl/>
        <w:spacing w:line="360" w:lineRule="auto"/>
        <w:jc w:val="center"/>
        <w:rPr>
          <w:rFonts w:ascii="Times New Roman" w:eastAsia="宋体" w:hAnsi="宋体" w:cs="宋体"/>
          <w:b/>
          <w:kern w:val="0"/>
          <w:sz w:val="24"/>
          <w:szCs w:val="24"/>
        </w:rPr>
      </w:pPr>
      <w:r w:rsidRPr="007162A3">
        <w:rPr>
          <w:rFonts w:ascii="Times New Roman" w:eastAsia="宋体" w:hAnsi="宋体" w:cs="宋体"/>
          <w:b/>
          <w:kern w:val="0"/>
          <w:sz w:val="32"/>
          <w:szCs w:val="32"/>
        </w:rPr>
        <w:t>第一部分</w:t>
      </w:r>
    </w:p>
    <w:p w14:paraId="2B2F1C97" w14:textId="77777777" w:rsidR="007162A3" w:rsidRPr="007162A3" w:rsidRDefault="007162A3" w:rsidP="007162A3">
      <w:pPr>
        <w:widowControl/>
        <w:spacing w:line="360" w:lineRule="auto"/>
        <w:jc w:val="left"/>
        <w:rPr>
          <w:rFonts w:ascii="Times New Roman" w:eastAsia="宋体" w:hAnsi="宋体" w:cs="宋体"/>
          <w:b/>
          <w:kern w:val="0"/>
          <w:sz w:val="24"/>
          <w:szCs w:val="24"/>
        </w:rPr>
      </w:pPr>
      <w:r w:rsidRPr="007162A3">
        <w:rPr>
          <w:rFonts w:ascii="Times New Roman" w:eastAsia="宋体" w:hAnsi="宋体" w:cs="宋体"/>
          <w:b/>
          <w:kern w:val="0"/>
          <w:sz w:val="24"/>
          <w:szCs w:val="24"/>
        </w:rPr>
        <w:t>本部分共</w:t>
      </w:r>
      <w:r w:rsidRPr="007162A3">
        <w:rPr>
          <w:rFonts w:ascii="Times New Roman" w:eastAsia="宋体" w:hAnsi="Times New Roman" w:cs="Times New Roman"/>
          <w:b/>
          <w:kern w:val="0"/>
          <w:sz w:val="24"/>
          <w:szCs w:val="24"/>
        </w:rPr>
        <w:t>15</w:t>
      </w:r>
      <w:r w:rsidRPr="007162A3">
        <w:rPr>
          <w:rFonts w:ascii="Times New Roman" w:eastAsia="宋体" w:hAnsi="宋体" w:cs="宋体"/>
          <w:b/>
          <w:kern w:val="0"/>
          <w:sz w:val="24"/>
          <w:szCs w:val="24"/>
        </w:rPr>
        <w:t>题，每题</w:t>
      </w:r>
      <w:r w:rsidRPr="007162A3">
        <w:rPr>
          <w:rFonts w:ascii="Times New Roman" w:eastAsia="宋体" w:hAnsi="Times New Roman" w:cs="Times New Roman"/>
          <w:b/>
          <w:kern w:val="0"/>
          <w:sz w:val="24"/>
          <w:szCs w:val="24"/>
        </w:rPr>
        <w:t>3</w:t>
      </w:r>
      <w:r w:rsidRPr="007162A3">
        <w:rPr>
          <w:rFonts w:ascii="Times New Roman" w:eastAsia="宋体" w:hAnsi="宋体" w:cs="宋体"/>
          <w:b/>
          <w:kern w:val="0"/>
          <w:sz w:val="24"/>
          <w:szCs w:val="24"/>
        </w:rPr>
        <w:t>分，共</w:t>
      </w:r>
      <w:r w:rsidRPr="007162A3">
        <w:rPr>
          <w:rFonts w:ascii="Times New Roman" w:eastAsia="宋体" w:hAnsi="Times New Roman" w:cs="Times New Roman"/>
          <w:b/>
          <w:kern w:val="0"/>
          <w:sz w:val="24"/>
          <w:szCs w:val="24"/>
        </w:rPr>
        <w:t>45</w:t>
      </w:r>
      <w:r w:rsidRPr="007162A3">
        <w:rPr>
          <w:rFonts w:ascii="Times New Roman" w:eastAsia="宋体" w:hAnsi="宋体" w:cs="宋体"/>
          <w:b/>
          <w:kern w:val="0"/>
          <w:sz w:val="24"/>
          <w:szCs w:val="24"/>
        </w:rPr>
        <w:t>分。在每题列出的四个选项中，选出最符合题目要求的一项。</w:t>
      </w:r>
    </w:p>
    <w:p w14:paraId="49688D85"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1</w:t>
      </w:r>
      <w:r w:rsidRPr="007162A3">
        <w:rPr>
          <w:rFonts w:ascii="Times New Roman" w:eastAsia="宋体" w:hAnsi="宋体" w:cs="宋体"/>
          <w:kern w:val="0"/>
          <w:szCs w:val="24"/>
        </w:rPr>
        <w:t>．为什么中国人能吃到既便宜又新鲜的蔬菜？答案藏在</w:t>
      </w:r>
      <w:r w:rsidRPr="007162A3">
        <w:rPr>
          <w:rFonts w:ascii="Times New Roman" w:eastAsia="宋体" w:hAnsi="Times New Roman" w:cs="Times New Roman"/>
          <w:kern w:val="0"/>
          <w:szCs w:val="24"/>
        </w:rPr>
        <w:t>1988</w:t>
      </w:r>
      <w:r w:rsidRPr="007162A3">
        <w:rPr>
          <w:rFonts w:ascii="Times New Roman" w:eastAsia="宋体" w:hAnsi="宋体" w:cs="宋体"/>
          <w:kern w:val="0"/>
          <w:szCs w:val="24"/>
        </w:rPr>
        <w:t>年启动的“菜篮子”工程里：</w:t>
      </w:r>
    </w:p>
    <w:p w14:paraId="4B09F7CA"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left"/>
        <w:rPr>
          <w:rFonts w:ascii="楷体" w:eastAsia="楷体" w:hAnsi="楷体" w:cs="楷体"/>
          <w:kern w:val="0"/>
          <w:szCs w:val="24"/>
        </w:rPr>
      </w:pPr>
      <w:r w:rsidRPr="007162A3">
        <w:rPr>
          <w:rFonts w:ascii="楷体" w:eastAsia="楷体" w:hAnsi="楷体" w:cs="楷体"/>
          <w:kern w:val="0"/>
          <w:szCs w:val="24"/>
        </w:rPr>
        <w:t>南菜北运、北菜南运，搭建起全国农产品流通网络，实现全国城乡四季新鲜蔬菜均衡、稳定供应。</w:t>
      </w:r>
    </w:p>
    <w:p w14:paraId="5873DD5E"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left"/>
        <w:rPr>
          <w:rFonts w:ascii="楷体" w:eastAsia="楷体" w:hAnsi="楷体" w:cs="楷体"/>
          <w:kern w:val="0"/>
          <w:szCs w:val="24"/>
        </w:rPr>
      </w:pPr>
      <w:r w:rsidRPr="007162A3">
        <w:rPr>
          <w:rFonts w:ascii="楷体" w:eastAsia="楷体" w:hAnsi="楷体" w:cs="楷体"/>
          <w:kern w:val="0"/>
          <w:szCs w:val="24"/>
        </w:rPr>
        <w:t>“黄瓜院士”侯锋、“甜瓜院士”吴明珠等农业科研工作者接续攻关，培育出优质高产蔬菜品种，持续丰富百姓餐桌品类。</w:t>
      </w:r>
    </w:p>
    <w:p w14:paraId="700048F2"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left"/>
        <w:rPr>
          <w:rFonts w:ascii="楷体" w:eastAsia="楷体" w:hAnsi="楷体" w:cs="楷体"/>
          <w:kern w:val="0"/>
          <w:szCs w:val="24"/>
        </w:rPr>
      </w:pPr>
      <w:r w:rsidRPr="007162A3">
        <w:rPr>
          <w:rFonts w:ascii="楷体" w:eastAsia="楷体" w:hAnsi="楷体" w:cs="楷体"/>
          <w:kern w:val="0"/>
          <w:szCs w:val="24"/>
        </w:rPr>
        <w:t>推行“菜篮子”市长负责制，将蔬菜等副食品供应保障纳入地方政府核心工作。</w:t>
      </w:r>
    </w:p>
    <w:p w14:paraId="55FB5809"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从“囤菜过冬”到“四季鲜食”，这一发展历程充分说明</w:t>
      </w:r>
    </w:p>
    <w:p w14:paraId="266D2F4E"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①生产力是社会发展的最终决定力量，引领中国经济的发展方向</w:t>
      </w:r>
    </w:p>
    <w:p w14:paraId="45BC9B9A"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②集中力量办大事是全国“菜篮子”流通网络编织成功的根本保证</w:t>
      </w:r>
    </w:p>
    <w:p w14:paraId="6FAA3BBC"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③坚持以人民为中心、走共同富裕道路，是我国国家制度的显著优势</w:t>
      </w:r>
    </w:p>
    <w:p w14:paraId="70C27E80"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④科技创新是农业现代化的核心驱动力，自主攻关让“冬吃夏菜”成为现实</w:t>
      </w:r>
    </w:p>
    <w:p w14:paraId="707BE138" w14:textId="77777777" w:rsidR="007162A3" w:rsidRPr="007162A3" w:rsidRDefault="007162A3" w:rsidP="007162A3">
      <w:pPr>
        <w:widowControl/>
        <w:tabs>
          <w:tab w:val="left" w:pos="2435"/>
          <w:tab w:val="left" w:pos="4870"/>
          <w:tab w:val="left" w:pos="7305"/>
        </w:tabs>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A</w:t>
      </w:r>
      <w:r w:rsidRPr="007162A3">
        <w:rPr>
          <w:rFonts w:ascii="Times New Roman" w:eastAsia="宋体" w:hAnsi="宋体" w:cs="宋体"/>
          <w:kern w:val="0"/>
          <w:szCs w:val="24"/>
          <w:lang w:eastAsia="en-US"/>
        </w:rPr>
        <w:t>．①</w:t>
      </w:r>
      <w:proofErr w:type="gramStart"/>
      <w:r w:rsidRPr="007162A3">
        <w:rPr>
          <w:rFonts w:ascii="Times New Roman" w:eastAsia="宋体" w:hAnsi="宋体" w:cs="宋体"/>
          <w:kern w:val="0"/>
          <w:szCs w:val="24"/>
          <w:lang w:eastAsia="en-US"/>
        </w:rPr>
        <w:t>②  </w:t>
      </w:r>
      <w:r w:rsidRPr="007162A3">
        <w:rPr>
          <w:rFonts w:ascii="Times New Roman" w:eastAsia="宋体" w:hAnsi="宋体" w:cs="宋体"/>
          <w:kern w:val="0"/>
          <w:szCs w:val="24"/>
          <w:lang w:eastAsia="en-US"/>
        </w:rPr>
        <w:tab/>
      </w:r>
      <w:proofErr w:type="gramEnd"/>
      <w:r w:rsidRPr="007162A3">
        <w:rPr>
          <w:rFonts w:ascii="Times New Roman" w:eastAsia="宋体" w:hAnsi="Times New Roman" w:cs="Times New Roman"/>
          <w:kern w:val="0"/>
          <w:szCs w:val="24"/>
          <w:lang w:eastAsia="en-US"/>
        </w:rPr>
        <w:t>B</w:t>
      </w:r>
      <w:r w:rsidRPr="007162A3">
        <w:rPr>
          <w:rFonts w:ascii="Times New Roman" w:eastAsia="宋体" w:hAnsi="宋体" w:cs="宋体"/>
          <w:kern w:val="0"/>
          <w:szCs w:val="24"/>
          <w:lang w:eastAsia="en-US"/>
        </w:rPr>
        <w:t>．①</w:t>
      </w:r>
      <w:proofErr w:type="gramStart"/>
      <w:r w:rsidRPr="007162A3">
        <w:rPr>
          <w:rFonts w:ascii="Times New Roman" w:eastAsia="宋体" w:hAnsi="宋体" w:cs="宋体"/>
          <w:kern w:val="0"/>
          <w:szCs w:val="24"/>
          <w:lang w:eastAsia="en-US"/>
        </w:rPr>
        <w:t>③  </w:t>
      </w:r>
      <w:r w:rsidRPr="007162A3">
        <w:rPr>
          <w:rFonts w:ascii="Times New Roman" w:eastAsia="宋体" w:hAnsi="宋体" w:cs="宋体"/>
          <w:kern w:val="0"/>
          <w:szCs w:val="24"/>
          <w:lang w:eastAsia="en-US"/>
        </w:rPr>
        <w:tab/>
      </w:r>
      <w:proofErr w:type="gramEnd"/>
      <w:r w:rsidRPr="007162A3">
        <w:rPr>
          <w:rFonts w:ascii="Times New Roman" w:eastAsia="宋体" w:hAnsi="Times New Roman" w:cs="Times New Roman"/>
          <w:kern w:val="0"/>
          <w:szCs w:val="24"/>
          <w:lang w:eastAsia="en-US"/>
        </w:rPr>
        <w:t>C</w:t>
      </w:r>
      <w:r w:rsidRPr="007162A3">
        <w:rPr>
          <w:rFonts w:ascii="Times New Roman" w:eastAsia="宋体" w:hAnsi="宋体" w:cs="宋体"/>
          <w:kern w:val="0"/>
          <w:szCs w:val="24"/>
          <w:lang w:eastAsia="en-US"/>
        </w:rPr>
        <w:t>．②</w:t>
      </w:r>
      <w:proofErr w:type="gramStart"/>
      <w:r w:rsidRPr="007162A3">
        <w:rPr>
          <w:rFonts w:ascii="Times New Roman" w:eastAsia="宋体" w:hAnsi="宋体" w:cs="宋体"/>
          <w:kern w:val="0"/>
          <w:szCs w:val="24"/>
          <w:lang w:eastAsia="en-US"/>
        </w:rPr>
        <w:t>④  </w:t>
      </w:r>
      <w:r w:rsidRPr="007162A3">
        <w:rPr>
          <w:rFonts w:ascii="Times New Roman" w:eastAsia="宋体" w:hAnsi="宋体" w:cs="宋体"/>
          <w:kern w:val="0"/>
          <w:szCs w:val="24"/>
          <w:lang w:eastAsia="en-US"/>
        </w:rPr>
        <w:tab/>
      </w:r>
      <w:proofErr w:type="gramEnd"/>
      <w:r w:rsidRPr="007162A3">
        <w:rPr>
          <w:rFonts w:ascii="Times New Roman" w:eastAsia="宋体" w:hAnsi="Times New Roman" w:cs="Times New Roman"/>
          <w:kern w:val="0"/>
          <w:szCs w:val="24"/>
          <w:lang w:eastAsia="en-US"/>
        </w:rPr>
        <w:t>D</w:t>
      </w:r>
      <w:r w:rsidRPr="007162A3">
        <w:rPr>
          <w:rFonts w:ascii="Times New Roman" w:eastAsia="宋体" w:hAnsi="宋体" w:cs="宋体"/>
          <w:kern w:val="0"/>
          <w:szCs w:val="24"/>
          <w:lang w:eastAsia="en-US"/>
        </w:rPr>
        <w:t>．③④</w:t>
      </w:r>
    </w:p>
    <w:p w14:paraId="5B7C10C3"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2</w:t>
      </w:r>
      <w:r w:rsidRPr="007162A3">
        <w:rPr>
          <w:rFonts w:ascii="Times New Roman" w:eastAsia="宋体" w:hAnsi="宋体" w:cs="宋体"/>
          <w:kern w:val="0"/>
          <w:szCs w:val="24"/>
        </w:rPr>
        <w:t>．麋鹿是中国特有鹿科物种，在《孟子》《礼记》等文献中便将其作为节气物候、礼乐文明的载体。近代战乱，本土麋鹿</w:t>
      </w:r>
      <w:proofErr w:type="gramStart"/>
      <w:r w:rsidRPr="007162A3">
        <w:rPr>
          <w:rFonts w:ascii="Times New Roman" w:eastAsia="宋体" w:hAnsi="宋体" w:cs="宋体"/>
          <w:kern w:val="0"/>
          <w:szCs w:val="24"/>
        </w:rPr>
        <w:t>曾彻底</w:t>
      </w:r>
      <w:proofErr w:type="gramEnd"/>
      <w:r w:rsidRPr="007162A3">
        <w:rPr>
          <w:rFonts w:ascii="Times New Roman" w:eastAsia="宋体" w:hAnsi="宋体" w:cs="宋体"/>
          <w:kern w:val="0"/>
          <w:szCs w:val="24"/>
        </w:rPr>
        <w:t>灭绝，仅少量流落海外。</w:t>
      </w:r>
      <w:r w:rsidRPr="007162A3">
        <w:rPr>
          <w:rFonts w:ascii="Times New Roman" w:eastAsia="宋体" w:hAnsi="Times New Roman" w:cs="Times New Roman"/>
          <w:kern w:val="0"/>
          <w:szCs w:val="24"/>
        </w:rPr>
        <w:t>1985</w:t>
      </w:r>
      <w:r w:rsidRPr="007162A3">
        <w:rPr>
          <w:rFonts w:ascii="Times New Roman" w:eastAsia="宋体" w:hAnsi="宋体" w:cs="宋体"/>
          <w:kern w:val="0"/>
          <w:szCs w:val="24"/>
        </w:rPr>
        <w:t>年，</w:t>
      </w:r>
      <w:r w:rsidRPr="007162A3">
        <w:rPr>
          <w:rFonts w:ascii="Times New Roman" w:eastAsia="宋体" w:hAnsi="Times New Roman" w:cs="Times New Roman"/>
          <w:kern w:val="0"/>
          <w:szCs w:val="24"/>
        </w:rPr>
        <w:t>22</w:t>
      </w:r>
      <w:r w:rsidRPr="007162A3">
        <w:rPr>
          <w:rFonts w:ascii="Times New Roman" w:eastAsia="宋体" w:hAnsi="宋体" w:cs="宋体"/>
          <w:kern w:val="0"/>
          <w:szCs w:val="24"/>
        </w:rPr>
        <w:t>只麋鹿重返国内，育种重生，目前种群总量超过</w:t>
      </w:r>
      <w:r w:rsidRPr="007162A3">
        <w:rPr>
          <w:rFonts w:ascii="Times New Roman" w:eastAsia="宋体" w:hAnsi="Times New Roman" w:cs="Times New Roman"/>
          <w:kern w:val="0"/>
          <w:szCs w:val="24"/>
        </w:rPr>
        <w:t>1.5</w:t>
      </w:r>
      <w:r w:rsidRPr="007162A3">
        <w:rPr>
          <w:rFonts w:ascii="Times New Roman" w:eastAsia="宋体" w:hAnsi="宋体" w:cs="宋体"/>
          <w:kern w:val="0"/>
          <w:szCs w:val="24"/>
        </w:rPr>
        <w:t>万只。世界自然保护联盟将其国际通用名从“</w:t>
      </w:r>
      <w:r w:rsidRPr="007162A3">
        <w:rPr>
          <w:rFonts w:ascii="Times New Roman" w:eastAsia="宋体" w:hAnsi="Times New Roman" w:cs="Times New Roman"/>
          <w:kern w:val="0"/>
          <w:szCs w:val="24"/>
        </w:rPr>
        <w:t>Père David’s Deer</w:t>
      </w:r>
      <w:r w:rsidRPr="007162A3">
        <w:rPr>
          <w:rFonts w:ascii="Times New Roman" w:eastAsia="宋体" w:hAnsi="宋体" w:cs="宋体"/>
          <w:kern w:val="0"/>
          <w:szCs w:val="24"/>
        </w:rPr>
        <w:t>”改为中国原生名“</w:t>
      </w:r>
      <w:r w:rsidRPr="007162A3">
        <w:rPr>
          <w:rFonts w:ascii="Times New Roman" w:eastAsia="宋体" w:hAnsi="Times New Roman" w:cs="Times New Roman"/>
          <w:kern w:val="0"/>
          <w:szCs w:val="24"/>
        </w:rPr>
        <w:t>Milu</w:t>
      </w:r>
      <w:r w:rsidRPr="007162A3">
        <w:rPr>
          <w:rFonts w:ascii="Times New Roman" w:eastAsia="宋体" w:hAnsi="宋体" w:cs="宋体"/>
          <w:kern w:val="0"/>
          <w:szCs w:val="24"/>
        </w:rPr>
        <w:t>”，让本土标识走向世界。</w:t>
      </w:r>
      <w:proofErr w:type="gramStart"/>
      <w:r w:rsidRPr="007162A3">
        <w:rPr>
          <w:rFonts w:ascii="Times New Roman" w:eastAsia="宋体" w:hAnsi="宋体" w:cs="宋体"/>
          <w:kern w:val="0"/>
          <w:szCs w:val="24"/>
        </w:rPr>
        <w:t>鹿名之</w:t>
      </w:r>
      <w:proofErr w:type="gramEnd"/>
      <w:r w:rsidRPr="007162A3">
        <w:rPr>
          <w:rFonts w:ascii="Times New Roman" w:eastAsia="宋体" w:hAnsi="宋体" w:cs="宋体"/>
          <w:kern w:val="0"/>
          <w:szCs w:val="24"/>
        </w:rPr>
        <w:t>变</w:t>
      </w:r>
    </w:p>
    <w:p w14:paraId="419BE693"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A</w:t>
      </w:r>
      <w:r w:rsidRPr="007162A3">
        <w:rPr>
          <w:rFonts w:ascii="Times New Roman" w:eastAsia="宋体" w:hAnsi="宋体" w:cs="宋体"/>
          <w:kern w:val="0"/>
          <w:szCs w:val="24"/>
        </w:rPr>
        <w:t>．彰显了中华文化主体性与文化自信，提升了我国生态领域全球话语权</w:t>
      </w:r>
    </w:p>
    <w:p w14:paraId="14E97829"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B</w:t>
      </w:r>
      <w:r w:rsidRPr="007162A3">
        <w:rPr>
          <w:rFonts w:ascii="Times New Roman" w:eastAsia="宋体" w:hAnsi="宋体" w:cs="宋体"/>
          <w:kern w:val="0"/>
          <w:szCs w:val="24"/>
        </w:rPr>
        <w:t>．是对麋鹿文化符号的传承，激活了中华优秀传统文化的文化基因</w:t>
      </w:r>
    </w:p>
    <w:p w14:paraId="5BB37FCE"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C</w:t>
      </w:r>
      <w:r w:rsidRPr="007162A3">
        <w:rPr>
          <w:rFonts w:ascii="Times New Roman" w:eastAsia="宋体" w:hAnsi="宋体" w:cs="宋体"/>
          <w:kern w:val="0"/>
          <w:szCs w:val="24"/>
        </w:rPr>
        <w:t>．说明文化价值的实现取决于国际社会对中国方案的广泛认同</w:t>
      </w:r>
    </w:p>
    <w:p w14:paraId="103AE38C"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D</w:t>
      </w:r>
      <w:r w:rsidRPr="007162A3">
        <w:rPr>
          <w:rFonts w:ascii="Times New Roman" w:eastAsia="宋体" w:hAnsi="宋体" w:cs="宋体"/>
          <w:kern w:val="0"/>
          <w:szCs w:val="24"/>
        </w:rPr>
        <w:t>．实现了物种价值的重新界定，推动了价值判断在实践中的革新</w:t>
      </w:r>
    </w:p>
    <w:p w14:paraId="3E381FF1" w14:textId="77777777" w:rsidR="007162A3" w:rsidRPr="007162A3" w:rsidRDefault="007162A3" w:rsidP="007162A3">
      <w:pPr>
        <w:widowControl/>
        <w:spacing w:line="360" w:lineRule="auto"/>
        <w:jc w:val="left"/>
        <w:rPr>
          <w:rFonts w:ascii="Times New Roman" w:eastAsia="宋体" w:hAnsi="宋体" w:cs="宋体"/>
          <w:kern w:val="0"/>
          <w:szCs w:val="24"/>
        </w:rPr>
      </w:pPr>
      <w:bookmarkStart w:id="1" w:name="page_2"/>
      <w:bookmarkEnd w:id="0"/>
      <w:r w:rsidRPr="007162A3">
        <w:rPr>
          <w:rFonts w:ascii="Times New Roman" w:eastAsia="宋体" w:hAnsi="Times New Roman" w:cs="Times New Roman"/>
          <w:kern w:val="0"/>
          <w:szCs w:val="24"/>
        </w:rPr>
        <w:t>3</w:t>
      </w:r>
      <w:r w:rsidRPr="007162A3">
        <w:rPr>
          <w:rFonts w:ascii="Times New Roman" w:eastAsia="宋体" w:hAnsi="宋体" w:cs="宋体"/>
          <w:kern w:val="0"/>
          <w:szCs w:val="24"/>
        </w:rPr>
        <w:t>．规划一座城市，本质上是在规划人与空间、人与时间、人与人的关系，当我们真正将城市视为生命体，或许就能让人们在城市的一呼一吸中找到想要的诗和远方。对此，下列理解正确的是</w:t>
      </w:r>
    </w:p>
    <w:p w14:paraId="0A2E2F3B"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①城市是静止的物理空间，是人类实践活动的产物</w:t>
      </w:r>
    </w:p>
    <w:p w14:paraId="28D69345"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lastRenderedPageBreak/>
        <w:t>②强调对城市精神价值的回归，体现了意识活动的直接现实性</w:t>
      </w:r>
    </w:p>
    <w:p w14:paraId="4ADC97AE"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③现代城市规划更注重“对人的规划”，说明矛盾是有条件的、可变的</w:t>
      </w:r>
    </w:p>
    <w:p w14:paraId="0BB3D158"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④世界并不缺乏联系，缺乏的是发现联系的创新意识和价值理性</w:t>
      </w:r>
    </w:p>
    <w:p w14:paraId="0C72DC5D" w14:textId="77777777" w:rsidR="007162A3" w:rsidRPr="007162A3" w:rsidRDefault="007162A3" w:rsidP="007162A3">
      <w:pPr>
        <w:widowControl/>
        <w:tabs>
          <w:tab w:val="left" w:pos="2435"/>
          <w:tab w:val="left" w:pos="4870"/>
          <w:tab w:val="left" w:pos="7305"/>
        </w:tabs>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A</w:t>
      </w:r>
      <w:r w:rsidRPr="007162A3">
        <w:rPr>
          <w:rFonts w:ascii="Times New Roman" w:eastAsia="宋体" w:hAnsi="宋体" w:cs="宋体"/>
          <w:kern w:val="0"/>
          <w:szCs w:val="24"/>
          <w:lang w:eastAsia="en-US"/>
        </w:rPr>
        <w:t>．①②</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B</w:t>
      </w:r>
      <w:r w:rsidRPr="007162A3">
        <w:rPr>
          <w:rFonts w:ascii="Times New Roman" w:eastAsia="宋体" w:hAnsi="宋体" w:cs="宋体"/>
          <w:kern w:val="0"/>
          <w:szCs w:val="24"/>
          <w:lang w:eastAsia="en-US"/>
        </w:rPr>
        <w:t>．①③</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C</w:t>
      </w:r>
      <w:r w:rsidRPr="007162A3">
        <w:rPr>
          <w:rFonts w:ascii="Times New Roman" w:eastAsia="宋体" w:hAnsi="宋体" w:cs="宋体"/>
          <w:kern w:val="0"/>
          <w:szCs w:val="24"/>
          <w:lang w:eastAsia="en-US"/>
        </w:rPr>
        <w:t>．②④</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D</w:t>
      </w:r>
      <w:r w:rsidRPr="007162A3">
        <w:rPr>
          <w:rFonts w:ascii="Times New Roman" w:eastAsia="宋体" w:hAnsi="宋体" w:cs="宋体"/>
          <w:kern w:val="0"/>
          <w:szCs w:val="24"/>
          <w:lang w:eastAsia="en-US"/>
        </w:rPr>
        <w:t>．③④</w:t>
      </w:r>
    </w:p>
    <w:p w14:paraId="2D7C8286"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4</w:t>
      </w:r>
      <w:r w:rsidRPr="007162A3">
        <w:rPr>
          <w:rFonts w:ascii="Times New Roman" w:eastAsia="宋体" w:hAnsi="宋体" w:cs="宋体"/>
          <w:kern w:val="0"/>
          <w:szCs w:val="24"/>
        </w:rPr>
        <w:t>．北京创新推出外卖骑手随手拍机制：外卖骑手若发现后厨脏乱、无证经营、操作违规等问题，可通过平台一键上报至监管部门快速处置，并给予基金奖励，形成“核查</w:t>
      </w:r>
      <w:r w:rsidRPr="007162A3">
        <w:rPr>
          <w:rFonts w:ascii="Times New Roman" w:eastAsia="宋体" w:hAnsi="Times New Roman" w:cs="Times New Roman"/>
          <w:kern w:val="0"/>
          <w:szCs w:val="24"/>
        </w:rPr>
        <w:t>—</w:t>
      </w:r>
      <w:r w:rsidRPr="007162A3">
        <w:rPr>
          <w:rFonts w:ascii="Times New Roman" w:eastAsia="宋体" w:hAnsi="宋体" w:cs="宋体"/>
          <w:kern w:val="0"/>
          <w:szCs w:val="24"/>
        </w:rPr>
        <w:t>奖励</w:t>
      </w:r>
      <w:r w:rsidRPr="007162A3">
        <w:rPr>
          <w:rFonts w:ascii="Times New Roman" w:eastAsia="宋体" w:hAnsi="Times New Roman" w:cs="Times New Roman"/>
          <w:kern w:val="0"/>
          <w:szCs w:val="24"/>
        </w:rPr>
        <w:t>—</w:t>
      </w:r>
      <w:r w:rsidRPr="007162A3">
        <w:rPr>
          <w:rFonts w:ascii="Times New Roman" w:eastAsia="宋体" w:hAnsi="宋体" w:cs="宋体"/>
          <w:kern w:val="0"/>
          <w:szCs w:val="24"/>
        </w:rPr>
        <w:t>提升”的工作闭环。让骑手从城市服务者变为治理参与者，这一机制</w:t>
      </w:r>
    </w:p>
    <w:p w14:paraId="1CA82500"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A</w:t>
      </w:r>
      <w:r w:rsidRPr="007162A3">
        <w:rPr>
          <w:rFonts w:ascii="Times New Roman" w:eastAsia="宋体" w:hAnsi="宋体" w:cs="宋体"/>
          <w:kern w:val="0"/>
          <w:szCs w:val="24"/>
        </w:rPr>
        <w:t>．坚持系统优化方法，统筹多方主体、整合分散力量实现整体最优</w:t>
      </w:r>
    </w:p>
    <w:p w14:paraId="79A02E10"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B</w:t>
      </w:r>
      <w:r w:rsidRPr="007162A3">
        <w:rPr>
          <w:rFonts w:ascii="Times New Roman" w:eastAsia="宋体" w:hAnsi="宋体" w:cs="宋体"/>
          <w:kern w:val="0"/>
          <w:szCs w:val="24"/>
        </w:rPr>
        <w:t>．创新社会治理规律，依靠多元主体协同解决食品安全问题</w:t>
      </w:r>
    </w:p>
    <w:p w14:paraId="11141D71"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C</w:t>
      </w:r>
      <w:r w:rsidRPr="007162A3">
        <w:rPr>
          <w:rFonts w:ascii="Times New Roman" w:eastAsia="宋体" w:hAnsi="宋体" w:cs="宋体"/>
          <w:kern w:val="0"/>
          <w:szCs w:val="24"/>
        </w:rPr>
        <w:t>．推动角色转变，根据人的实践需要建立治理联动的具体联系</w:t>
      </w:r>
    </w:p>
    <w:p w14:paraId="4BBA34D1"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D</w:t>
      </w:r>
      <w:r w:rsidRPr="007162A3">
        <w:rPr>
          <w:rFonts w:ascii="Times New Roman" w:eastAsia="宋体" w:hAnsi="宋体" w:cs="宋体"/>
          <w:kern w:val="0"/>
          <w:szCs w:val="24"/>
        </w:rPr>
        <w:t>．调整上层建筑以适应经济基础的发展，消除食品安全领域固有矛盾</w:t>
      </w:r>
    </w:p>
    <w:p w14:paraId="41891BAE"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5</w:t>
      </w:r>
      <w:r w:rsidRPr="007162A3">
        <w:rPr>
          <w:rFonts w:ascii="Times New Roman" w:eastAsia="宋体" w:hAnsi="宋体" w:cs="宋体"/>
          <w:kern w:val="0"/>
          <w:szCs w:val="24"/>
        </w:rPr>
        <w:t>．生态环境法典将“绿色低碳发展”单独成编，对噪声、油烟等群众“家门口”的顽疾</w:t>
      </w:r>
      <w:proofErr w:type="gramStart"/>
      <w:r w:rsidRPr="007162A3">
        <w:rPr>
          <w:rFonts w:ascii="Times New Roman" w:eastAsia="宋体" w:hAnsi="宋体" w:cs="宋体"/>
          <w:kern w:val="0"/>
          <w:szCs w:val="24"/>
        </w:rPr>
        <w:t>作出</w:t>
      </w:r>
      <w:proofErr w:type="gramEnd"/>
      <w:r w:rsidRPr="007162A3">
        <w:rPr>
          <w:rFonts w:ascii="Times New Roman" w:eastAsia="宋体" w:hAnsi="宋体" w:cs="宋体"/>
          <w:kern w:val="0"/>
          <w:szCs w:val="24"/>
        </w:rPr>
        <w:t>专门规定。某社区落实法典精神，通过大家商量着办，制定了如下规则：</w:t>
      </w:r>
    </w:p>
    <w:p w14:paraId="43F7AF50"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ind w:firstLineChars="200" w:firstLine="420"/>
        <w:jc w:val="left"/>
        <w:rPr>
          <w:rFonts w:ascii="楷体" w:eastAsia="楷体" w:hAnsi="楷体" w:cs="楷体"/>
          <w:kern w:val="0"/>
          <w:szCs w:val="24"/>
        </w:rPr>
      </w:pPr>
      <w:r w:rsidRPr="007162A3">
        <w:rPr>
          <w:rFonts w:ascii="楷体" w:eastAsia="楷体" w:hAnsi="楷体" w:cs="楷体"/>
          <w:kern w:val="0"/>
          <w:szCs w:val="24"/>
        </w:rPr>
        <w:t>只有解决了餐饮油烟扰民问题，或解决了固定设备噪声扰民问题，该社区才能参与竞选绿色宜居示范小区。</w:t>
      </w:r>
    </w:p>
    <w:p w14:paraId="100D6662"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据此，</w:t>
      </w:r>
      <w:proofErr w:type="gramStart"/>
      <w:r w:rsidRPr="007162A3">
        <w:rPr>
          <w:rFonts w:ascii="Times New Roman" w:eastAsia="宋体" w:hAnsi="宋体" w:cs="宋体"/>
          <w:kern w:val="0"/>
          <w:szCs w:val="24"/>
        </w:rPr>
        <w:t>要必然</w:t>
      </w:r>
      <w:proofErr w:type="gramEnd"/>
      <w:r w:rsidRPr="007162A3">
        <w:rPr>
          <w:rFonts w:ascii="Times New Roman" w:eastAsia="宋体" w:hAnsi="宋体" w:cs="宋体"/>
          <w:kern w:val="0"/>
          <w:szCs w:val="24"/>
        </w:rPr>
        <w:t>推出“该社区解决了餐饮油烟扰民问题”，需要以下哪项作为前提</w:t>
      </w:r>
    </w:p>
    <w:p w14:paraId="6D1D7AAA"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A</w:t>
      </w:r>
      <w:r w:rsidRPr="007162A3">
        <w:rPr>
          <w:rFonts w:ascii="Times New Roman" w:eastAsia="宋体" w:hAnsi="宋体" w:cs="宋体"/>
          <w:kern w:val="0"/>
          <w:szCs w:val="24"/>
        </w:rPr>
        <w:t>．该社区解决了设备噪声扰民问题，但未入选示范社区</w:t>
      </w:r>
    </w:p>
    <w:p w14:paraId="1EF7CD63"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B</w:t>
      </w:r>
      <w:r w:rsidRPr="007162A3">
        <w:rPr>
          <w:rFonts w:ascii="Times New Roman" w:eastAsia="宋体" w:hAnsi="宋体" w:cs="宋体"/>
          <w:kern w:val="0"/>
          <w:szCs w:val="24"/>
        </w:rPr>
        <w:t>．该社区未解决设备噪声扰民问题，但入选了示范社区</w:t>
      </w:r>
    </w:p>
    <w:p w14:paraId="238F0BBC"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C</w:t>
      </w:r>
      <w:r w:rsidRPr="007162A3">
        <w:rPr>
          <w:rFonts w:ascii="Times New Roman" w:eastAsia="宋体" w:hAnsi="宋体" w:cs="宋体"/>
          <w:kern w:val="0"/>
          <w:szCs w:val="24"/>
        </w:rPr>
        <w:t>．该社区解决了设备噪声扰民问题，且入选了示范社区</w:t>
      </w:r>
    </w:p>
    <w:p w14:paraId="41C1EAB0"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D</w:t>
      </w:r>
      <w:r w:rsidRPr="007162A3">
        <w:rPr>
          <w:rFonts w:ascii="Times New Roman" w:eastAsia="宋体" w:hAnsi="宋体" w:cs="宋体"/>
          <w:kern w:val="0"/>
          <w:szCs w:val="24"/>
        </w:rPr>
        <w:t>．该社区未解决设备噪声扰民问题，且未入选示范社区</w:t>
      </w:r>
    </w:p>
    <w:p w14:paraId="47552F0A"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6</w:t>
      </w:r>
      <w:r w:rsidRPr="007162A3">
        <w:rPr>
          <w:rFonts w:ascii="Times New Roman" w:eastAsia="宋体" w:hAnsi="宋体" w:cs="宋体"/>
          <w:kern w:val="0"/>
          <w:szCs w:val="24"/>
        </w:rPr>
        <w:t>．传统脊髓损伤康复主要依靠刺激残存神经或肌肉代偿，但效果十分有限。某康复医院采用非侵入</w:t>
      </w:r>
      <w:proofErr w:type="gramStart"/>
      <w:r w:rsidRPr="007162A3">
        <w:rPr>
          <w:rFonts w:ascii="Times New Roman" w:eastAsia="宋体" w:hAnsi="宋体" w:cs="宋体"/>
          <w:kern w:val="0"/>
          <w:szCs w:val="24"/>
        </w:rPr>
        <w:t>式脑机接口</w:t>
      </w:r>
      <w:proofErr w:type="gramEnd"/>
      <w:r w:rsidRPr="007162A3">
        <w:rPr>
          <w:rFonts w:ascii="Times New Roman" w:eastAsia="宋体" w:hAnsi="宋体" w:cs="宋体"/>
          <w:kern w:val="0"/>
          <w:szCs w:val="24"/>
        </w:rPr>
        <w:t>技术：患者佩戴电极帽，系统实时解码大脑运动意图，将脑电信号转化为外骨骼机械指令，绕开受损神经通路直接驱动下肢行走。这一创新实践</w:t>
      </w:r>
    </w:p>
    <w:p w14:paraId="29FA68F4"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①运用联想，跨界</w:t>
      </w:r>
      <w:proofErr w:type="gramStart"/>
      <w:r w:rsidRPr="007162A3">
        <w:rPr>
          <w:rFonts w:ascii="Times New Roman" w:eastAsia="宋体" w:hAnsi="宋体" w:cs="宋体"/>
          <w:kern w:val="0"/>
          <w:szCs w:val="24"/>
        </w:rPr>
        <w:t>融合脑机技术</w:t>
      </w:r>
      <w:proofErr w:type="gramEnd"/>
      <w:r w:rsidRPr="007162A3">
        <w:rPr>
          <w:rFonts w:ascii="Times New Roman" w:eastAsia="宋体" w:hAnsi="宋体" w:cs="宋体"/>
          <w:kern w:val="0"/>
          <w:szCs w:val="24"/>
        </w:rPr>
        <w:t>与康复医疗，拓展治疗新方案</w:t>
      </w:r>
    </w:p>
    <w:p w14:paraId="069915B6"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②以技术集成破解康复瓶颈，体现了创新思维跨越性与独特性</w:t>
      </w:r>
    </w:p>
    <w:p w14:paraId="39E29C04"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③通过想象重构神经传导机制，实现对传统康复的扬弃</w:t>
      </w:r>
    </w:p>
    <w:p w14:paraId="4588286F"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④通过控制外骨骼来完全仿照人体自然行走，运用了类比方法</w:t>
      </w:r>
    </w:p>
    <w:p w14:paraId="13840225" w14:textId="77777777" w:rsidR="007162A3" w:rsidRPr="007162A3" w:rsidRDefault="007162A3" w:rsidP="007162A3">
      <w:pPr>
        <w:widowControl/>
        <w:tabs>
          <w:tab w:val="left" w:pos="2435"/>
          <w:tab w:val="left" w:pos="4870"/>
          <w:tab w:val="left" w:pos="7305"/>
        </w:tabs>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A</w:t>
      </w:r>
      <w:r w:rsidRPr="007162A3">
        <w:rPr>
          <w:rFonts w:ascii="Times New Roman" w:eastAsia="宋体" w:hAnsi="宋体" w:cs="宋体"/>
          <w:kern w:val="0"/>
          <w:szCs w:val="24"/>
          <w:lang w:eastAsia="en-US"/>
        </w:rPr>
        <w:t>．①②</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B</w:t>
      </w:r>
      <w:r w:rsidRPr="007162A3">
        <w:rPr>
          <w:rFonts w:ascii="Times New Roman" w:eastAsia="宋体" w:hAnsi="宋体" w:cs="宋体"/>
          <w:kern w:val="0"/>
          <w:szCs w:val="24"/>
          <w:lang w:eastAsia="en-US"/>
        </w:rPr>
        <w:t>．①③</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C</w:t>
      </w:r>
      <w:r w:rsidRPr="007162A3">
        <w:rPr>
          <w:rFonts w:ascii="Times New Roman" w:eastAsia="宋体" w:hAnsi="宋体" w:cs="宋体"/>
          <w:kern w:val="0"/>
          <w:szCs w:val="24"/>
          <w:lang w:eastAsia="en-US"/>
        </w:rPr>
        <w:t>．②④</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D</w:t>
      </w:r>
      <w:r w:rsidRPr="007162A3">
        <w:rPr>
          <w:rFonts w:ascii="Times New Roman" w:eastAsia="宋体" w:hAnsi="宋体" w:cs="宋体"/>
          <w:kern w:val="0"/>
          <w:szCs w:val="24"/>
          <w:lang w:eastAsia="en-US"/>
        </w:rPr>
        <w:t>．③④</w:t>
      </w:r>
    </w:p>
    <w:p w14:paraId="4A52F46C" w14:textId="77777777" w:rsidR="007162A3" w:rsidRPr="007162A3" w:rsidRDefault="007162A3" w:rsidP="007162A3">
      <w:pPr>
        <w:widowControl/>
        <w:spacing w:line="360" w:lineRule="auto"/>
        <w:jc w:val="left"/>
        <w:rPr>
          <w:rFonts w:ascii="Times New Roman" w:eastAsia="宋体" w:hAnsi="宋体" w:cs="宋体"/>
          <w:kern w:val="0"/>
          <w:szCs w:val="24"/>
        </w:rPr>
      </w:pPr>
      <w:bookmarkStart w:id="2" w:name="page_3"/>
      <w:bookmarkEnd w:id="1"/>
      <w:r w:rsidRPr="007162A3">
        <w:rPr>
          <w:rFonts w:ascii="Times New Roman" w:eastAsia="宋体" w:hAnsi="Times New Roman" w:cs="Times New Roman"/>
          <w:kern w:val="0"/>
          <w:szCs w:val="24"/>
        </w:rPr>
        <w:t>7</w:t>
      </w:r>
      <w:r w:rsidRPr="007162A3">
        <w:rPr>
          <w:rFonts w:ascii="Times New Roman" w:eastAsia="宋体" w:hAnsi="宋体" w:cs="宋体"/>
          <w:kern w:val="0"/>
          <w:szCs w:val="24"/>
        </w:rPr>
        <w:t>．指尖轻点，数字人大系统界面清晰可辨。村民线上反映居住环境卫生问题，人大代表在终端“接单”后，一键完成问题转办。</w:t>
      </w:r>
      <w:r w:rsidRPr="007162A3">
        <w:rPr>
          <w:rFonts w:ascii="Times New Roman" w:eastAsia="宋体" w:hAnsi="Times New Roman" w:cs="Times New Roman"/>
          <w:kern w:val="0"/>
          <w:szCs w:val="24"/>
        </w:rPr>
        <w:t>7</w:t>
      </w:r>
      <w:r w:rsidRPr="007162A3">
        <w:rPr>
          <w:rFonts w:ascii="Times New Roman" w:eastAsia="宋体" w:hAnsi="宋体" w:cs="宋体"/>
          <w:kern w:val="0"/>
          <w:szCs w:val="24"/>
        </w:rPr>
        <w:t>分钟后，界面显示“村委会已联系负责清运的第三方保洁公司，两天内完成清理。”登录小程序，点击按钮，即可“查法规”“写意见”“看进展”……可见，数字人大</w:t>
      </w:r>
    </w:p>
    <w:p w14:paraId="6B77A8CD" w14:textId="77777777" w:rsidR="007162A3" w:rsidRPr="007162A3" w:rsidRDefault="007162A3" w:rsidP="007162A3">
      <w:pPr>
        <w:widowControl/>
        <w:spacing w:line="360" w:lineRule="auto"/>
        <w:jc w:val="left"/>
        <w:rPr>
          <w:rFonts w:ascii="Times New Roman" w:eastAsia="宋体" w:hAnsi="宋体" w:cs="宋体"/>
          <w:kern w:val="0"/>
          <w:szCs w:val="24"/>
          <w:lang w:eastAsia="en-US"/>
        </w:rPr>
      </w:pPr>
      <w:r w:rsidRPr="007162A3">
        <w:rPr>
          <w:rFonts w:ascii="Times New Roman" w:eastAsia="Times New Roman" w:hAnsi="Times New Roman" w:cs="Times New Roman"/>
          <w:noProof/>
          <w:kern w:val="0"/>
          <w:sz w:val="24"/>
          <w:szCs w:val="24"/>
          <w:lang w:eastAsia="en-US"/>
        </w:rPr>
        <w:lastRenderedPageBreak/>
        <w:drawing>
          <wp:inline distT="0" distB="0" distL="114300" distR="114300" wp14:anchorId="0EC2D3E6" wp14:editId="6347DE04">
            <wp:extent cx="1846580" cy="2308225"/>
            <wp:effectExtent l="0" t="0" r="7620" b="3175"/>
            <wp:docPr id="551151233" name="图片 55115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846580" cy="2308225"/>
                    </a:xfrm>
                    <a:prstGeom prst="rect">
                      <a:avLst/>
                    </a:prstGeom>
                    <a:noFill/>
                    <a:ln>
                      <a:noFill/>
                    </a:ln>
                  </pic:spPr>
                </pic:pic>
              </a:graphicData>
            </a:graphic>
          </wp:inline>
        </w:drawing>
      </w:r>
    </w:p>
    <w:p w14:paraId="6893AAF2"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A</w:t>
      </w:r>
      <w:r w:rsidRPr="007162A3">
        <w:rPr>
          <w:rFonts w:ascii="Times New Roman" w:eastAsia="宋体" w:hAnsi="宋体" w:cs="宋体"/>
          <w:kern w:val="0"/>
          <w:szCs w:val="24"/>
        </w:rPr>
        <w:t>．创新了代表职能，有利于激发代表履职的积极性</w:t>
      </w:r>
    </w:p>
    <w:p w14:paraId="0411E41A"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B</w:t>
      </w:r>
      <w:r w:rsidRPr="007162A3">
        <w:rPr>
          <w:rFonts w:ascii="Times New Roman" w:eastAsia="宋体" w:hAnsi="宋体" w:cs="宋体"/>
          <w:kern w:val="0"/>
          <w:szCs w:val="24"/>
        </w:rPr>
        <w:t>．坚持人大与群众相互监督，提升基层治理效能</w:t>
      </w:r>
    </w:p>
    <w:p w14:paraId="3D687949"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C</w:t>
      </w:r>
      <w:r w:rsidRPr="007162A3">
        <w:rPr>
          <w:rFonts w:ascii="Times New Roman" w:eastAsia="宋体" w:hAnsi="宋体" w:cs="宋体"/>
          <w:kern w:val="0"/>
          <w:szCs w:val="24"/>
        </w:rPr>
        <w:t>．打破时间和空间限制，让代表参政议政更加灵活高效</w:t>
      </w:r>
    </w:p>
    <w:p w14:paraId="6C01B611"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D</w:t>
      </w:r>
      <w:r w:rsidRPr="007162A3">
        <w:rPr>
          <w:rFonts w:ascii="Times New Roman" w:eastAsia="宋体" w:hAnsi="宋体" w:cs="宋体"/>
          <w:kern w:val="0"/>
          <w:szCs w:val="24"/>
        </w:rPr>
        <w:t>．推动民生实事解决，让百姓需求得到更切实地满足</w:t>
      </w:r>
    </w:p>
    <w:p w14:paraId="18B28E22"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8</w:t>
      </w:r>
      <w:r w:rsidRPr="007162A3">
        <w:rPr>
          <w:rFonts w:ascii="Times New Roman" w:eastAsia="宋体" w:hAnsi="宋体" w:cs="宋体"/>
          <w:kern w:val="0"/>
          <w:szCs w:val="24"/>
        </w:rPr>
        <w:t>．“五年规划”编制是一个漫长而严谨的过程，主要经过以下几个阶段：</w:t>
      </w:r>
    </w:p>
    <w:p w14:paraId="15036DD2"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left"/>
        <w:rPr>
          <w:rFonts w:ascii="楷体" w:eastAsia="楷体" w:hAnsi="楷体" w:cs="楷体"/>
          <w:kern w:val="0"/>
          <w:szCs w:val="24"/>
        </w:rPr>
      </w:pPr>
      <w:r w:rsidRPr="007162A3">
        <w:rPr>
          <w:rFonts w:ascii="楷体" w:eastAsia="楷体" w:hAnsi="楷体" w:cs="楷体"/>
          <w:kern w:val="0"/>
          <w:szCs w:val="24"/>
        </w:rPr>
        <w:t>第一阶段：前期研究与基本思路形成。</w:t>
      </w:r>
    </w:p>
    <w:p w14:paraId="3F98BEFF"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left"/>
        <w:rPr>
          <w:rFonts w:ascii="楷体" w:eastAsia="楷体" w:hAnsi="楷体" w:cs="楷体"/>
          <w:kern w:val="0"/>
          <w:szCs w:val="24"/>
        </w:rPr>
      </w:pPr>
      <w:r w:rsidRPr="007162A3">
        <w:rPr>
          <w:rFonts w:ascii="楷体" w:eastAsia="楷体" w:hAnsi="楷体" w:cs="楷体"/>
          <w:kern w:val="0"/>
          <w:szCs w:val="24"/>
        </w:rPr>
        <w:t>第二阶段：党中央《建议》起草、广泛征求意见与审议通过。</w:t>
      </w:r>
    </w:p>
    <w:p w14:paraId="61E40ED5"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left"/>
        <w:rPr>
          <w:rFonts w:ascii="楷体" w:eastAsia="楷体" w:hAnsi="楷体" w:cs="楷体"/>
          <w:kern w:val="0"/>
          <w:szCs w:val="24"/>
        </w:rPr>
      </w:pPr>
      <w:r w:rsidRPr="007162A3">
        <w:rPr>
          <w:rFonts w:ascii="楷体" w:eastAsia="楷体" w:hAnsi="楷体" w:cs="楷体"/>
          <w:kern w:val="0"/>
          <w:szCs w:val="24"/>
        </w:rPr>
        <w:t>第三阶段：国务院依据《建议》组织编制《规划纲要（草案）》。</w:t>
      </w:r>
    </w:p>
    <w:p w14:paraId="0519E530"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left"/>
        <w:rPr>
          <w:rFonts w:ascii="楷体" w:eastAsia="楷体" w:hAnsi="楷体" w:cs="楷体"/>
          <w:kern w:val="0"/>
          <w:szCs w:val="24"/>
        </w:rPr>
      </w:pPr>
      <w:r w:rsidRPr="007162A3">
        <w:rPr>
          <w:rFonts w:ascii="楷体" w:eastAsia="楷体" w:hAnsi="楷体" w:cs="楷体"/>
          <w:kern w:val="0"/>
          <w:szCs w:val="24"/>
        </w:rPr>
        <w:t>第四阶段：国务院提请全国人民代表大会审查和批准。</w:t>
      </w:r>
    </w:p>
    <w:p w14:paraId="4D7A13D1"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left"/>
        <w:rPr>
          <w:rFonts w:ascii="楷体" w:eastAsia="楷体" w:hAnsi="楷体" w:cs="楷体"/>
          <w:kern w:val="0"/>
          <w:szCs w:val="24"/>
        </w:rPr>
      </w:pPr>
      <w:r w:rsidRPr="007162A3">
        <w:rPr>
          <w:rFonts w:ascii="楷体" w:eastAsia="楷体" w:hAnsi="楷体" w:cs="楷体"/>
          <w:kern w:val="0"/>
          <w:szCs w:val="24"/>
        </w:rPr>
        <w:t>第五阶段：规划分解实施、监测评估与动态调整。</w:t>
      </w:r>
    </w:p>
    <w:p w14:paraId="5F57074D"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这一过程</w:t>
      </w:r>
    </w:p>
    <w:p w14:paraId="28BFEEAA"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①是在党中央集中统一领导下依法推进的</w:t>
      </w:r>
    </w:p>
    <w:p w14:paraId="6633B37E"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②发展人民民主，充分保障公民的参与权、表达权和决策权</w:t>
      </w:r>
    </w:p>
    <w:p w14:paraId="6879CA67"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③注重凝聚社会各方合力，实现顶层设计与问计于民的高度统一</w:t>
      </w:r>
    </w:p>
    <w:p w14:paraId="2356C542"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④彰显了党、全国人大、国务院积极履行国家职能促进社会发展</w:t>
      </w:r>
    </w:p>
    <w:p w14:paraId="52DA47C6" w14:textId="77777777" w:rsidR="007162A3" w:rsidRPr="007162A3" w:rsidRDefault="007162A3" w:rsidP="007162A3">
      <w:pPr>
        <w:widowControl/>
        <w:tabs>
          <w:tab w:val="left" w:pos="2435"/>
          <w:tab w:val="left" w:pos="4870"/>
          <w:tab w:val="left" w:pos="7305"/>
        </w:tabs>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A</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①②</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B</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①③</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C</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②④</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D</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③④</w:t>
      </w:r>
    </w:p>
    <w:p w14:paraId="1B0045C2"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9</w:t>
      </w:r>
      <w:r w:rsidRPr="007162A3">
        <w:rPr>
          <w:rFonts w:ascii="Times New Roman" w:eastAsia="宋体" w:hAnsi="宋体" w:cs="宋体"/>
          <w:kern w:val="0"/>
          <w:szCs w:val="24"/>
        </w:rPr>
        <w:t>．北京市某普通商品房小区业主因对物业公司收取的“车位管理费”标准及服务质量存在异议，暂缓缴纳。物业公司多次在其驾车出地库时阻拦其通行，双方冲突不断升级，矛盾激化。对此，以下分析正确的是</w:t>
      </w:r>
    </w:p>
    <w:p w14:paraId="7480DA3F"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center"/>
        <w:rPr>
          <w:rFonts w:ascii="Times New Roman" w:eastAsia="宋体" w:hAnsi="宋体" w:cs="宋体"/>
          <w:kern w:val="0"/>
          <w:szCs w:val="24"/>
        </w:rPr>
      </w:pPr>
      <w:r w:rsidRPr="007162A3">
        <w:rPr>
          <w:rFonts w:ascii="Times New Roman" w:eastAsia="宋体" w:hAnsi="宋体" w:cs="宋体"/>
          <w:kern w:val="0"/>
          <w:szCs w:val="24"/>
        </w:rPr>
        <w:t>资料卡</w:t>
      </w:r>
    </w:p>
    <w:p w14:paraId="0E419AA0"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left"/>
        <w:rPr>
          <w:rFonts w:ascii="楷体" w:eastAsia="楷体" w:hAnsi="楷体" w:cs="楷体"/>
          <w:b/>
          <w:bCs/>
          <w:kern w:val="0"/>
          <w:szCs w:val="24"/>
        </w:rPr>
      </w:pPr>
      <w:r w:rsidRPr="007162A3">
        <w:rPr>
          <w:rFonts w:ascii="楷体" w:eastAsia="楷体" w:hAnsi="楷体" w:cs="楷体"/>
          <w:kern w:val="0"/>
          <w:szCs w:val="24"/>
        </w:rPr>
        <w:t>《北京市物业管理条例》规定，本市普通商品住宅小区物业服务收费实行市场调节价，由物业服务企业与业主协商确定。</w:t>
      </w:r>
    </w:p>
    <w:p w14:paraId="05D5A9CB"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lastRenderedPageBreak/>
        <w:t>①该小区车位管理费由物业公司依法自主定价</w:t>
      </w:r>
    </w:p>
    <w:p w14:paraId="70DF9707"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②若业主认为收费不合理，可向相关管理部门投诉，督促政府履行公共服务职能，维护公平有序的市场环境</w:t>
      </w:r>
    </w:p>
    <w:p w14:paraId="4CB1CFEB"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③物业拦车行为超出了合法催收的限制，侵害了业主的财产权和人身权益，业主有权依法主张权利救济</w:t>
      </w:r>
    </w:p>
    <w:p w14:paraId="5C824542"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④居委会应积极履行调解职能，搭建沟通渠道，及时化解矛盾</w:t>
      </w:r>
    </w:p>
    <w:p w14:paraId="0CA7DB7B" w14:textId="77777777" w:rsidR="007162A3" w:rsidRPr="007162A3" w:rsidRDefault="007162A3" w:rsidP="007162A3">
      <w:pPr>
        <w:widowControl/>
        <w:tabs>
          <w:tab w:val="left" w:pos="2435"/>
          <w:tab w:val="left" w:pos="4870"/>
          <w:tab w:val="left" w:pos="7305"/>
        </w:tabs>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A</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①②</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B</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①④</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C</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②③</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D</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③④</w:t>
      </w:r>
    </w:p>
    <w:p w14:paraId="1E9BC3BE" w14:textId="77777777" w:rsidR="007162A3" w:rsidRPr="007162A3" w:rsidRDefault="007162A3" w:rsidP="007162A3">
      <w:pPr>
        <w:widowControl/>
        <w:spacing w:line="360" w:lineRule="auto"/>
        <w:jc w:val="left"/>
        <w:rPr>
          <w:rFonts w:ascii="Times New Roman" w:eastAsia="宋体" w:hAnsi="宋体" w:cs="宋体"/>
          <w:kern w:val="0"/>
          <w:szCs w:val="24"/>
        </w:rPr>
      </w:pPr>
      <w:bookmarkStart w:id="3" w:name="page_4"/>
      <w:bookmarkEnd w:id="2"/>
      <w:r w:rsidRPr="007162A3">
        <w:rPr>
          <w:rFonts w:ascii="Times New Roman" w:eastAsia="宋体" w:hAnsi="Times New Roman" w:cs="Times New Roman"/>
          <w:kern w:val="0"/>
          <w:szCs w:val="24"/>
        </w:rPr>
        <w:t>10</w:t>
      </w:r>
      <w:r w:rsidRPr="007162A3">
        <w:rPr>
          <w:rFonts w:ascii="Times New Roman" w:eastAsia="宋体" w:hAnsi="宋体" w:cs="宋体"/>
          <w:kern w:val="0"/>
          <w:szCs w:val="24"/>
        </w:rPr>
        <w:t>．某装修公司因资金链断裂，拖欠</w:t>
      </w:r>
      <w:r w:rsidRPr="007162A3">
        <w:rPr>
          <w:rFonts w:ascii="Times New Roman" w:eastAsia="宋体" w:hAnsi="Times New Roman" w:cs="Times New Roman"/>
          <w:kern w:val="0"/>
          <w:szCs w:val="24"/>
        </w:rPr>
        <w:t>207</w:t>
      </w:r>
      <w:r w:rsidRPr="007162A3">
        <w:rPr>
          <w:rFonts w:ascii="Times New Roman" w:eastAsia="宋体" w:hAnsi="宋体" w:cs="宋体"/>
          <w:kern w:val="0"/>
          <w:szCs w:val="24"/>
        </w:rPr>
        <w:t>名工人工资共计</w:t>
      </w:r>
      <w:r w:rsidRPr="007162A3">
        <w:rPr>
          <w:rFonts w:ascii="Times New Roman" w:eastAsia="宋体" w:hAnsi="Times New Roman" w:cs="Times New Roman"/>
          <w:kern w:val="0"/>
          <w:szCs w:val="24"/>
        </w:rPr>
        <w:t>332</w:t>
      </w:r>
      <w:r w:rsidRPr="007162A3">
        <w:rPr>
          <w:rFonts w:ascii="Times New Roman" w:eastAsia="宋体" w:hAnsi="宋体" w:cs="宋体"/>
          <w:kern w:val="0"/>
          <w:szCs w:val="24"/>
        </w:rPr>
        <w:t>万余元，工人拨打</w:t>
      </w:r>
      <w:r w:rsidRPr="007162A3">
        <w:rPr>
          <w:rFonts w:ascii="Times New Roman" w:eastAsia="宋体" w:hAnsi="Times New Roman" w:cs="Times New Roman"/>
          <w:kern w:val="0"/>
          <w:szCs w:val="24"/>
        </w:rPr>
        <w:t>12345</w:t>
      </w:r>
      <w:r w:rsidRPr="007162A3">
        <w:rPr>
          <w:rFonts w:ascii="Times New Roman" w:eastAsia="宋体" w:hAnsi="宋体" w:cs="宋体"/>
          <w:kern w:val="0"/>
          <w:szCs w:val="24"/>
        </w:rPr>
        <w:t>热线反映诉求。当地检察院</w:t>
      </w:r>
      <w:proofErr w:type="gramStart"/>
      <w:r w:rsidRPr="007162A3">
        <w:rPr>
          <w:rFonts w:ascii="Times New Roman" w:eastAsia="宋体" w:hAnsi="宋体" w:cs="宋体"/>
          <w:kern w:val="0"/>
          <w:szCs w:val="24"/>
        </w:rPr>
        <w:t>联合人社部</w:t>
      </w:r>
      <w:proofErr w:type="gramEnd"/>
      <w:r w:rsidRPr="007162A3">
        <w:rPr>
          <w:rFonts w:ascii="Times New Roman" w:eastAsia="宋体" w:hAnsi="宋体" w:cs="宋体"/>
          <w:kern w:val="0"/>
          <w:szCs w:val="24"/>
        </w:rPr>
        <w:t>等部门</w:t>
      </w:r>
      <w:proofErr w:type="gramStart"/>
      <w:r w:rsidRPr="007162A3">
        <w:rPr>
          <w:rFonts w:ascii="Times New Roman" w:eastAsia="宋体" w:hAnsi="宋体" w:cs="宋体"/>
          <w:kern w:val="0"/>
          <w:szCs w:val="24"/>
        </w:rPr>
        <w:t>开展诉调对接</w:t>
      </w:r>
      <w:proofErr w:type="gramEnd"/>
      <w:r w:rsidRPr="007162A3">
        <w:rPr>
          <w:rFonts w:ascii="Times New Roman" w:eastAsia="宋体" w:hAnsi="宋体" w:cs="宋体"/>
          <w:kern w:val="0"/>
          <w:szCs w:val="24"/>
        </w:rPr>
        <w:t>，调解员、法官、监察员把办公地点搬到工地，快速核实，</w:t>
      </w:r>
      <w:r w:rsidRPr="007162A3">
        <w:rPr>
          <w:rFonts w:ascii="Times New Roman" w:eastAsia="宋体" w:hAnsi="Times New Roman" w:cs="Times New Roman"/>
          <w:kern w:val="0"/>
          <w:szCs w:val="24"/>
        </w:rPr>
        <w:t>4</w:t>
      </w:r>
      <w:r w:rsidRPr="007162A3">
        <w:rPr>
          <w:rFonts w:ascii="Times New Roman" w:eastAsia="宋体" w:hAnsi="宋体" w:cs="宋体"/>
          <w:kern w:val="0"/>
          <w:szCs w:val="24"/>
        </w:rPr>
        <w:t>天内全部达成调解协议。下列说法正确的是</w:t>
      </w:r>
    </w:p>
    <w:p w14:paraId="58B1237E"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A</w:t>
      </w:r>
      <w:r w:rsidRPr="007162A3">
        <w:rPr>
          <w:rFonts w:ascii="Times New Roman" w:eastAsia="宋体" w:hAnsi="宋体" w:cs="宋体"/>
          <w:kern w:val="0"/>
          <w:szCs w:val="24"/>
        </w:rPr>
        <w:t>．监察员、调解员、法官在工地现场办公，应视同为诉讼程序中的法庭调查</w:t>
      </w:r>
    </w:p>
    <w:p w14:paraId="1EAB7FF4"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B</w:t>
      </w:r>
      <w:r w:rsidRPr="007162A3">
        <w:rPr>
          <w:rFonts w:ascii="Times New Roman" w:eastAsia="宋体" w:hAnsi="宋体" w:cs="宋体"/>
          <w:kern w:val="0"/>
          <w:szCs w:val="24"/>
        </w:rPr>
        <w:t>．当事人签订的调解协议具有终局性，若当事人不履行，不可向法院提起诉讼</w:t>
      </w:r>
    </w:p>
    <w:p w14:paraId="34586BB0"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C</w:t>
      </w:r>
      <w:r w:rsidRPr="007162A3">
        <w:rPr>
          <w:rFonts w:ascii="Times New Roman" w:eastAsia="宋体" w:hAnsi="宋体" w:cs="宋体"/>
          <w:kern w:val="0"/>
          <w:szCs w:val="24"/>
        </w:rPr>
        <w:t>．“诉调对接”时间短、成本低，有利于劳动关系纠纷的解决</w:t>
      </w:r>
    </w:p>
    <w:p w14:paraId="3F2813AF"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D</w:t>
      </w:r>
      <w:r w:rsidRPr="007162A3">
        <w:rPr>
          <w:rFonts w:ascii="Times New Roman" w:eastAsia="宋体" w:hAnsi="宋体" w:cs="宋体"/>
          <w:kern w:val="0"/>
          <w:szCs w:val="24"/>
        </w:rPr>
        <w:t>．仲裁或诉讼的周期长、成本高，证据审查繁琐，不适用于劳动关系纠纷的解决</w:t>
      </w:r>
    </w:p>
    <w:p w14:paraId="7F87E4C1"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11</w:t>
      </w:r>
      <w:r w:rsidRPr="007162A3">
        <w:rPr>
          <w:rFonts w:ascii="Times New Roman" w:eastAsia="宋体" w:hAnsi="宋体" w:cs="宋体"/>
          <w:kern w:val="0"/>
          <w:szCs w:val="24"/>
        </w:rPr>
        <w:t>．夫妻钱某和赵某有两套住房，其中一套是钱某婚前购买的。钱</w:t>
      </w:r>
      <w:proofErr w:type="gramStart"/>
      <w:r w:rsidRPr="007162A3">
        <w:rPr>
          <w:rFonts w:ascii="Times New Roman" w:eastAsia="宋体" w:hAnsi="宋体" w:cs="宋体"/>
          <w:kern w:val="0"/>
          <w:szCs w:val="24"/>
        </w:rPr>
        <w:t>某计划</w:t>
      </w:r>
      <w:proofErr w:type="gramEnd"/>
      <w:r w:rsidRPr="007162A3">
        <w:rPr>
          <w:rFonts w:ascii="Times New Roman" w:eastAsia="宋体" w:hAnsi="宋体" w:cs="宋体"/>
          <w:kern w:val="0"/>
          <w:szCs w:val="24"/>
        </w:rPr>
        <w:t>自己创业办公司，急需资金，想用家里的房产作抵押。下列分析正确的是</w:t>
      </w:r>
    </w:p>
    <w:p w14:paraId="1B5FCB8F"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①两</w:t>
      </w:r>
      <w:proofErr w:type="gramStart"/>
      <w:r w:rsidRPr="007162A3">
        <w:rPr>
          <w:rFonts w:ascii="Times New Roman" w:eastAsia="宋体" w:hAnsi="宋体" w:cs="宋体"/>
          <w:kern w:val="0"/>
          <w:szCs w:val="24"/>
        </w:rPr>
        <w:t>套房产都属于</w:t>
      </w:r>
      <w:proofErr w:type="gramEnd"/>
      <w:r w:rsidRPr="007162A3">
        <w:rPr>
          <w:rFonts w:ascii="Times New Roman" w:eastAsia="宋体" w:hAnsi="宋体" w:cs="宋体"/>
          <w:kern w:val="0"/>
          <w:szCs w:val="24"/>
        </w:rPr>
        <w:t>夫妻共同财产，钱某抵押房产需要得到赵某的同意</w:t>
      </w:r>
    </w:p>
    <w:p w14:paraId="4510E1C6"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②房产抵押可以解决钱某的融资问题，保证流动性，实现物尽其用</w:t>
      </w:r>
    </w:p>
    <w:p w14:paraId="33B244F1"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③钱某作为公司股东取得的经营收益如无特别约定，属于夫妻共同财产</w:t>
      </w:r>
    </w:p>
    <w:p w14:paraId="590BAD7D"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④如果钱某创办的公司破产，需要夫妻双方共同承担无限责任</w:t>
      </w:r>
    </w:p>
    <w:p w14:paraId="300B6961" w14:textId="77777777" w:rsidR="007162A3" w:rsidRPr="007162A3" w:rsidRDefault="007162A3" w:rsidP="007162A3">
      <w:pPr>
        <w:widowControl/>
        <w:tabs>
          <w:tab w:val="left" w:pos="2435"/>
          <w:tab w:val="left" w:pos="4870"/>
          <w:tab w:val="left" w:pos="7305"/>
        </w:tabs>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A</w:t>
      </w:r>
      <w:r w:rsidRPr="007162A3">
        <w:rPr>
          <w:rFonts w:ascii="Times New Roman" w:eastAsia="宋体" w:hAnsi="宋体" w:cs="宋体"/>
          <w:kern w:val="0"/>
          <w:szCs w:val="24"/>
          <w:lang w:eastAsia="en-US"/>
        </w:rPr>
        <w:t>．①②</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B</w:t>
      </w:r>
      <w:r w:rsidRPr="007162A3">
        <w:rPr>
          <w:rFonts w:ascii="Times New Roman" w:eastAsia="宋体" w:hAnsi="宋体" w:cs="宋体"/>
          <w:kern w:val="0"/>
          <w:szCs w:val="24"/>
          <w:lang w:eastAsia="en-US"/>
        </w:rPr>
        <w:t>．①④</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C</w:t>
      </w:r>
      <w:r w:rsidRPr="007162A3">
        <w:rPr>
          <w:rFonts w:ascii="Times New Roman" w:eastAsia="宋体" w:hAnsi="宋体" w:cs="宋体"/>
          <w:kern w:val="0"/>
          <w:szCs w:val="24"/>
          <w:lang w:eastAsia="en-US"/>
        </w:rPr>
        <w:t>．②③</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D</w:t>
      </w:r>
      <w:r w:rsidRPr="007162A3">
        <w:rPr>
          <w:rFonts w:ascii="Times New Roman" w:eastAsia="宋体" w:hAnsi="宋体" w:cs="宋体"/>
          <w:kern w:val="0"/>
          <w:szCs w:val="24"/>
          <w:lang w:eastAsia="en-US"/>
        </w:rPr>
        <w:t>．③④</w:t>
      </w:r>
    </w:p>
    <w:p w14:paraId="40D68754"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12</w:t>
      </w:r>
      <w:r w:rsidRPr="007162A3">
        <w:rPr>
          <w:rFonts w:ascii="Times New Roman" w:eastAsia="宋体" w:hAnsi="宋体" w:cs="宋体"/>
          <w:kern w:val="0"/>
          <w:szCs w:val="24"/>
        </w:rPr>
        <w:t>．“流动性陷阱”是经济学的经典概念，核心是“货币政策失效的特殊场景”。当经济进入“寒冬”，央行即便把利率降到接近</w:t>
      </w:r>
      <w:r w:rsidRPr="007162A3">
        <w:rPr>
          <w:rFonts w:ascii="Times New Roman" w:eastAsia="宋体" w:hAnsi="Times New Roman" w:cs="Times New Roman"/>
          <w:kern w:val="0"/>
          <w:szCs w:val="24"/>
        </w:rPr>
        <w:t>0</w:t>
      </w:r>
      <w:r w:rsidRPr="007162A3">
        <w:rPr>
          <w:rFonts w:ascii="Times New Roman" w:eastAsia="宋体" w:hAnsi="宋体" w:cs="宋体"/>
          <w:kern w:val="0"/>
          <w:szCs w:val="24"/>
        </w:rPr>
        <w:t>，人们也会因为对未来悲观，选择把钱攥在手里，而不去消费或投资，无法刺激经济。对此现象分析正确的是</w:t>
      </w:r>
    </w:p>
    <w:p w14:paraId="01127A3C"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①政府可通过增发消费</w:t>
      </w:r>
      <w:proofErr w:type="gramStart"/>
      <w:r w:rsidRPr="007162A3">
        <w:rPr>
          <w:rFonts w:ascii="Times New Roman" w:eastAsia="宋体" w:hAnsi="宋体" w:cs="宋体"/>
          <w:kern w:val="0"/>
          <w:szCs w:val="24"/>
        </w:rPr>
        <w:t>券</w:t>
      </w:r>
      <w:proofErr w:type="gramEnd"/>
      <w:r w:rsidRPr="007162A3">
        <w:rPr>
          <w:rFonts w:ascii="Times New Roman" w:eastAsia="宋体" w:hAnsi="宋体" w:cs="宋体"/>
          <w:kern w:val="0"/>
          <w:szCs w:val="24"/>
        </w:rPr>
        <w:t>、转移支付等扩张性政策创造总需求来应对</w:t>
      </w:r>
    </w:p>
    <w:p w14:paraId="3CE805AC"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②其根本原因在于市场中货币流通量严重过剩，超出了经济所需</w:t>
      </w:r>
    </w:p>
    <w:p w14:paraId="2C2E61F7"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③打破此陷阱，央行应采取小幅加息策略激励人们将存款转为消费</w:t>
      </w:r>
    </w:p>
    <w:p w14:paraId="0A7114CE"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④可通过完善分配和社会保障解决“敢花钱”的问题，减少预防性储蓄</w:t>
      </w:r>
    </w:p>
    <w:p w14:paraId="2F37CEAC" w14:textId="77777777" w:rsidR="007162A3" w:rsidRPr="007162A3" w:rsidRDefault="007162A3" w:rsidP="007162A3">
      <w:pPr>
        <w:widowControl/>
        <w:tabs>
          <w:tab w:val="left" w:pos="2435"/>
          <w:tab w:val="left" w:pos="4870"/>
          <w:tab w:val="left" w:pos="7305"/>
        </w:tabs>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A</w:t>
      </w:r>
      <w:r w:rsidRPr="007162A3">
        <w:rPr>
          <w:rFonts w:ascii="Times New Roman" w:eastAsia="宋体" w:hAnsi="宋体" w:cs="宋体"/>
          <w:kern w:val="0"/>
          <w:szCs w:val="24"/>
          <w:lang w:eastAsia="en-US"/>
        </w:rPr>
        <w:t>．①②</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B</w:t>
      </w:r>
      <w:r w:rsidRPr="007162A3">
        <w:rPr>
          <w:rFonts w:ascii="Times New Roman" w:eastAsia="宋体" w:hAnsi="宋体" w:cs="宋体"/>
          <w:kern w:val="0"/>
          <w:szCs w:val="24"/>
          <w:lang w:eastAsia="en-US"/>
        </w:rPr>
        <w:t>．①④</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C</w:t>
      </w:r>
      <w:r w:rsidRPr="007162A3">
        <w:rPr>
          <w:rFonts w:ascii="Times New Roman" w:eastAsia="宋体" w:hAnsi="宋体" w:cs="宋体"/>
          <w:kern w:val="0"/>
          <w:szCs w:val="24"/>
          <w:lang w:eastAsia="en-US"/>
        </w:rPr>
        <w:t>．②③</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D</w:t>
      </w:r>
      <w:r w:rsidRPr="007162A3">
        <w:rPr>
          <w:rFonts w:ascii="Times New Roman" w:eastAsia="宋体" w:hAnsi="宋体" w:cs="宋体"/>
          <w:kern w:val="0"/>
          <w:szCs w:val="24"/>
          <w:lang w:eastAsia="en-US"/>
        </w:rPr>
        <w:t>．③④</w:t>
      </w:r>
    </w:p>
    <w:p w14:paraId="0B0059EE"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13</w:t>
      </w:r>
      <w:r w:rsidRPr="007162A3">
        <w:rPr>
          <w:rFonts w:ascii="Times New Roman" w:eastAsia="宋体" w:hAnsi="宋体" w:cs="宋体"/>
          <w:kern w:val="0"/>
          <w:szCs w:val="24"/>
        </w:rPr>
        <w:t>．“投资中国”已成为融合市场潜力、产业体系、创新活力与制度保障的综合性品牌。围绕这一议题，某校学生开展“为跨国公司制定在华投资方案”活动，研究提出相关投资建议，其中说法正确的是</w:t>
      </w:r>
    </w:p>
    <w:p w14:paraId="2786B0D7"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①发挥比较优势：借</w:t>
      </w:r>
      <w:proofErr w:type="gramStart"/>
      <w:r w:rsidRPr="007162A3">
        <w:rPr>
          <w:rFonts w:ascii="Times New Roman" w:eastAsia="宋体" w:hAnsi="宋体" w:cs="宋体"/>
          <w:kern w:val="0"/>
          <w:szCs w:val="24"/>
        </w:rPr>
        <w:t>力中国</w:t>
      </w:r>
      <w:proofErr w:type="gramEnd"/>
      <w:r w:rsidRPr="007162A3">
        <w:rPr>
          <w:rFonts w:ascii="Times New Roman" w:eastAsia="宋体" w:hAnsi="宋体" w:cs="宋体"/>
          <w:kern w:val="0"/>
          <w:szCs w:val="24"/>
        </w:rPr>
        <w:t>劳动力、土地等要素成本优势，将生产、销售业务全部转移到中国</w:t>
      </w:r>
    </w:p>
    <w:p w14:paraId="753AF67A"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lastRenderedPageBreak/>
        <w:t>②优化产业布局：利用中国完整的产业体系与创新潜力，合理布局生产、研发、销售基地，降低配套成本，提升全球竞争力</w:t>
      </w:r>
    </w:p>
    <w:p w14:paraId="720EA65F"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③把握市场优势：依托中国超大规模市场，对接中国消费升级与产业转型需求，扩大市场份额</w:t>
      </w:r>
    </w:p>
    <w:p w14:paraId="371174B0"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④用足开放政策：聚焦各类短期税收与补贴优惠政策，持续降低经营成本，实现资本稳健增值</w:t>
      </w:r>
    </w:p>
    <w:p w14:paraId="33B64640" w14:textId="77777777" w:rsidR="007162A3" w:rsidRPr="007162A3" w:rsidRDefault="007162A3" w:rsidP="007162A3">
      <w:pPr>
        <w:widowControl/>
        <w:tabs>
          <w:tab w:val="left" w:pos="2435"/>
          <w:tab w:val="left" w:pos="4870"/>
          <w:tab w:val="left" w:pos="7305"/>
        </w:tabs>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A</w:t>
      </w:r>
      <w:r w:rsidRPr="007162A3">
        <w:rPr>
          <w:rFonts w:ascii="Times New Roman" w:eastAsia="宋体" w:hAnsi="宋体" w:cs="宋体"/>
          <w:kern w:val="0"/>
          <w:szCs w:val="24"/>
          <w:lang w:eastAsia="en-US"/>
        </w:rPr>
        <w:t>．①②</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B</w:t>
      </w:r>
      <w:r w:rsidRPr="007162A3">
        <w:rPr>
          <w:rFonts w:ascii="Times New Roman" w:eastAsia="宋体" w:hAnsi="宋体" w:cs="宋体"/>
          <w:kern w:val="0"/>
          <w:szCs w:val="24"/>
          <w:lang w:eastAsia="en-US"/>
        </w:rPr>
        <w:t>．①④</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C</w:t>
      </w:r>
      <w:r w:rsidRPr="007162A3">
        <w:rPr>
          <w:rFonts w:ascii="Times New Roman" w:eastAsia="宋体" w:hAnsi="宋体" w:cs="宋体"/>
          <w:kern w:val="0"/>
          <w:szCs w:val="24"/>
          <w:lang w:eastAsia="en-US"/>
        </w:rPr>
        <w:t>．②③</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D</w:t>
      </w:r>
      <w:r w:rsidRPr="007162A3">
        <w:rPr>
          <w:rFonts w:ascii="Times New Roman" w:eastAsia="宋体" w:hAnsi="宋体" w:cs="宋体"/>
          <w:kern w:val="0"/>
          <w:szCs w:val="24"/>
          <w:lang w:eastAsia="en-US"/>
        </w:rPr>
        <w:t>．③④</w:t>
      </w:r>
    </w:p>
    <w:p w14:paraId="72B1D592" w14:textId="77777777" w:rsidR="007162A3" w:rsidRPr="007162A3" w:rsidRDefault="007162A3" w:rsidP="007162A3">
      <w:pPr>
        <w:widowControl/>
        <w:spacing w:line="360" w:lineRule="auto"/>
        <w:jc w:val="left"/>
        <w:rPr>
          <w:rFonts w:ascii="Times New Roman" w:eastAsia="宋体" w:hAnsi="宋体" w:cs="宋体"/>
          <w:kern w:val="0"/>
          <w:szCs w:val="24"/>
        </w:rPr>
      </w:pPr>
      <w:bookmarkStart w:id="4" w:name="page_5"/>
      <w:bookmarkEnd w:id="3"/>
      <w:r w:rsidRPr="007162A3">
        <w:rPr>
          <w:rFonts w:ascii="Times New Roman" w:eastAsia="宋体" w:hAnsi="Times New Roman" w:cs="Times New Roman"/>
          <w:kern w:val="0"/>
          <w:szCs w:val="24"/>
        </w:rPr>
        <w:t>14</w:t>
      </w:r>
      <w:r w:rsidRPr="007162A3">
        <w:rPr>
          <w:rFonts w:ascii="Times New Roman" w:eastAsia="宋体" w:hAnsi="宋体" w:cs="宋体"/>
          <w:kern w:val="0"/>
          <w:szCs w:val="24"/>
        </w:rPr>
        <w:t>．读数，感受经济脉动。</w:t>
      </w:r>
    </w:p>
    <w:p w14:paraId="2B5B3774" w14:textId="77777777" w:rsidR="007162A3" w:rsidRPr="007162A3" w:rsidRDefault="007162A3" w:rsidP="007162A3">
      <w:pPr>
        <w:widowControl/>
        <w:spacing w:line="360" w:lineRule="auto"/>
        <w:jc w:val="left"/>
        <w:rPr>
          <w:rFonts w:ascii="Times New Roman" w:eastAsia="宋体" w:hAnsi="宋体" w:cs="宋体"/>
          <w:kern w:val="0"/>
          <w:szCs w:val="24"/>
          <w:lang w:eastAsia="en-US"/>
        </w:rPr>
      </w:pPr>
      <w:r w:rsidRPr="007162A3">
        <w:rPr>
          <w:rFonts w:ascii="Times New Roman" w:eastAsia="Times New Roman" w:hAnsi="Times New Roman" w:cs="Times New Roman"/>
          <w:noProof/>
          <w:kern w:val="0"/>
          <w:sz w:val="24"/>
          <w:szCs w:val="24"/>
          <w:lang w:eastAsia="en-US"/>
        </w:rPr>
        <w:drawing>
          <wp:inline distT="0" distB="0" distL="114300" distR="114300" wp14:anchorId="571D39E3" wp14:editId="17428BAA">
            <wp:extent cx="4799965" cy="1360170"/>
            <wp:effectExtent l="0" t="0" r="63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799965" cy="1360170"/>
                    </a:xfrm>
                    <a:prstGeom prst="rect">
                      <a:avLst/>
                    </a:prstGeom>
                    <a:noFill/>
                    <a:ln>
                      <a:noFill/>
                    </a:ln>
                  </pic:spPr>
                </pic:pic>
              </a:graphicData>
            </a:graphic>
          </wp:inline>
        </w:drawing>
      </w:r>
    </w:p>
    <w:p w14:paraId="656B28E4"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关于图中数据，下列分析合理的是</w:t>
      </w:r>
    </w:p>
    <w:p w14:paraId="5B0CA52B"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①北京市老年智能产品交易规模及其增速呈现下降趋势</w:t>
      </w:r>
    </w:p>
    <w:p w14:paraId="0F294382"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②老年人口数量增加与支付能力提升，为市场提供了增长动力</w:t>
      </w:r>
    </w:p>
    <w:p w14:paraId="3D0F8062"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③不同类型的老年智能产品与老年人需求的匹配</w:t>
      </w:r>
      <w:proofErr w:type="gramStart"/>
      <w:r w:rsidRPr="007162A3">
        <w:rPr>
          <w:rFonts w:ascii="Times New Roman" w:eastAsia="宋体" w:hAnsi="宋体" w:cs="宋体"/>
          <w:kern w:val="0"/>
          <w:szCs w:val="24"/>
        </w:rPr>
        <w:t>度存在</w:t>
      </w:r>
      <w:proofErr w:type="gramEnd"/>
      <w:r w:rsidRPr="007162A3">
        <w:rPr>
          <w:rFonts w:ascii="Times New Roman" w:eastAsia="宋体" w:hAnsi="宋体" w:cs="宋体"/>
          <w:kern w:val="0"/>
          <w:szCs w:val="24"/>
        </w:rPr>
        <w:t>差异</w:t>
      </w:r>
    </w:p>
    <w:p w14:paraId="16BD053F"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④消费升级趋势下，企业应专注研发高端化智能产品，打造品牌形象</w:t>
      </w:r>
    </w:p>
    <w:p w14:paraId="6C7F0CF6" w14:textId="77777777" w:rsidR="007162A3" w:rsidRPr="007162A3" w:rsidRDefault="007162A3" w:rsidP="007162A3">
      <w:pPr>
        <w:widowControl/>
        <w:tabs>
          <w:tab w:val="left" w:pos="2435"/>
          <w:tab w:val="left" w:pos="4870"/>
          <w:tab w:val="left" w:pos="7305"/>
        </w:tabs>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A</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①②</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B</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①④</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C</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②③</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D</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③④</w:t>
      </w:r>
    </w:p>
    <w:p w14:paraId="612139B8"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15</w:t>
      </w:r>
      <w:r w:rsidRPr="007162A3">
        <w:rPr>
          <w:rFonts w:ascii="Times New Roman" w:eastAsia="宋体" w:hAnsi="宋体" w:cs="宋体"/>
          <w:kern w:val="0"/>
          <w:szCs w:val="24"/>
        </w:rPr>
        <w:t>．面对世界经济形势的发展演变，全球经济治理需要与时俱进、因时而变。共同完善全球经济治理，二十国集团应</w:t>
      </w:r>
    </w:p>
    <w:p w14:paraId="52B02787"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①加强沟通和协调，照顾彼此利益关切，共商规则共迎挑战</w:t>
      </w:r>
    </w:p>
    <w:p w14:paraId="4AE93E29"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②充分行使主权，共同构建公正高效的全球金融治理格局</w:t>
      </w:r>
    </w:p>
    <w:p w14:paraId="710275BF"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③推动各国在国际经济合作中的权利平等、机会平等、规则平等</w:t>
      </w:r>
    </w:p>
    <w:p w14:paraId="066C0BD6"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④构建开放透明的全球贸易和投资治理格局，避免利益的差别和对立</w:t>
      </w:r>
    </w:p>
    <w:p w14:paraId="7A0ED67F" w14:textId="77777777" w:rsidR="007162A3" w:rsidRPr="007162A3" w:rsidRDefault="007162A3" w:rsidP="007162A3">
      <w:pPr>
        <w:widowControl/>
        <w:tabs>
          <w:tab w:val="left" w:pos="2435"/>
          <w:tab w:val="left" w:pos="4870"/>
          <w:tab w:val="left" w:pos="7305"/>
        </w:tabs>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A</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①②</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B</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①③</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C</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②④</w:t>
      </w:r>
      <w:r w:rsidRPr="007162A3">
        <w:rPr>
          <w:rFonts w:ascii="Times New Roman" w:eastAsia="宋体" w:hAnsi="宋体" w:cs="宋体"/>
          <w:kern w:val="0"/>
          <w:szCs w:val="24"/>
          <w:lang w:eastAsia="en-US"/>
        </w:rPr>
        <w:tab/>
      </w:r>
      <w:r w:rsidRPr="007162A3">
        <w:rPr>
          <w:rFonts w:ascii="Times New Roman" w:eastAsia="宋体" w:hAnsi="Times New Roman" w:cs="Times New Roman"/>
          <w:kern w:val="0"/>
          <w:szCs w:val="24"/>
          <w:lang w:eastAsia="en-US"/>
        </w:rPr>
        <w:t>D</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③④</w:t>
      </w:r>
    </w:p>
    <w:p w14:paraId="2647CA76" w14:textId="77777777" w:rsidR="007162A3" w:rsidRPr="007162A3" w:rsidRDefault="007162A3" w:rsidP="007162A3">
      <w:pPr>
        <w:widowControl/>
        <w:tabs>
          <w:tab w:val="left" w:pos="2435"/>
          <w:tab w:val="left" w:pos="4870"/>
          <w:tab w:val="left" w:pos="7305"/>
        </w:tabs>
        <w:spacing w:line="360" w:lineRule="auto"/>
        <w:jc w:val="center"/>
        <w:rPr>
          <w:rFonts w:ascii="Times New Roman" w:eastAsia="宋体" w:hAnsi="宋体" w:cs="宋体"/>
          <w:b/>
          <w:kern w:val="0"/>
          <w:sz w:val="24"/>
          <w:szCs w:val="24"/>
        </w:rPr>
      </w:pPr>
      <w:r w:rsidRPr="007162A3">
        <w:rPr>
          <w:rFonts w:ascii="Times New Roman" w:eastAsia="宋体" w:hAnsi="宋体" w:cs="宋体"/>
          <w:b/>
          <w:kern w:val="0"/>
          <w:sz w:val="32"/>
          <w:szCs w:val="32"/>
        </w:rPr>
        <w:t>第二部分</w:t>
      </w:r>
    </w:p>
    <w:p w14:paraId="2B2EE251" w14:textId="77777777" w:rsidR="007162A3" w:rsidRPr="007162A3" w:rsidRDefault="007162A3" w:rsidP="007162A3">
      <w:pPr>
        <w:widowControl/>
        <w:spacing w:line="360" w:lineRule="auto"/>
        <w:jc w:val="left"/>
        <w:rPr>
          <w:rFonts w:ascii="Times New Roman" w:eastAsia="宋体" w:hAnsi="宋体" w:cs="宋体"/>
          <w:b/>
          <w:kern w:val="0"/>
          <w:sz w:val="24"/>
          <w:szCs w:val="24"/>
        </w:rPr>
      </w:pPr>
      <w:r w:rsidRPr="007162A3">
        <w:rPr>
          <w:rFonts w:ascii="Times New Roman" w:eastAsia="宋体" w:hAnsi="宋体" w:cs="宋体"/>
          <w:b/>
          <w:kern w:val="0"/>
          <w:sz w:val="24"/>
          <w:szCs w:val="24"/>
        </w:rPr>
        <w:t>本部分共</w:t>
      </w:r>
      <w:r w:rsidRPr="007162A3">
        <w:rPr>
          <w:rFonts w:ascii="Times New Roman" w:eastAsia="宋体" w:hAnsi="Times New Roman" w:cs="Times New Roman"/>
          <w:b/>
          <w:kern w:val="0"/>
          <w:sz w:val="24"/>
          <w:szCs w:val="24"/>
        </w:rPr>
        <w:t>5</w:t>
      </w:r>
      <w:r w:rsidRPr="007162A3">
        <w:rPr>
          <w:rFonts w:ascii="Times New Roman" w:eastAsia="宋体" w:hAnsi="宋体" w:cs="宋体"/>
          <w:b/>
          <w:kern w:val="0"/>
          <w:sz w:val="24"/>
          <w:szCs w:val="24"/>
        </w:rPr>
        <w:t>题，共</w:t>
      </w:r>
      <w:r w:rsidRPr="007162A3">
        <w:rPr>
          <w:rFonts w:ascii="Times New Roman" w:eastAsia="宋体" w:hAnsi="Times New Roman" w:cs="Times New Roman"/>
          <w:b/>
          <w:kern w:val="0"/>
          <w:sz w:val="24"/>
          <w:szCs w:val="24"/>
        </w:rPr>
        <w:t>55</w:t>
      </w:r>
      <w:r w:rsidRPr="007162A3">
        <w:rPr>
          <w:rFonts w:ascii="Times New Roman" w:eastAsia="宋体" w:hAnsi="宋体" w:cs="宋体"/>
          <w:b/>
          <w:kern w:val="0"/>
          <w:sz w:val="24"/>
          <w:szCs w:val="24"/>
        </w:rPr>
        <w:t>分。</w:t>
      </w:r>
    </w:p>
    <w:p w14:paraId="40AD01E9" w14:textId="77777777" w:rsidR="007162A3" w:rsidRPr="007162A3" w:rsidRDefault="007162A3" w:rsidP="007162A3">
      <w:pPr>
        <w:widowControl/>
        <w:spacing w:line="360" w:lineRule="auto"/>
        <w:jc w:val="left"/>
        <w:rPr>
          <w:rFonts w:ascii="Times New Roman" w:eastAsia="宋体" w:hAnsi="宋体" w:cs="宋体"/>
          <w:kern w:val="0"/>
          <w:szCs w:val="24"/>
          <w:lang w:eastAsia="en-US"/>
        </w:rPr>
      </w:pPr>
      <w:r w:rsidRPr="007162A3">
        <w:rPr>
          <w:rFonts w:ascii="Times New Roman" w:eastAsia="宋体" w:hAnsi="Times New Roman" w:cs="Times New Roman"/>
          <w:kern w:val="0"/>
          <w:szCs w:val="24"/>
          <w:lang w:eastAsia="en-US"/>
        </w:rPr>
        <w:t>16</w:t>
      </w:r>
      <w:r w:rsidRPr="007162A3">
        <w:rPr>
          <w:rFonts w:ascii="Times New Roman" w:eastAsia="宋体" w:hAnsi="宋体" w:cs="宋体"/>
          <w:kern w:val="0"/>
          <w:szCs w:val="24"/>
        </w:rPr>
        <w:t>．</w:t>
      </w:r>
      <w:r w:rsidRPr="007162A3">
        <w:rPr>
          <w:rFonts w:ascii="Times New Roman" w:eastAsia="宋体" w:hAnsi="宋体" w:cs="宋体"/>
          <w:kern w:val="0"/>
          <w:szCs w:val="24"/>
          <w:lang w:eastAsia="en-US"/>
        </w:rPr>
        <w:t>（</w:t>
      </w:r>
      <w:r w:rsidRPr="007162A3">
        <w:rPr>
          <w:rFonts w:ascii="Times New Roman" w:eastAsia="宋体" w:hAnsi="Times New Roman" w:cs="Times New Roman"/>
          <w:kern w:val="0"/>
          <w:szCs w:val="24"/>
          <w:lang w:eastAsia="en-US"/>
        </w:rPr>
        <w:t>6</w:t>
      </w:r>
      <w:r w:rsidRPr="007162A3">
        <w:rPr>
          <w:rFonts w:ascii="Times New Roman" w:eastAsia="宋体" w:hAnsi="宋体" w:cs="宋体"/>
          <w:kern w:val="0"/>
          <w:szCs w:val="24"/>
          <w:lang w:eastAsia="en-US"/>
        </w:rPr>
        <w:t>分）</w:t>
      </w:r>
    </w:p>
    <w:p w14:paraId="482F223C" w14:textId="77777777" w:rsidR="007162A3" w:rsidRPr="007162A3" w:rsidRDefault="007162A3" w:rsidP="007162A3">
      <w:pPr>
        <w:widowControl/>
        <w:spacing w:line="360" w:lineRule="auto"/>
        <w:ind w:firstLineChars="200" w:firstLine="420"/>
        <w:rPr>
          <w:rFonts w:ascii="楷体" w:eastAsia="楷体" w:hAnsi="楷体" w:cs="楷体"/>
          <w:kern w:val="0"/>
          <w:szCs w:val="24"/>
        </w:rPr>
      </w:pPr>
      <w:proofErr w:type="spellStart"/>
      <w:r w:rsidRPr="007162A3">
        <w:rPr>
          <w:rFonts w:ascii="楷体" w:eastAsia="楷体" w:hAnsi="楷体" w:cs="楷体"/>
          <w:kern w:val="0"/>
          <w:szCs w:val="24"/>
          <w:lang w:eastAsia="en-US"/>
        </w:rPr>
        <w:t>近年来，</w:t>
      </w:r>
      <w:proofErr w:type="gramStart"/>
      <w:r w:rsidRPr="007162A3">
        <w:rPr>
          <w:rFonts w:ascii="楷体" w:eastAsia="楷体" w:hAnsi="楷体" w:cs="楷体"/>
          <w:kern w:val="0"/>
          <w:szCs w:val="24"/>
          <w:lang w:eastAsia="en-US"/>
        </w:rPr>
        <w:t>以“</w:t>
      </w:r>
      <w:proofErr w:type="gramEnd"/>
      <w:r w:rsidRPr="007162A3">
        <w:rPr>
          <w:rFonts w:ascii="Times New Roman" w:eastAsia="楷体" w:hAnsi="Times New Roman" w:cs="Times New Roman"/>
          <w:kern w:val="0"/>
          <w:szCs w:val="24"/>
          <w:lang w:eastAsia="en-US"/>
        </w:rPr>
        <w:t>Becoming</w:t>
      </w:r>
      <w:proofErr w:type="spellEnd"/>
      <w:r w:rsidRPr="007162A3">
        <w:rPr>
          <w:rFonts w:ascii="Times New Roman" w:eastAsia="楷体" w:hAnsi="Times New Roman" w:cs="Times New Roman"/>
          <w:kern w:val="0"/>
          <w:szCs w:val="24"/>
        </w:rPr>
        <w:t xml:space="preserve"> </w:t>
      </w:r>
      <w:proofErr w:type="gramStart"/>
      <w:r w:rsidRPr="007162A3">
        <w:rPr>
          <w:rFonts w:ascii="Times New Roman" w:eastAsia="楷体" w:hAnsi="Times New Roman" w:cs="Times New Roman"/>
          <w:kern w:val="0"/>
          <w:szCs w:val="24"/>
          <w:lang w:eastAsia="en-US"/>
        </w:rPr>
        <w:t>Chinese</w:t>
      </w:r>
      <w:r w:rsidRPr="007162A3">
        <w:rPr>
          <w:rFonts w:ascii="楷体" w:eastAsia="楷体" w:hAnsi="楷体" w:cs="楷体"/>
          <w:kern w:val="0"/>
          <w:szCs w:val="24"/>
          <w:lang w:eastAsia="en-US"/>
        </w:rPr>
        <w:t>”</w:t>
      </w:r>
      <w:proofErr w:type="spellStart"/>
      <w:r w:rsidRPr="007162A3">
        <w:rPr>
          <w:rFonts w:ascii="楷体" w:eastAsia="楷体" w:hAnsi="楷体" w:cs="楷体"/>
          <w:kern w:val="0"/>
          <w:szCs w:val="24"/>
          <w:lang w:eastAsia="en-US"/>
        </w:rPr>
        <w:t>为标签的网络热潮在海内外社交平台持续发酵</w:t>
      </w:r>
      <w:proofErr w:type="spellEnd"/>
      <w:r w:rsidRPr="007162A3">
        <w:rPr>
          <w:rFonts w:ascii="楷体" w:eastAsia="楷体" w:hAnsi="楷体" w:cs="楷体"/>
          <w:kern w:val="0"/>
          <w:szCs w:val="24"/>
          <w:lang w:eastAsia="en-US"/>
        </w:rPr>
        <w:t>。“</w:t>
      </w:r>
      <w:proofErr w:type="gramEnd"/>
      <w:r w:rsidRPr="007162A3">
        <w:rPr>
          <w:rFonts w:ascii="Times New Roman" w:eastAsia="楷体" w:hAnsi="Times New Roman" w:cs="Times New Roman"/>
          <w:kern w:val="0"/>
          <w:szCs w:val="24"/>
          <w:lang w:eastAsia="en-US"/>
        </w:rPr>
        <w:t>Becoming</w:t>
      </w:r>
      <w:r w:rsidRPr="007162A3">
        <w:rPr>
          <w:rFonts w:ascii="Times New Roman" w:eastAsia="楷体" w:hAnsi="Times New Roman" w:cs="Times New Roman"/>
          <w:kern w:val="0"/>
          <w:szCs w:val="24"/>
        </w:rPr>
        <w:t xml:space="preserve"> </w:t>
      </w:r>
      <w:proofErr w:type="gramStart"/>
      <w:r w:rsidRPr="007162A3">
        <w:rPr>
          <w:rFonts w:ascii="Times New Roman" w:eastAsia="楷体" w:hAnsi="Times New Roman" w:cs="Times New Roman"/>
          <w:kern w:val="0"/>
          <w:szCs w:val="24"/>
          <w:lang w:eastAsia="en-US"/>
        </w:rPr>
        <w:t>Chinese</w:t>
      </w:r>
      <w:r w:rsidRPr="007162A3">
        <w:rPr>
          <w:rFonts w:ascii="楷体" w:eastAsia="楷体" w:hAnsi="楷体" w:cs="楷体"/>
          <w:kern w:val="0"/>
          <w:szCs w:val="24"/>
          <w:lang w:eastAsia="en-US"/>
        </w:rPr>
        <w:t>”直译为</w:t>
      </w:r>
      <w:proofErr w:type="gramEnd"/>
      <w:r w:rsidRPr="007162A3">
        <w:rPr>
          <w:rFonts w:ascii="楷体" w:eastAsia="楷体" w:hAnsi="楷体" w:cs="楷体"/>
          <w:kern w:val="0"/>
          <w:szCs w:val="24"/>
          <w:lang w:eastAsia="en-US"/>
        </w:rPr>
        <w:t>“</w:t>
      </w:r>
      <w:proofErr w:type="spellStart"/>
      <w:proofErr w:type="gramStart"/>
      <w:r w:rsidRPr="007162A3">
        <w:rPr>
          <w:rFonts w:ascii="楷体" w:eastAsia="楷体" w:hAnsi="楷体" w:cs="楷体"/>
          <w:kern w:val="0"/>
          <w:szCs w:val="24"/>
          <w:lang w:eastAsia="en-US"/>
        </w:rPr>
        <w:t>成为中国人</w:t>
      </w:r>
      <w:proofErr w:type="spellEnd"/>
      <w:r w:rsidRPr="007162A3">
        <w:rPr>
          <w:rFonts w:ascii="楷体" w:eastAsia="楷体" w:hAnsi="楷体" w:cs="楷体"/>
          <w:kern w:val="0"/>
          <w:szCs w:val="24"/>
          <w:lang w:eastAsia="en-US"/>
        </w:rPr>
        <w:t>”，</w:t>
      </w:r>
      <w:proofErr w:type="spellStart"/>
      <w:proofErr w:type="gramEnd"/>
      <w:r w:rsidRPr="007162A3">
        <w:rPr>
          <w:rFonts w:ascii="楷体" w:eastAsia="楷体" w:hAnsi="楷体" w:cs="楷体"/>
          <w:kern w:val="0"/>
          <w:szCs w:val="24"/>
          <w:lang w:eastAsia="en-US"/>
        </w:rPr>
        <w:t>但并非指国籍变更，而是全球青年主动体验、模仿并认同中式生活方式的表现</w:t>
      </w:r>
      <w:proofErr w:type="spellEnd"/>
      <w:r w:rsidRPr="007162A3">
        <w:rPr>
          <w:rFonts w:ascii="楷体" w:eastAsia="楷体" w:hAnsi="楷体" w:cs="楷体"/>
          <w:kern w:val="0"/>
          <w:szCs w:val="24"/>
          <w:lang w:eastAsia="en-US"/>
        </w:rPr>
        <w:t>。</w:t>
      </w:r>
      <w:r w:rsidRPr="007162A3">
        <w:rPr>
          <w:rFonts w:ascii="楷体" w:eastAsia="楷体" w:hAnsi="楷体" w:cs="楷体"/>
          <w:kern w:val="0"/>
          <w:szCs w:val="24"/>
        </w:rPr>
        <w:t>他们自发体验喝热水、练八段锦、节气起居与和睦共居的日常，在烟火气中感受中华文明崇尚和谐、顺应自</w:t>
      </w:r>
      <w:r w:rsidRPr="007162A3">
        <w:rPr>
          <w:rFonts w:ascii="楷体" w:eastAsia="楷体" w:hAnsi="楷体" w:cs="楷体"/>
          <w:kern w:val="0"/>
          <w:szCs w:val="24"/>
        </w:rPr>
        <w:lastRenderedPageBreak/>
        <w:t>然、身心兼顾的独特智慧。这些内容以朴素自然的方式在海外社交平台广泛传播，吸引众多外国民众开启中国之旅，以更加直观、深度的方式认识感知中国，形成真挚的跨文化共鸣。</w:t>
      </w:r>
    </w:p>
    <w:p w14:paraId="5341226D"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结合材料，运用《哲学与文化》知识，分析中式生活方式为什么能跨越文化差异、引发全球青年广泛共鸣。</w:t>
      </w:r>
    </w:p>
    <w:p w14:paraId="04D28625" w14:textId="77777777" w:rsidR="007162A3" w:rsidRPr="007162A3" w:rsidRDefault="007162A3" w:rsidP="007162A3">
      <w:pPr>
        <w:widowControl/>
        <w:spacing w:line="360" w:lineRule="auto"/>
        <w:jc w:val="left"/>
        <w:rPr>
          <w:rFonts w:ascii="Times New Roman" w:eastAsia="宋体" w:hAnsi="宋体" w:cs="宋体"/>
          <w:kern w:val="0"/>
          <w:szCs w:val="24"/>
        </w:rPr>
      </w:pPr>
      <w:bookmarkStart w:id="5" w:name="page_6"/>
      <w:bookmarkEnd w:id="4"/>
      <w:r w:rsidRPr="007162A3">
        <w:rPr>
          <w:rFonts w:ascii="Times New Roman" w:eastAsia="宋体" w:hAnsi="Times New Roman" w:cs="Times New Roman"/>
          <w:kern w:val="0"/>
          <w:szCs w:val="24"/>
        </w:rPr>
        <w:t>17</w:t>
      </w:r>
      <w:r w:rsidRPr="007162A3">
        <w:rPr>
          <w:rFonts w:ascii="Times New Roman" w:eastAsia="宋体" w:hAnsi="宋体" w:cs="宋体"/>
          <w:kern w:val="0"/>
          <w:szCs w:val="24"/>
        </w:rPr>
        <w:t>．（</w:t>
      </w:r>
      <w:r w:rsidRPr="007162A3">
        <w:rPr>
          <w:rFonts w:ascii="Times New Roman" w:eastAsia="宋体" w:hAnsi="Times New Roman" w:cs="Times New Roman"/>
          <w:kern w:val="0"/>
          <w:szCs w:val="24"/>
        </w:rPr>
        <w:t>6</w:t>
      </w:r>
      <w:r w:rsidRPr="007162A3">
        <w:rPr>
          <w:rFonts w:ascii="Times New Roman" w:eastAsia="宋体" w:hAnsi="宋体" w:cs="宋体"/>
          <w:kern w:val="0"/>
          <w:szCs w:val="24"/>
        </w:rPr>
        <w:t>分）</w:t>
      </w:r>
    </w:p>
    <w:p w14:paraId="1B70E50D" w14:textId="77777777" w:rsidR="007162A3" w:rsidRPr="007162A3" w:rsidRDefault="007162A3" w:rsidP="007162A3">
      <w:pPr>
        <w:widowControl/>
        <w:spacing w:line="360" w:lineRule="auto"/>
        <w:jc w:val="left"/>
        <w:rPr>
          <w:rFonts w:ascii="Times New Roman" w:eastAsia="宋体" w:hAnsi="宋体" w:cs="宋体"/>
          <w:b/>
          <w:bCs/>
          <w:kern w:val="0"/>
          <w:szCs w:val="24"/>
        </w:rPr>
      </w:pPr>
      <w:r w:rsidRPr="007162A3">
        <w:rPr>
          <w:rFonts w:ascii="Times New Roman" w:eastAsia="宋体" w:hAnsi="宋体" w:cs="宋体"/>
          <w:b/>
          <w:bCs/>
          <w:kern w:val="0"/>
          <w:szCs w:val="24"/>
        </w:rPr>
        <w:t>【新闻报道】</w:t>
      </w:r>
    </w:p>
    <w:p w14:paraId="550FF29F" w14:textId="77777777" w:rsidR="007162A3" w:rsidRPr="007162A3" w:rsidRDefault="007162A3" w:rsidP="007162A3">
      <w:pPr>
        <w:widowControl/>
        <w:spacing w:line="360" w:lineRule="auto"/>
        <w:ind w:firstLineChars="200" w:firstLine="420"/>
        <w:rPr>
          <w:rFonts w:ascii="楷体" w:eastAsia="楷体" w:hAnsi="楷体" w:cs="楷体"/>
          <w:kern w:val="0"/>
          <w:szCs w:val="24"/>
        </w:rPr>
      </w:pPr>
      <w:r w:rsidRPr="007162A3">
        <w:rPr>
          <w:rFonts w:ascii="楷体" w:eastAsia="楷体" w:hAnsi="楷体" w:cs="楷体"/>
          <w:kern w:val="0"/>
          <w:szCs w:val="24"/>
        </w:rPr>
        <w:t>数据显示，截至</w:t>
      </w:r>
      <w:r w:rsidRPr="007162A3">
        <w:rPr>
          <w:rFonts w:ascii="Times New Roman" w:eastAsia="楷体" w:hAnsi="Times New Roman" w:cs="Times New Roman"/>
          <w:kern w:val="0"/>
          <w:szCs w:val="24"/>
        </w:rPr>
        <w:t>2026</w:t>
      </w:r>
      <w:r w:rsidRPr="007162A3">
        <w:rPr>
          <w:rFonts w:ascii="楷体" w:eastAsia="楷体" w:hAnsi="楷体" w:cs="楷体"/>
          <w:kern w:val="0"/>
          <w:szCs w:val="24"/>
        </w:rPr>
        <w:t>年</w:t>
      </w:r>
      <w:r w:rsidRPr="007162A3">
        <w:rPr>
          <w:rFonts w:ascii="Times New Roman" w:eastAsia="楷体" w:hAnsi="Times New Roman" w:cs="Times New Roman"/>
          <w:kern w:val="0"/>
          <w:szCs w:val="24"/>
        </w:rPr>
        <w:t>4</w:t>
      </w:r>
      <w:r w:rsidRPr="007162A3">
        <w:rPr>
          <w:rFonts w:ascii="楷体" w:eastAsia="楷体" w:hAnsi="楷体" w:cs="楷体"/>
          <w:kern w:val="0"/>
          <w:szCs w:val="24"/>
        </w:rPr>
        <w:t>月初，我国约有机器人租赁企业</w:t>
      </w:r>
      <w:r w:rsidRPr="007162A3">
        <w:rPr>
          <w:rFonts w:ascii="Times New Roman" w:eastAsia="楷体" w:hAnsi="Times New Roman" w:cs="Times New Roman"/>
          <w:kern w:val="0"/>
          <w:szCs w:val="24"/>
        </w:rPr>
        <w:t>15.3</w:t>
      </w:r>
      <w:r w:rsidRPr="007162A3">
        <w:rPr>
          <w:rFonts w:ascii="楷体" w:eastAsia="楷体" w:hAnsi="楷体" w:cs="楷体"/>
          <w:kern w:val="0"/>
          <w:szCs w:val="24"/>
        </w:rPr>
        <w:t>万家，其中</w:t>
      </w:r>
      <w:r w:rsidRPr="007162A3">
        <w:rPr>
          <w:rFonts w:ascii="Times New Roman" w:eastAsia="楷体" w:hAnsi="Times New Roman" w:cs="Times New Roman"/>
          <w:kern w:val="0"/>
          <w:szCs w:val="24"/>
        </w:rPr>
        <w:t>2025</w:t>
      </w:r>
      <w:r w:rsidRPr="007162A3">
        <w:rPr>
          <w:rFonts w:ascii="楷体" w:eastAsia="楷体" w:hAnsi="楷体" w:cs="楷体"/>
          <w:kern w:val="0"/>
          <w:szCs w:val="24"/>
        </w:rPr>
        <w:t>年新增</w:t>
      </w:r>
      <w:r w:rsidRPr="007162A3">
        <w:rPr>
          <w:rFonts w:ascii="Times New Roman" w:eastAsia="楷体" w:hAnsi="Times New Roman" w:cs="Times New Roman"/>
          <w:kern w:val="0"/>
          <w:szCs w:val="24"/>
        </w:rPr>
        <w:t>3.82</w:t>
      </w:r>
      <w:r w:rsidRPr="007162A3">
        <w:rPr>
          <w:rFonts w:ascii="楷体" w:eastAsia="楷体" w:hAnsi="楷体" w:cs="楷体"/>
          <w:kern w:val="0"/>
          <w:szCs w:val="24"/>
        </w:rPr>
        <w:t>万家，同比增长</w:t>
      </w:r>
      <w:r w:rsidRPr="007162A3">
        <w:rPr>
          <w:rFonts w:ascii="Times New Roman" w:eastAsia="楷体" w:hAnsi="Times New Roman" w:cs="Times New Roman"/>
          <w:kern w:val="0"/>
          <w:szCs w:val="24"/>
        </w:rPr>
        <w:t>55.7%</w:t>
      </w:r>
      <w:r w:rsidRPr="007162A3">
        <w:rPr>
          <w:rFonts w:ascii="楷体" w:eastAsia="楷体" w:hAnsi="楷体" w:cs="楷体"/>
          <w:kern w:val="0"/>
          <w:szCs w:val="24"/>
        </w:rPr>
        <w:t>。机器人使用场景也出现明显变化，机器人租赁不再局限于表演和节庆活动，正逐步向门店服务、轻工业辅助等经营型场景延伸。</w:t>
      </w:r>
    </w:p>
    <w:p w14:paraId="5FDBA1DD" w14:textId="77777777" w:rsidR="007162A3" w:rsidRPr="007162A3" w:rsidRDefault="007162A3" w:rsidP="007162A3">
      <w:pPr>
        <w:widowControl/>
        <w:spacing w:line="360" w:lineRule="auto"/>
        <w:ind w:firstLineChars="200" w:firstLine="420"/>
        <w:rPr>
          <w:rFonts w:ascii="楷体" w:eastAsia="楷体" w:hAnsi="楷体" w:cs="楷体"/>
          <w:kern w:val="0"/>
          <w:szCs w:val="24"/>
        </w:rPr>
      </w:pPr>
      <w:r w:rsidRPr="007162A3">
        <w:rPr>
          <w:rFonts w:ascii="楷体" w:eastAsia="楷体" w:hAnsi="楷体" w:cs="楷体"/>
          <w:kern w:val="0"/>
          <w:szCs w:val="24"/>
        </w:rPr>
        <w:t>随着机器人品类和数量的增加，适配场景越来越多，机器人租赁价格逐步下降。人形机器人日租价格从</w:t>
      </w:r>
      <w:r w:rsidRPr="007162A3">
        <w:rPr>
          <w:rFonts w:ascii="Times New Roman" w:eastAsia="楷体" w:hAnsi="Times New Roman" w:cs="Times New Roman"/>
          <w:kern w:val="0"/>
          <w:szCs w:val="24"/>
        </w:rPr>
        <w:t>2025</w:t>
      </w:r>
      <w:r w:rsidRPr="007162A3">
        <w:rPr>
          <w:rFonts w:ascii="楷体" w:eastAsia="楷体" w:hAnsi="楷体" w:cs="楷体"/>
          <w:kern w:val="0"/>
          <w:szCs w:val="24"/>
        </w:rPr>
        <w:t>年初的</w:t>
      </w:r>
      <w:r w:rsidRPr="007162A3">
        <w:rPr>
          <w:rFonts w:ascii="Times New Roman" w:eastAsia="楷体" w:hAnsi="Times New Roman" w:cs="Times New Roman"/>
          <w:kern w:val="0"/>
          <w:szCs w:val="24"/>
        </w:rPr>
        <w:t>1~2</w:t>
      </w:r>
      <w:r w:rsidRPr="007162A3">
        <w:rPr>
          <w:rFonts w:ascii="楷体" w:eastAsia="楷体" w:hAnsi="楷体" w:cs="楷体"/>
          <w:kern w:val="0"/>
          <w:szCs w:val="24"/>
        </w:rPr>
        <w:t>万元下降到</w:t>
      </w:r>
      <w:r w:rsidRPr="007162A3">
        <w:rPr>
          <w:rFonts w:ascii="Times New Roman" w:eastAsia="楷体" w:hAnsi="Times New Roman" w:cs="Times New Roman"/>
          <w:kern w:val="0"/>
          <w:szCs w:val="24"/>
        </w:rPr>
        <w:t>3000~5000</w:t>
      </w:r>
      <w:r w:rsidRPr="007162A3">
        <w:rPr>
          <w:rFonts w:ascii="楷体" w:eastAsia="楷体" w:hAnsi="楷体" w:cs="楷体"/>
          <w:kern w:val="0"/>
          <w:szCs w:val="24"/>
        </w:rPr>
        <w:t>元，机器狗不超过</w:t>
      </w:r>
      <w:r w:rsidRPr="007162A3">
        <w:rPr>
          <w:rFonts w:ascii="Times New Roman" w:eastAsia="楷体" w:hAnsi="Times New Roman" w:cs="Times New Roman"/>
          <w:kern w:val="0"/>
          <w:szCs w:val="24"/>
        </w:rPr>
        <w:t>400</w:t>
      </w:r>
      <w:r w:rsidRPr="007162A3">
        <w:rPr>
          <w:rFonts w:ascii="楷体" w:eastAsia="楷体" w:hAnsi="楷体" w:cs="楷体"/>
          <w:kern w:val="0"/>
          <w:szCs w:val="24"/>
        </w:rPr>
        <w:t>元。机器人租赁服务已覆盖全国。</w:t>
      </w:r>
    </w:p>
    <w:p w14:paraId="07DD8EE7"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jc w:val="center"/>
        <w:rPr>
          <w:rFonts w:ascii="楷体" w:eastAsia="楷体" w:hAnsi="楷体" w:cs="楷体"/>
          <w:kern w:val="0"/>
          <w:szCs w:val="24"/>
        </w:rPr>
      </w:pPr>
      <w:r w:rsidRPr="007162A3">
        <w:rPr>
          <w:rFonts w:ascii="宋体" w:eastAsia="宋体" w:hAnsi="宋体" w:cs="宋体"/>
          <w:b/>
          <w:bCs/>
          <w:kern w:val="0"/>
          <w:szCs w:val="24"/>
        </w:rPr>
        <w:t>资料包</w:t>
      </w:r>
    </w:p>
    <w:p w14:paraId="59BFF1CF"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rPr>
          <w:rFonts w:ascii="楷体" w:eastAsia="楷体" w:hAnsi="楷体" w:cs="楷体"/>
          <w:kern w:val="0"/>
          <w:szCs w:val="24"/>
        </w:rPr>
      </w:pPr>
      <w:r w:rsidRPr="007162A3">
        <w:rPr>
          <w:rFonts w:ascii="Times New Roman" w:eastAsia="楷体" w:hAnsi="Times New Roman" w:cs="Times New Roman"/>
          <w:kern w:val="0"/>
          <w:szCs w:val="24"/>
        </w:rPr>
        <w:t>2021</w:t>
      </w:r>
      <w:r w:rsidRPr="007162A3">
        <w:rPr>
          <w:rFonts w:ascii="楷体" w:eastAsia="楷体" w:hAnsi="楷体" w:cs="楷体"/>
          <w:kern w:val="0"/>
          <w:szCs w:val="24"/>
        </w:rPr>
        <w:t>年</w:t>
      </w:r>
      <w:r w:rsidRPr="007162A3">
        <w:rPr>
          <w:rFonts w:ascii="Times New Roman" w:eastAsia="楷体" w:hAnsi="Times New Roman" w:cs="Times New Roman"/>
          <w:kern w:val="0"/>
          <w:szCs w:val="24"/>
        </w:rPr>
        <w:t>12</w:t>
      </w:r>
      <w:r w:rsidRPr="007162A3">
        <w:rPr>
          <w:rFonts w:ascii="楷体" w:eastAsia="楷体" w:hAnsi="楷体" w:cs="楷体"/>
          <w:kern w:val="0"/>
          <w:szCs w:val="24"/>
        </w:rPr>
        <w:t>月，《“十四五”机器人产业发展规划》明确支持发展机器人租赁等新模式，鼓励地方提供财税金融支持。</w:t>
      </w:r>
    </w:p>
    <w:p w14:paraId="33AC6D63" w14:textId="77777777" w:rsidR="007162A3" w:rsidRPr="007162A3" w:rsidRDefault="007162A3" w:rsidP="007162A3">
      <w:pPr>
        <w:widowControl/>
        <w:pBdr>
          <w:top w:val="dashSmallGap" w:sz="4" w:space="1" w:color="auto"/>
          <w:left w:val="dashSmallGap" w:sz="4" w:space="4" w:color="auto"/>
          <w:bottom w:val="dashSmallGap" w:sz="4" w:space="1" w:color="auto"/>
          <w:right w:val="dashSmallGap" w:sz="4" w:space="4" w:color="auto"/>
        </w:pBdr>
        <w:spacing w:line="360" w:lineRule="auto"/>
        <w:rPr>
          <w:rFonts w:ascii="楷体" w:eastAsia="楷体" w:hAnsi="楷体" w:cs="楷体"/>
          <w:kern w:val="0"/>
          <w:szCs w:val="24"/>
        </w:rPr>
      </w:pPr>
      <w:r w:rsidRPr="007162A3">
        <w:rPr>
          <w:rFonts w:ascii="Times New Roman" w:eastAsia="楷体" w:hAnsi="Times New Roman" w:cs="Times New Roman"/>
          <w:kern w:val="0"/>
          <w:szCs w:val="24"/>
        </w:rPr>
        <w:t>2023</w:t>
      </w:r>
      <w:r w:rsidRPr="007162A3">
        <w:rPr>
          <w:rFonts w:ascii="楷体" w:eastAsia="楷体" w:hAnsi="楷体" w:cs="楷体"/>
          <w:kern w:val="0"/>
          <w:szCs w:val="24"/>
        </w:rPr>
        <w:t>年</w:t>
      </w:r>
      <w:r w:rsidRPr="007162A3">
        <w:rPr>
          <w:rFonts w:ascii="Times New Roman" w:eastAsia="楷体" w:hAnsi="Times New Roman" w:cs="Times New Roman"/>
          <w:kern w:val="0"/>
          <w:szCs w:val="24"/>
        </w:rPr>
        <w:t>1</w:t>
      </w:r>
      <w:r w:rsidRPr="007162A3">
        <w:rPr>
          <w:rFonts w:ascii="楷体" w:eastAsia="楷体" w:hAnsi="楷体" w:cs="楷体"/>
          <w:kern w:val="0"/>
          <w:szCs w:val="24"/>
        </w:rPr>
        <w:t>月，工信部等十七部门印发《“机器人+”应用行动实施方案》，提出到</w:t>
      </w:r>
      <w:r w:rsidRPr="007162A3">
        <w:rPr>
          <w:rFonts w:ascii="Times New Roman" w:eastAsia="楷体" w:hAnsi="Times New Roman" w:cs="Times New Roman"/>
          <w:kern w:val="0"/>
          <w:szCs w:val="24"/>
        </w:rPr>
        <w:t>2025</w:t>
      </w:r>
      <w:r w:rsidRPr="007162A3">
        <w:rPr>
          <w:rFonts w:ascii="楷体" w:eastAsia="楷体" w:hAnsi="楷体" w:cs="楷体"/>
          <w:kern w:val="0"/>
          <w:szCs w:val="24"/>
        </w:rPr>
        <w:t>年制造业机器人密度较</w:t>
      </w:r>
      <w:r w:rsidRPr="007162A3">
        <w:rPr>
          <w:rFonts w:ascii="Times New Roman" w:eastAsia="楷体" w:hAnsi="Times New Roman" w:cs="Times New Roman"/>
          <w:kern w:val="0"/>
          <w:szCs w:val="24"/>
        </w:rPr>
        <w:t>2020</w:t>
      </w:r>
      <w:r w:rsidRPr="007162A3">
        <w:rPr>
          <w:rFonts w:ascii="楷体" w:eastAsia="楷体" w:hAnsi="楷体" w:cs="楷体"/>
          <w:kern w:val="0"/>
          <w:szCs w:val="24"/>
        </w:rPr>
        <w:t>年翻番，推广</w:t>
      </w:r>
      <w:r w:rsidRPr="007162A3">
        <w:rPr>
          <w:rFonts w:ascii="Times New Roman" w:eastAsia="楷体" w:hAnsi="Times New Roman" w:cs="Times New Roman"/>
          <w:kern w:val="0"/>
          <w:szCs w:val="24"/>
        </w:rPr>
        <w:t>200</w:t>
      </w:r>
      <w:r w:rsidRPr="007162A3">
        <w:rPr>
          <w:rFonts w:ascii="楷体" w:eastAsia="楷体" w:hAnsi="楷体" w:cs="楷体"/>
          <w:kern w:val="0"/>
          <w:szCs w:val="24"/>
        </w:rPr>
        <w:t>个以上典型应用场景。</w:t>
      </w:r>
    </w:p>
    <w:p w14:paraId="78ED4AF9"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研究机构预测，</w:t>
      </w:r>
      <w:r w:rsidRPr="007162A3">
        <w:rPr>
          <w:rFonts w:ascii="Times New Roman" w:eastAsia="宋体" w:hAnsi="Times New Roman" w:cs="Times New Roman"/>
          <w:kern w:val="0"/>
          <w:szCs w:val="24"/>
        </w:rPr>
        <w:t>2026</w:t>
      </w:r>
      <w:r w:rsidRPr="007162A3">
        <w:rPr>
          <w:rFonts w:ascii="Times New Roman" w:eastAsia="宋体" w:hAnsi="宋体" w:cs="宋体"/>
          <w:kern w:val="0"/>
          <w:szCs w:val="24"/>
        </w:rPr>
        <w:t>年中国机器人租赁市场规模预计突破</w:t>
      </w:r>
      <w:r w:rsidRPr="007162A3">
        <w:rPr>
          <w:rFonts w:ascii="Times New Roman" w:eastAsia="宋体" w:hAnsi="Times New Roman" w:cs="Times New Roman"/>
          <w:kern w:val="0"/>
          <w:szCs w:val="24"/>
        </w:rPr>
        <w:t>100</w:t>
      </w:r>
      <w:r w:rsidRPr="007162A3">
        <w:rPr>
          <w:rFonts w:ascii="Times New Roman" w:eastAsia="宋体" w:hAnsi="宋体" w:cs="宋体"/>
          <w:kern w:val="0"/>
          <w:szCs w:val="24"/>
        </w:rPr>
        <w:t>亿元，同比增速超过</w:t>
      </w:r>
      <w:r w:rsidRPr="007162A3">
        <w:rPr>
          <w:rFonts w:ascii="Times New Roman" w:eastAsia="宋体" w:hAnsi="Times New Roman" w:cs="Times New Roman"/>
          <w:kern w:val="0"/>
          <w:szCs w:val="24"/>
        </w:rPr>
        <w:t>900%</w:t>
      </w:r>
      <w:r w:rsidRPr="007162A3">
        <w:rPr>
          <w:rFonts w:ascii="Times New Roman" w:eastAsia="宋体" w:hAnsi="宋体" w:cs="宋体"/>
          <w:kern w:val="0"/>
          <w:szCs w:val="24"/>
        </w:rPr>
        <w:t>。结合材料，运用经济知识，分析机器人租赁市场火热发展的原因。</w:t>
      </w:r>
    </w:p>
    <w:p w14:paraId="426234C2"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18</w:t>
      </w:r>
      <w:r w:rsidRPr="007162A3">
        <w:rPr>
          <w:rFonts w:ascii="Times New Roman" w:eastAsia="宋体" w:hAnsi="宋体" w:cs="宋体"/>
          <w:kern w:val="0"/>
          <w:szCs w:val="24"/>
        </w:rPr>
        <w:t>．（</w:t>
      </w:r>
      <w:r w:rsidRPr="007162A3">
        <w:rPr>
          <w:rFonts w:ascii="Times New Roman" w:eastAsia="宋体" w:hAnsi="Times New Roman" w:cs="Times New Roman"/>
          <w:kern w:val="0"/>
          <w:szCs w:val="24"/>
        </w:rPr>
        <w:t>23</w:t>
      </w:r>
      <w:r w:rsidRPr="007162A3">
        <w:rPr>
          <w:rFonts w:ascii="Times New Roman" w:eastAsia="宋体" w:hAnsi="宋体" w:cs="宋体"/>
          <w:kern w:val="0"/>
          <w:szCs w:val="24"/>
        </w:rPr>
        <w:t>分）</w:t>
      </w:r>
      <w:r w:rsidRPr="007162A3">
        <w:rPr>
          <w:rFonts w:ascii="楷体" w:eastAsia="楷体" w:hAnsi="楷体" w:cs="楷体"/>
          <w:kern w:val="0"/>
          <w:szCs w:val="24"/>
        </w:rPr>
        <w:t>法治护航</w:t>
      </w:r>
      <w:r w:rsidRPr="007162A3">
        <w:rPr>
          <w:rFonts w:ascii="Times New Roman" w:eastAsia="楷体" w:hAnsi="Times New Roman" w:cs="Times New Roman"/>
          <w:kern w:val="0"/>
          <w:szCs w:val="24"/>
        </w:rPr>
        <w:t>AI</w:t>
      </w:r>
      <w:r w:rsidRPr="007162A3">
        <w:rPr>
          <w:rFonts w:ascii="楷体" w:eastAsia="楷体" w:hAnsi="楷体" w:cs="楷体"/>
          <w:kern w:val="0"/>
          <w:szCs w:val="24"/>
        </w:rPr>
        <w:t>时代创新发展。</w:t>
      </w:r>
    </w:p>
    <w:p w14:paraId="4C8ECB85" w14:textId="77777777" w:rsidR="007162A3" w:rsidRPr="007162A3" w:rsidRDefault="007162A3" w:rsidP="007162A3">
      <w:pPr>
        <w:widowControl/>
        <w:spacing w:line="360" w:lineRule="auto"/>
        <w:jc w:val="left"/>
        <w:rPr>
          <w:rFonts w:ascii="Times New Roman" w:eastAsia="宋体" w:hAnsi="宋体" w:cs="宋体"/>
          <w:b/>
          <w:bCs/>
          <w:kern w:val="0"/>
          <w:szCs w:val="24"/>
        </w:rPr>
      </w:pPr>
      <w:r w:rsidRPr="007162A3">
        <w:rPr>
          <w:rFonts w:ascii="Times New Roman" w:eastAsia="宋体" w:hAnsi="宋体" w:cs="宋体"/>
          <w:b/>
          <w:bCs/>
          <w:kern w:val="0"/>
          <w:szCs w:val="24"/>
        </w:rPr>
        <w:t>材料一</w:t>
      </w:r>
    </w:p>
    <w:p w14:paraId="1D228D60" w14:textId="77777777" w:rsidR="007162A3" w:rsidRPr="007162A3" w:rsidRDefault="007162A3" w:rsidP="007162A3">
      <w:pPr>
        <w:widowControl/>
        <w:spacing w:line="360" w:lineRule="auto"/>
        <w:ind w:firstLineChars="200" w:firstLine="420"/>
        <w:rPr>
          <w:rFonts w:ascii="楷体" w:eastAsia="楷体" w:hAnsi="楷体" w:cs="楷体"/>
          <w:kern w:val="0"/>
          <w:szCs w:val="24"/>
        </w:rPr>
      </w:pPr>
      <w:r w:rsidRPr="007162A3">
        <w:rPr>
          <w:rFonts w:ascii="Times New Roman" w:eastAsia="楷体" w:hAnsi="Times New Roman" w:cs="Times New Roman"/>
          <w:kern w:val="0"/>
          <w:szCs w:val="24"/>
        </w:rPr>
        <w:t>2025</w:t>
      </w:r>
      <w:r w:rsidRPr="007162A3">
        <w:rPr>
          <w:rFonts w:ascii="楷体" w:eastAsia="楷体" w:hAnsi="楷体" w:cs="楷体"/>
          <w:kern w:val="0"/>
          <w:szCs w:val="24"/>
        </w:rPr>
        <w:t>年</w:t>
      </w:r>
      <w:r w:rsidRPr="007162A3">
        <w:rPr>
          <w:rFonts w:ascii="Times New Roman" w:eastAsia="楷体" w:hAnsi="Times New Roman" w:cs="Times New Roman"/>
          <w:kern w:val="0"/>
          <w:szCs w:val="24"/>
        </w:rPr>
        <w:t>3</w:t>
      </w:r>
      <w:r w:rsidRPr="007162A3">
        <w:rPr>
          <w:rFonts w:ascii="楷体" w:eastAsia="楷体" w:hAnsi="楷体" w:cs="楷体"/>
          <w:kern w:val="0"/>
          <w:szCs w:val="24"/>
        </w:rPr>
        <w:t>月，梁某因计划报考某高校，使用某科技公司（以下简称“被告公司”）开发的生成式</w:t>
      </w:r>
      <w:r w:rsidRPr="007162A3">
        <w:rPr>
          <w:rFonts w:ascii="Times New Roman" w:eastAsia="楷体" w:hAnsi="Times New Roman" w:cs="Times New Roman"/>
          <w:kern w:val="0"/>
          <w:szCs w:val="24"/>
        </w:rPr>
        <w:t>AI</w:t>
      </w:r>
      <w:r w:rsidRPr="007162A3">
        <w:rPr>
          <w:rFonts w:ascii="楷体" w:eastAsia="楷体" w:hAnsi="楷体" w:cs="楷体"/>
          <w:kern w:val="0"/>
          <w:szCs w:val="24"/>
        </w:rPr>
        <w:t>应用查询招生信息，该应用生成了关于该校某校区的虚假内容（即</w:t>
      </w:r>
      <w:r w:rsidRPr="007162A3">
        <w:rPr>
          <w:rFonts w:ascii="Times New Roman" w:eastAsia="楷体" w:hAnsi="Times New Roman" w:cs="Times New Roman"/>
          <w:kern w:val="0"/>
          <w:szCs w:val="24"/>
        </w:rPr>
        <w:t>AI</w:t>
      </w:r>
      <w:r w:rsidRPr="007162A3">
        <w:rPr>
          <w:rFonts w:ascii="楷体" w:eastAsia="楷体" w:hAnsi="楷体" w:cs="楷体"/>
          <w:kern w:val="0"/>
          <w:szCs w:val="24"/>
        </w:rPr>
        <w:t>幻觉）。梁某发现后立即纠正，并提供官方佐证，但</w:t>
      </w:r>
      <w:r w:rsidRPr="007162A3">
        <w:rPr>
          <w:rFonts w:ascii="Times New Roman" w:eastAsia="楷体" w:hAnsi="Times New Roman" w:cs="Times New Roman"/>
          <w:kern w:val="0"/>
          <w:szCs w:val="24"/>
        </w:rPr>
        <w:t>AI</w:t>
      </w:r>
      <w:r w:rsidRPr="007162A3">
        <w:rPr>
          <w:rFonts w:ascii="楷体" w:eastAsia="楷体" w:hAnsi="楷体" w:cs="楷体"/>
          <w:kern w:val="0"/>
          <w:szCs w:val="24"/>
        </w:rPr>
        <w:t>仍坚持错误信息，并生成“若内容有误，自愿赔偿</w:t>
      </w:r>
      <w:r w:rsidRPr="007162A3">
        <w:rPr>
          <w:rFonts w:ascii="Times New Roman" w:eastAsia="楷体" w:hAnsi="Times New Roman" w:cs="Times New Roman"/>
          <w:kern w:val="0"/>
          <w:szCs w:val="24"/>
        </w:rPr>
        <w:t>10</w:t>
      </w:r>
      <w:r w:rsidRPr="007162A3">
        <w:rPr>
          <w:rFonts w:ascii="楷体" w:eastAsia="楷体" w:hAnsi="楷体" w:cs="楷体"/>
          <w:kern w:val="0"/>
          <w:szCs w:val="24"/>
        </w:rPr>
        <w:t>万元”的承诺。梁某认为因信赖</w:t>
      </w:r>
      <w:r w:rsidRPr="007162A3">
        <w:rPr>
          <w:rFonts w:ascii="Times New Roman" w:eastAsia="楷体" w:hAnsi="Times New Roman" w:cs="Times New Roman"/>
          <w:kern w:val="0"/>
          <w:szCs w:val="24"/>
        </w:rPr>
        <w:t>AI</w:t>
      </w:r>
      <w:r w:rsidRPr="007162A3">
        <w:rPr>
          <w:rFonts w:ascii="楷体" w:eastAsia="楷体" w:hAnsi="楷体" w:cs="楷体"/>
          <w:kern w:val="0"/>
          <w:szCs w:val="24"/>
        </w:rPr>
        <w:t>信息而花费大量时间整理报考资料，权益受损，遂向法院起诉，要求被告公司承担侵权责任，赔偿经济损失及精神损害。</w:t>
      </w:r>
    </w:p>
    <w:p w14:paraId="51967078" w14:textId="77777777" w:rsidR="007162A3" w:rsidRPr="007162A3" w:rsidRDefault="007162A3" w:rsidP="007162A3">
      <w:pPr>
        <w:widowControl/>
        <w:spacing w:line="360" w:lineRule="auto"/>
        <w:ind w:firstLineChars="200" w:firstLine="420"/>
        <w:rPr>
          <w:rFonts w:ascii="楷体" w:eastAsia="楷体" w:hAnsi="楷体" w:cs="楷体"/>
          <w:kern w:val="0"/>
          <w:szCs w:val="24"/>
        </w:rPr>
      </w:pPr>
      <w:r w:rsidRPr="007162A3">
        <w:rPr>
          <w:rFonts w:ascii="楷体" w:eastAsia="楷体" w:hAnsi="楷体" w:cs="楷体"/>
          <w:kern w:val="0"/>
          <w:szCs w:val="24"/>
        </w:rPr>
        <w:t>庭审中，被告公司抗辩称：一、</w:t>
      </w:r>
      <w:r w:rsidRPr="007162A3">
        <w:rPr>
          <w:rFonts w:ascii="Times New Roman" w:eastAsia="楷体" w:hAnsi="Times New Roman" w:cs="Times New Roman"/>
          <w:kern w:val="0"/>
          <w:szCs w:val="24"/>
        </w:rPr>
        <w:t>AI</w:t>
      </w:r>
      <w:r w:rsidRPr="007162A3">
        <w:rPr>
          <w:rFonts w:ascii="楷体" w:eastAsia="楷体" w:hAnsi="楷体" w:cs="楷体"/>
          <w:kern w:val="0"/>
          <w:szCs w:val="24"/>
        </w:rPr>
        <w:t>生成内容系模型自主运算结果；二、公司已在应用登录界面、对话首页显著位置提示“</w:t>
      </w:r>
      <w:r w:rsidRPr="007162A3">
        <w:rPr>
          <w:rFonts w:ascii="Times New Roman" w:eastAsia="楷体" w:hAnsi="Times New Roman" w:cs="Times New Roman"/>
          <w:kern w:val="0"/>
          <w:szCs w:val="24"/>
        </w:rPr>
        <w:t>AI</w:t>
      </w:r>
      <w:r w:rsidRPr="007162A3">
        <w:rPr>
          <w:rFonts w:ascii="楷体" w:eastAsia="楷体" w:hAnsi="楷体" w:cs="楷体"/>
          <w:kern w:val="0"/>
          <w:szCs w:val="24"/>
        </w:rPr>
        <w:t>生成内容仅供参考，相关信息请以官方渠道为准”，并已投入技术力量提升内容准确性，尽到合理注意义务；三、梁某未提供充分证据证明自己确实因</w:t>
      </w:r>
      <w:r w:rsidRPr="007162A3">
        <w:rPr>
          <w:rFonts w:ascii="Times New Roman" w:eastAsia="楷体" w:hAnsi="Times New Roman" w:cs="Times New Roman"/>
          <w:kern w:val="0"/>
          <w:szCs w:val="24"/>
        </w:rPr>
        <w:t>AI</w:t>
      </w:r>
      <w:r w:rsidRPr="007162A3">
        <w:rPr>
          <w:rFonts w:ascii="楷体" w:eastAsia="楷体" w:hAnsi="楷体" w:cs="楷体"/>
          <w:kern w:val="0"/>
          <w:szCs w:val="24"/>
        </w:rPr>
        <w:t>生成的不准确信息遭受了实际损失。</w:t>
      </w:r>
    </w:p>
    <w:p w14:paraId="13658835" w14:textId="77777777" w:rsidR="007162A3" w:rsidRPr="007162A3" w:rsidRDefault="007162A3" w:rsidP="007162A3">
      <w:pPr>
        <w:widowControl/>
        <w:spacing w:line="360" w:lineRule="auto"/>
        <w:ind w:firstLineChars="200" w:firstLine="420"/>
        <w:rPr>
          <w:rFonts w:ascii="楷体" w:eastAsia="楷体" w:hAnsi="楷体" w:cs="楷体"/>
          <w:kern w:val="0"/>
          <w:szCs w:val="24"/>
        </w:rPr>
      </w:pPr>
      <w:r w:rsidRPr="007162A3">
        <w:rPr>
          <w:rFonts w:ascii="楷体" w:eastAsia="楷体" w:hAnsi="楷体" w:cs="楷体"/>
          <w:kern w:val="0"/>
          <w:szCs w:val="24"/>
        </w:rPr>
        <w:t>最终，法院驳回了原告的诉讼请求。原、被告均未上诉。</w:t>
      </w:r>
    </w:p>
    <w:p w14:paraId="39272036"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w:t>
      </w:r>
      <w:r w:rsidRPr="007162A3">
        <w:rPr>
          <w:rFonts w:ascii="Times New Roman" w:eastAsia="宋体" w:hAnsi="Times New Roman" w:cs="Times New Roman"/>
          <w:kern w:val="0"/>
          <w:szCs w:val="24"/>
        </w:rPr>
        <w:t>1</w:t>
      </w:r>
      <w:r w:rsidRPr="007162A3">
        <w:rPr>
          <w:rFonts w:ascii="Times New Roman" w:eastAsia="宋体" w:hAnsi="宋体" w:cs="宋体"/>
          <w:kern w:val="0"/>
          <w:szCs w:val="24"/>
        </w:rPr>
        <w:t>）结合材料，阐明本案判决的法律依据（</w:t>
      </w:r>
      <w:r w:rsidRPr="007162A3">
        <w:rPr>
          <w:rFonts w:ascii="Times New Roman" w:eastAsia="宋体" w:hAnsi="Times New Roman" w:cs="Times New Roman"/>
          <w:kern w:val="0"/>
          <w:szCs w:val="24"/>
        </w:rPr>
        <w:t>4</w:t>
      </w:r>
      <w:r w:rsidRPr="007162A3">
        <w:rPr>
          <w:rFonts w:ascii="Times New Roman" w:eastAsia="宋体" w:hAnsi="宋体" w:cs="宋体"/>
          <w:kern w:val="0"/>
          <w:szCs w:val="24"/>
        </w:rPr>
        <w:t>分）</w:t>
      </w:r>
    </w:p>
    <w:p w14:paraId="2D0B91FB" w14:textId="77777777" w:rsidR="007162A3" w:rsidRPr="007162A3" w:rsidRDefault="007162A3" w:rsidP="007162A3">
      <w:pPr>
        <w:widowControl/>
        <w:spacing w:line="360" w:lineRule="auto"/>
        <w:rPr>
          <w:rFonts w:ascii="楷体" w:eastAsia="楷体" w:hAnsi="楷体" w:cs="楷体"/>
          <w:kern w:val="0"/>
          <w:szCs w:val="24"/>
        </w:rPr>
      </w:pPr>
      <w:bookmarkStart w:id="6" w:name="page_7"/>
      <w:bookmarkEnd w:id="5"/>
      <w:r w:rsidRPr="007162A3">
        <w:rPr>
          <w:rFonts w:ascii="宋体" w:eastAsia="宋体" w:hAnsi="宋体" w:cs="宋体"/>
          <w:b/>
          <w:bCs/>
          <w:kern w:val="0"/>
          <w:szCs w:val="24"/>
        </w:rPr>
        <w:lastRenderedPageBreak/>
        <w:t>材料二</w:t>
      </w:r>
      <w:r w:rsidRPr="007162A3">
        <w:rPr>
          <w:rFonts w:ascii="楷体" w:eastAsia="楷体" w:hAnsi="楷体" w:cs="楷体"/>
          <w:kern w:val="0"/>
          <w:szCs w:val="24"/>
        </w:rPr>
        <w:t xml:space="preserve"> 该案因涉及生成式</w:t>
      </w:r>
      <w:r w:rsidRPr="007162A3">
        <w:rPr>
          <w:rFonts w:ascii="Times New Roman" w:eastAsia="楷体" w:hAnsi="Times New Roman" w:cs="Times New Roman"/>
          <w:kern w:val="0"/>
          <w:szCs w:val="24"/>
        </w:rPr>
        <w:t>AI</w:t>
      </w:r>
      <w:r w:rsidRPr="007162A3">
        <w:rPr>
          <w:rFonts w:ascii="楷体" w:eastAsia="楷体" w:hAnsi="楷体" w:cs="楷体"/>
          <w:kern w:val="0"/>
          <w:szCs w:val="24"/>
        </w:rPr>
        <w:t>的法律地位、责任边界、监管规范等新型法律与治理问题，被最高人民法院列为典型案例。该案判决坚持“平衡</w:t>
      </w:r>
      <w:r w:rsidRPr="007162A3">
        <w:rPr>
          <w:rFonts w:ascii="Times New Roman" w:eastAsia="楷体" w:hAnsi="Times New Roman" w:cs="Times New Roman"/>
          <w:kern w:val="0"/>
          <w:szCs w:val="24"/>
        </w:rPr>
        <w:t>AI</w:t>
      </w:r>
      <w:r w:rsidRPr="007162A3">
        <w:rPr>
          <w:rFonts w:ascii="楷体" w:eastAsia="楷体" w:hAnsi="楷体" w:cs="楷体"/>
          <w:kern w:val="0"/>
          <w:szCs w:val="24"/>
        </w:rPr>
        <w:t>产业创新与用户合法权益保护”，为全国法院审理同类案件提供了统一裁判标准，也为</w:t>
      </w:r>
      <w:r w:rsidRPr="007162A3">
        <w:rPr>
          <w:rFonts w:ascii="Times New Roman" w:eastAsia="楷体" w:hAnsi="Times New Roman" w:cs="Times New Roman"/>
          <w:kern w:val="0"/>
          <w:szCs w:val="24"/>
        </w:rPr>
        <w:t>AI</w:t>
      </w:r>
      <w:r w:rsidRPr="007162A3">
        <w:rPr>
          <w:rFonts w:ascii="楷体" w:eastAsia="楷体" w:hAnsi="楷体" w:cs="楷体"/>
          <w:kern w:val="0"/>
          <w:szCs w:val="24"/>
        </w:rPr>
        <w:t>企业规范经营、行政机关强化监管、公众理性使用</w:t>
      </w:r>
      <w:r w:rsidRPr="007162A3">
        <w:rPr>
          <w:rFonts w:ascii="Times New Roman" w:eastAsia="楷体" w:hAnsi="Times New Roman" w:cs="Times New Roman"/>
          <w:kern w:val="0"/>
          <w:szCs w:val="24"/>
        </w:rPr>
        <w:t>AI</w:t>
      </w:r>
      <w:r w:rsidRPr="007162A3">
        <w:rPr>
          <w:rFonts w:ascii="楷体" w:eastAsia="楷体" w:hAnsi="楷体" w:cs="楷体"/>
          <w:kern w:val="0"/>
          <w:szCs w:val="24"/>
        </w:rPr>
        <w:t>提供了明确指引。</w:t>
      </w:r>
    </w:p>
    <w:p w14:paraId="2FEC2646"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w:t>
      </w:r>
      <w:r w:rsidRPr="007162A3">
        <w:rPr>
          <w:rFonts w:ascii="Times New Roman" w:eastAsia="宋体" w:hAnsi="Times New Roman" w:cs="Times New Roman"/>
          <w:kern w:val="0"/>
          <w:szCs w:val="24"/>
        </w:rPr>
        <w:t>2</w:t>
      </w:r>
      <w:r w:rsidRPr="007162A3">
        <w:rPr>
          <w:rFonts w:ascii="Times New Roman" w:eastAsia="宋体" w:hAnsi="宋体" w:cs="宋体"/>
          <w:kern w:val="0"/>
          <w:szCs w:val="24"/>
        </w:rPr>
        <w:t>）结合该案判决对生成式</w:t>
      </w:r>
      <w:r w:rsidRPr="007162A3">
        <w:rPr>
          <w:rFonts w:ascii="Times New Roman" w:eastAsia="宋体" w:hAnsi="Times New Roman" w:cs="Times New Roman"/>
          <w:kern w:val="0"/>
          <w:szCs w:val="24"/>
        </w:rPr>
        <w:t>AI</w:t>
      </w:r>
      <w:r w:rsidRPr="007162A3">
        <w:rPr>
          <w:rFonts w:ascii="Times New Roman" w:eastAsia="宋体" w:hAnsi="宋体" w:cs="宋体"/>
          <w:kern w:val="0"/>
          <w:szCs w:val="24"/>
        </w:rPr>
        <w:t>权责边界的认定，分析其对促进</w:t>
      </w:r>
      <w:r w:rsidRPr="007162A3">
        <w:rPr>
          <w:rFonts w:ascii="Times New Roman" w:eastAsia="宋体" w:hAnsi="Times New Roman" w:cs="Times New Roman"/>
          <w:kern w:val="0"/>
          <w:szCs w:val="24"/>
        </w:rPr>
        <w:t>AI</w:t>
      </w:r>
      <w:r w:rsidRPr="007162A3">
        <w:rPr>
          <w:rFonts w:ascii="Times New Roman" w:eastAsia="宋体" w:hAnsi="宋体" w:cs="宋体"/>
          <w:kern w:val="0"/>
          <w:szCs w:val="24"/>
        </w:rPr>
        <w:t>产业发展的影响。（</w:t>
      </w:r>
      <w:r w:rsidRPr="007162A3">
        <w:rPr>
          <w:rFonts w:ascii="Times New Roman" w:eastAsia="宋体" w:hAnsi="Times New Roman" w:cs="Times New Roman"/>
          <w:kern w:val="0"/>
          <w:szCs w:val="24"/>
        </w:rPr>
        <w:t>6</w:t>
      </w:r>
      <w:r w:rsidRPr="007162A3">
        <w:rPr>
          <w:rFonts w:ascii="Times New Roman" w:eastAsia="宋体" w:hAnsi="宋体" w:cs="宋体"/>
          <w:kern w:val="0"/>
          <w:szCs w:val="24"/>
        </w:rPr>
        <w:t>分）</w:t>
      </w:r>
    </w:p>
    <w:p w14:paraId="118507FA"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w:t>
      </w:r>
      <w:r w:rsidRPr="007162A3">
        <w:rPr>
          <w:rFonts w:ascii="Times New Roman" w:eastAsia="宋体" w:hAnsi="Times New Roman" w:cs="Times New Roman"/>
          <w:kern w:val="0"/>
          <w:szCs w:val="24"/>
        </w:rPr>
        <w:t>3</w:t>
      </w:r>
      <w:r w:rsidRPr="007162A3">
        <w:rPr>
          <w:rFonts w:ascii="Times New Roman" w:eastAsia="宋体" w:hAnsi="宋体" w:cs="宋体"/>
          <w:kern w:val="0"/>
          <w:szCs w:val="24"/>
        </w:rPr>
        <w:t>）结合材料二，从法治的角度，阐释最高人民法院发布典型案例对推进国家治理能力现代化的意义。（</w:t>
      </w:r>
      <w:r w:rsidRPr="007162A3">
        <w:rPr>
          <w:rFonts w:ascii="Times New Roman" w:eastAsia="宋体" w:hAnsi="Times New Roman" w:cs="Times New Roman"/>
          <w:kern w:val="0"/>
          <w:szCs w:val="24"/>
        </w:rPr>
        <w:t>6</w:t>
      </w:r>
      <w:r w:rsidRPr="007162A3">
        <w:rPr>
          <w:rFonts w:ascii="Times New Roman" w:eastAsia="宋体" w:hAnsi="宋体" w:cs="宋体"/>
          <w:kern w:val="0"/>
          <w:szCs w:val="24"/>
        </w:rPr>
        <w:t>分）</w:t>
      </w:r>
    </w:p>
    <w:p w14:paraId="378FAC4E" w14:textId="77777777" w:rsidR="007162A3" w:rsidRPr="007162A3" w:rsidRDefault="007162A3" w:rsidP="007162A3">
      <w:pPr>
        <w:widowControl/>
        <w:spacing w:line="360" w:lineRule="auto"/>
        <w:rPr>
          <w:rFonts w:ascii="楷体" w:eastAsia="楷体" w:hAnsi="楷体" w:cs="楷体"/>
          <w:kern w:val="0"/>
          <w:szCs w:val="24"/>
        </w:rPr>
      </w:pPr>
      <w:r w:rsidRPr="007162A3">
        <w:rPr>
          <w:rFonts w:ascii="宋体" w:eastAsia="宋体" w:hAnsi="宋体" w:cs="宋体"/>
          <w:b/>
          <w:bCs/>
          <w:kern w:val="0"/>
          <w:szCs w:val="24"/>
        </w:rPr>
        <w:t xml:space="preserve">材料三 </w:t>
      </w:r>
      <w:r w:rsidRPr="007162A3">
        <w:rPr>
          <w:rFonts w:ascii="楷体" w:eastAsia="楷体" w:hAnsi="楷体" w:cs="楷体"/>
          <w:kern w:val="0"/>
          <w:szCs w:val="24"/>
        </w:rPr>
        <w:t>业内专家指出，</w:t>
      </w:r>
      <w:r w:rsidRPr="007162A3">
        <w:rPr>
          <w:rFonts w:ascii="Times New Roman" w:eastAsia="楷体" w:hAnsi="Times New Roman" w:cs="Times New Roman"/>
          <w:kern w:val="0"/>
          <w:szCs w:val="24"/>
        </w:rPr>
        <w:t>AI</w:t>
      </w:r>
      <w:r w:rsidRPr="007162A3">
        <w:rPr>
          <w:rFonts w:ascii="楷体" w:eastAsia="楷体" w:hAnsi="楷体" w:cs="楷体"/>
          <w:kern w:val="0"/>
          <w:szCs w:val="24"/>
        </w:rPr>
        <w:t>幻觉是生成式</w:t>
      </w:r>
      <w:r w:rsidRPr="007162A3">
        <w:rPr>
          <w:rFonts w:ascii="Times New Roman" w:eastAsia="楷体" w:hAnsi="Times New Roman" w:cs="Times New Roman"/>
          <w:kern w:val="0"/>
          <w:szCs w:val="24"/>
        </w:rPr>
        <w:t>AI</w:t>
      </w:r>
      <w:r w:rsidRPr="007162A3">
        <w:rPr>
          <w:rFonts w:ascii="楷体" w:eastAsia="楷体" w:hAnsi="楷体" w:cs="楷体"/>
          <w:kern w:val="0"/>
          <w:szCs w:val="24"/>
        </w:rPr>
        <w:t>技术的固有局限，源于模型训练数据、算法设计等技术因素，目前无法完全消除。此外，</w:t>
      </w:r>
      <w:r w:rsidRPr="007162A3">
        <w:rPr>
          <w:rFonts w:ascii="Times New Roman" w:eastAsia="楷体" w:hAnsi="Times New Roman" w:cs="Times New Roman"/>
          <w:kern w:val="0"/>
          <w:szCs w:val="24"/>
        </w:rPr>
        <w:t>AI</w:t>
      </w:r>
      <w:r w:rsidRPr="007162A3">
        <w:rPr>
          <w:rFonts w:ascii="楷体" w:eastAsia="楷体" w:hAnsi="楷体" w:cs="楷体"/>
          <w:kern w:val="0"/>
          <w:szCs w:val="24"/>
        </w:rPr>
        <w:t>的训练数据来自人类文本，难免包含偏见与错误，生成内容时会放大这些偏差。看似客观的回答，可能暗藏需要识别的价值立场。</w:t>
      </w:r>
    </w:p>
    <w:p w14:paraId="1DD205CD"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w:t>
      </w:r>
      <w:r w:rsidRPr="007162A3">
        <w:rPr>
          <w:rFonts w:ascii="Times New Roman" w:eastAsia="宋体" w:hAnsi="Times New Roman" w:cs="Times New Roman"/>
          <w:kern w:val="0"/>
          <w:szCs w:val="24"/>
        </w:rPr>
        <w:t>4</w:t>
      </w:r>
      <w:r w:rsidRPr="007162A3">
        <w:rPr>
          <w:rFonts w:ascii="Times New Roman" w:eastAsia="宋体" w:hAnsi="宋体" w:cs="宋体"/>
          <w:kern w:val="0"/>
          <w:szCs w:val="24"/>
        </w:rPr>
        <w:t>）运用《逻辑与思维》知识，说明我们应如何提升思维品质以适应人机协同的新常态。（</w:t>
      </w:r>
      <w:r w:rsidRPr="007162A3">
        <w:rPr>
          <w:rFonts w:ascii="Times New Roman" w:eastAsia="宋体" w:hAnsi="Times New Roman" w:cs="Times New Roman"/>
          <w:kern w:val="0"/>
          <w:szCs w:val="24"/>
        </w:rPr>
        <w:t>7</w:t>
      </w:r>
      <w:r w:rsidRPr="007162A3">
        <w:rPr>
          <w:rFonts w:ascii="Times New Roman" w:eastAsia="宋体" w:hAnsi="宋体" w:cs="宋体"/>
          <w:kern w:val="0"/>
          <w:szCs w:val="24"/>
        </w:rPr>
        <w:t>分）</w:t>
      </w:r>
    </w:p>
    <w:p w14:paraId="1D355EAB"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19</w:t>
      </w:r>
      <w:r w:rsidRPr="007162A3">
        <w:rPr>
          <w:rFonts w:ascii="Times New Roman" w:eastAsia="宋体" w:hAnsi="宋体" w:cs="宋体"/>
          <w:kern w:val="0"/>
          <w:szCs w:val="24"/>
        </w:rPr>
        <w:t>．（</w:t>
      </w:r>
      <w:r w:rsidRPr="007162A3">
        <w:rPr>
          <w:rFonts w:ascii="Times New Roman" w:eastAsia="宋体" w:hAnsi="Times New Roman" w:cs="Times New Roman"/>
          <w:kern w:val="0"/>
          <w:szCs w:val="24"/>
        </w:rPr>
        <w:t>10</w:t>
      </w:r>
      <w:r w:rsidRPr="007162A3">
        <w:rPr>
          <w:rFonts w:ascii="Times New Roman" w:eastAsia="宋体" w:hAnsi="宋体" w:cs="宋体"/>
          <w:kern w:val="0"/>
          <w:szCs w:val="24"/>
        </w:rPr>
        <w:t>分）</w:t>
      </w:r>
      <w:r w:rsidRPr="007162A3">
        <w:rPr>
          <w:rFonts w:ascii="楷体" w:eastAsia="楷体" w:hAnsi="楷体" w:cs="楷体"/>
          <w:kern w:val="0"/>
          <w:szCs w:val="24"/>
        </w:rPr>
        <w:t>智能时代，数据是科技创新、经济发展和人类社会进步的核心驱动力，应当惠及人类。</w:t>
      </w:r>
    </w:p>
    <w:p w14:paraId="237D8DC1" w14:textId="77777777" w:rsidR="007162A3" w:rsidRPr="007162A3" w:rsidRDefault="007162A3" w:rsidP="007162A3">
      <w:pPr>
        <w:widowControl/>
        <w:spacing w:line="360" w:lineRule="auto"/>
        <w:ind w:firstLine="480"/>
        <w:rPr>
          <w:rFonts w:ascii="楷体" w:eastAsia="楷体" w:hAnsi="楷体" w:cs="楷体"/>
          <w:kern w:val="0"/>
          <w:szCs w:val="24"/>
        </w:rPr>
      </w:pPr>
      <w:r w:rsidRPr="007162A3">
        <w:rPr>
          <w:rFonts w:ascii="Times New Roman" w:eastAsia="Times New Roman" w:hAnsi="Times New Roman" w:cs="Times New Roman"/>
          <w:noProof/>
          <w:kern w:val="0"/>
          <w:sz w:val="24"/>
          <w:szCs w:val="24"/>
          <w:lang w:eastAsia="en-US"/>
        </w:rPr>
        <w:drawing>
          <wp:inline distT="0" distB="0" distL="114300" distR="114300" wp14:anchorId="6EF4B632" wp14:editId="3CFE9A45">
            <wp:extent cx="215900" cy="2527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15900" cy="252730"/>
                    </a:xfrm>
                    <a:prstGeom prst="rect">
                      <a:avLst/>
                    </a:prstGeom>
                    <a:noFill/>
                    <a:ln>
                      <a:noFill/>
                    </a:ln>
                  </pic:spPr>
                </pic:pic>
              </a:graphicData>
            </a:graphic>
          </wp:inline>
        </w:drawing>
      </w:r>
      <w:r w:rsidRPr="007162A3">
        <w:rPr>
          <w:rFonts w:ascii="Times New Roman" w:eastAsia="宋体" w:hAnsi="Times New Roman" w:cs="Times New Roman"/>
          <w:kern w:val="0"/>
          <w:sz w:val="24"/>
          <w:szCs w:val="24"/>
        </w:rPr>
        <w:t xml:space="preserve"> </w:t>
      </w:r>
      <w:r w:rsidRPr="007162A3">
        <w:rPr>
          <w:rFonts w:ascii="楷体" w:eastAsia="楷体" w:hAnsi="楷体" w:cs="楷体"/>
          <w:kern w:val="0"/>
          <w:szCs w:val="24"/>
        </w:rPr>
        <w:t>世界数据组织（</w:t>
      </w:r>
      <w:r w:rsidRPr="007162A3">
        <w:rPr>
          <w:rFonts w:ascii="Times New Roman" w:eastAsia="楷体" w:hAnsi="Times New Roman" w:cs="Times New Roman"/>
          <w:kern w:val="0"/>
          <w:szCs w:val="24"/>
        </w:rPr>
        <w:t>WDO</w:t>
      </w:r>
      <w:r w:rsidRPr="007162A3">
        <w:rPr>
          <w:rFonts w:ascii="楷体" w:eastAsia="楷体" w:hAnsi="楷体" w:cs="楷体"/>
          <w:kern w:val="0"/>
          <w:szCs w:val="24"/>
        </w:rPr>
        <w:t>）是由中国倡议设立的首个全球性数据发展与治理专业性国际组织。该组织的成立标志着全球数据治理从无序博弈迈入体系化治理的新阶段。</w:t>
      </w:r>
    </w:p>
    <w:p w14:paraId="22B3F178" w14:textId="77777777" w:rsidR="007162A3" w:rsidRPr="007162A3" w:rsidRDefault="007162A3" w:rsidP="007162A3">
      <w:pPr>
        <w:widowControl/>
        <w:spacing w:line="360" w:lineRule="auto"/>
        <w:ind w:firstLine="480"/>
        <w:rPr>
          <w:rFonts w:ascii="楷体" w:eastAsia="楷体" w:hAnsi="楷体" w:cs="楷体"/>
          <w:kern w:val="0"/>
          <w:szCs w:val="24"/>
        </w:rPr>
      </w:pPr>
      <w:r w:rsidRPr="007162A3">
        <w:rPr>
          <w:rFonts w:ascii="Times New Roman" w:eastAsia="Times New Roman" w:hAnsi="Times New Roman" w:cs="Times New Roman"/>
          <w:noProof/>
          <w:kern w:val="0"/>
          <w:sz w:val="24"/>
          <w:szCs w:val="24"/>
          <w:lang w:eastAsia="en-US"/>
        </w:rPr>
        <w:drawing>
          <wp:inline distT="0" distB="0" distL="114300" distR="114300" wp14:anchorId="0E711785" wp14:editId="23A0039D">
            <wp:extent cx="236220" cy="236220"/>
            <wp:effectExtent l="0" t="0" r="508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236220" cy="236220"/>
                    </a:xfrm>
                    <a:prstGeom prst="rect">
                      <a:avLst/>
                    </a:prstGeom>
                    <a:noFill/>
                    <a:ln>
                      <a:noFill/>
                    </a:ln>
                  </pic:spPr>
                </pic:pic>
              </a:graphicData>
            </a:graphic>
          </wp:inline>
        </w:drawing>
      </w:r>
      <w:r w:rsidRPr="007162A3">
        <w:rPr>
          <w:rFonts w:ascii="Times New Roman" w:eastAsia="宋体" w:hAnsi="Times New Roman" w:cs="Times New Roman"/>
          <w:kern w:val="0"/>
          <w:sz w:val="24"/>
          <w:szCs w:val="24"/>
        </w:rPr>
        <w:t xml:space="preserve"> </w:t>
      </w:r>
      <w:r w:rsidRPr="007162A3">
        <w:rPr>
          <w:rFonts w:ascii="楷体" w:eastAsia="楷体" w:hAnsi="楷体" w:cs="楷体"/>
          <w:kern w:val="0"/>
          <w:szCs w:val="24"/>
        </w:rPr>
        <w:t>某校</w:t>
      </w:r>
      <w:proofErr w:type="gramStart"/>
      <w:r w:rsidRPr="007162A3">
        <w:rPr>
          <w:rFonts w:ascii="楷体" w:eastAsia="楷体" w:hAnsi="楷体" w:cs="楷体"/>
          <w:kern w:val="0"/>
          <w:szCs w:val="24"/>
        </w:rPr>
        <w:t>研学小组</w:t>
      </w:r>
      <w:proofErr w:type="gramEnd"/>
      <w:r w:rsidRPr="007162A3">
        <w:rPr>
          <w:rFonts w:ascii="楷体" w:eastAsia="楷体" w:hAnsi="楷体" w:cs="楷体"/>
          <w:kern w:val="0"/>
          <w:szCs w:val="24"/>
        </w:rPr>
        <w:t>开展“走进世界数据组织”调研活动，整理出如下主要信息：</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13"/>
        <w:gridCol w:w="8129"/>
      </w:tblGrid>
      <w:tr w:rsidR="007162A3" w:rsidRPr="007162A3" w14:paraId="645371F1" w14:textId="77777777" w:rsidTr="00B607E6">
        <w:trPr>
          <w:tblHeader/>
        </w:trPr>
        <w:tc>
          <w:tcPr>
            <w:tcW w:w="828" w:type="pct"/>
            <w:tcMar>
              <w:top w:w="120" w:type="dxa"/>
              <w:left w:w="120" w:type="dxa"/>
              <w:bottom w:w="120" w:type="dxa"/>
              <w:right w:w="120" w:type="dxa"/>
            </w:tcMar>
            <w:vAlign w:val="center"/>
          </w:tcPr>
          <w:p w14:paraId="6C433F97" w14:textId="77777777" w:rsidR="007162A3" w:rsidRPr="007162A3" w:rsidRDefault="007162A3" w:rsidP="007162A3">
            <w:pPr>
              <w:widowControl/>
              <w:spacing w:line="360" w:lineRule="auto"/>
              <w:jc w:val="center"/>
              <w:rPr>
                <w:rFonts w:ascii="宋体" w:eastAsia="宋体" w:hAnsi="宋体" w:cs="宋体"/>
                <w:b/>
                <w:bCs/>
                <w:kern w:val="0"/>
                <w:szCs w:val="24"/>
                <w:lang w:eastAsia="en-US"/>
              </w:rPr>
            </w:pPr>
            <w:proofErr w:type="spellStart"/>
            <w:r w:rsidRPr="007162A3">
              <w:rPr>
                <w:rFonts w:ascii="宋体" w:eastAsia="宋体" w:hAnsi="宋体" w:cs="宋体"/>
                <w:b/>
                <w:bCs/>
                <w:kern w:val="0"/>
                <w:szCs w:val="24"/>
                <w:lang w:eastAsia="en-US"/>
              </w:rPr>
              <w:t>项目</w:t>
            </w:r>
            <w:proofErr w:type="spellEnd"/>
          </w:p>
        </w:tc>
        <w:tc>
          <w:tcPr>
            <w:tcW w:w="4171" w:type="pct"/>
            <w:tcMar>
              <w:top w:w="120" w:type="dxa"/>
              <w:left w:w="120" w:type="dxa"/>
              <w:bottom w:w="120" w:type="dxa"/>
              <w:right w:w="120" w:type="dxa"/>
            </w:tcMar>
            <w:vAlign w:val="center"/>
          </w:tcPr>
          <w:p w14:paraId="6AEB6A21" w14:textId="77777777" w:rsidR="007162A3" w:rsidRPr="007162A3" w:rsidRDefault="007162A3" w:rsidP="007162A3">
            <w:pPr>
              <w:widowControl/>
              <w:spacing w:line="360" w:lineRule="auto"/>
              <w:jc w:val="center"/>
              <w:rPr>
                <w:rFonts w:ascii="宋体" w:eastAsia="宋体" w:hAnsi="宋体" w:cs="宋体"/>
                <w:b/>
                <w:bCs/>
                <w:kern w:val="0"/>
                <w:szCs w:val="24"/>
                <w:lang w:eastAsia="en-US"/>
              </w:rPr>
            </w:pPr>
            <w:proofErr w:type="spellStart"/>
            <w:r w:rsidRPr="007162A3">
              <w:rPr>
                <w:rFonts w:ascii="宋体" w:eastAsia="宋体" w:hAnsi="宋体" w:cs="宋体"/>
                <w:b/>
                <w:bCs/>
                <w:kern w:val="0"/>
                <w:szCs w:val="24"/>
                <w:lang w:eastAsia="en-US"/>
              </w:rPr>
              <w:t>具体内容</w:t>
            </w:r>
            <w:proofErr w:type="spellEnd"/>
          </w:p>
        </w:tc>
      </w:tr>
      <w:tr w:rsidR="007162A3" w:rsidRPr="007162A3" w14:paraId="1A4CCC5E" w14:textId="77777777" w:rsidTr="00B607E6">
        <w:tc>
          <w:tcPr>
            <w:tcW w:w="0" w:type="auto"/>
            <w:tcMar>
              <w:top w:w="120" w:type="dxa"/>
              <w:left w:w="120" w:type="dxa"/>
              <w:bottom w:w="120" w:type="dxa"/>
              <w:right w:w="120" w:type="dxa"/>
            </w:tcMar>
            <w:vAlign w:val="center"/>
          </w:tcPr>
          <w:p w14:paraId="7047116D" w14:textId="77777777" w:rsidR="007162A3" w:rsidRPr="007162A3" w:rsidRDefault="007162A3" w:rsidP="007162A3">
            <w:pPr>
              <w:widowControl/>
              <w:spacing w:line="360" w:lineRule="auto"/>
              <w:jc w:val="center"/>
              <w:rPr>
                <w:rFonts w:ascii="楷体" w:eastAsia="楷体" w:hAnsi="楷体" w:cs="楷体"/>
                <w:kern w:val="0"/>
                <w:szCs w:val="24"/>
                <w:lang w:eastAsia="en-US"/>
              </w:rPr>
            </w:pPr>
            <w:proofErr w:type="spellStart"/>
            <w:r w:rsidRPr="007162A3">
              <w:rPr>
                <w:rFonts w:ascii="楷体" w:eastAsia="楷体" w:hAnsi="楷体" w:cs="楷体"/>
                <w:kern w:val="0"/>
                <w:szCs w:val="24"/>
                <w:lang w:eastAsia="en-US"/>
              </w:rPr>
              <w:t>会员构成</w:t>
            </w:r>
            <w:proofErr w:type="spellEnd"/>
          </w:p>
        </w:tc>
        <w:tc>
          <w:tcPr>
            <w:tcW w:w="0" w:type="auto"/>
            <w:tcMar>
              <w:top w:w="120" w:type="dxa"/>
              <w:left w:w="120" w:type="dxa"/>
              <w:bottom w:w="120" w:type="dxa"/>
              <w:right w:w="120" w:type="dxa"/>
            </w:tcMar>
            <w:vAlign w:val="center"/>
          </w:tcPr>
          <w:p w14:paraId="71746B7F" w14:textId="77777777" w:rsidR="007162A3" w:rsidRPr="007162A3" w:rsidRDefault="007162A3" w:rsidP="007162A3">
            <w:pPr>
              <w:widowControl/>
              <w:spacing w:line="360" w:lineRule="auto"/>
              <w:rPr>
                <w:rFonts w:ascii="楷体" w:eastAsia="楷体" w:hAnsi="楷体" w:cs="楷体"/>
                <w:kern w:val="0"/>
                <w:szCs w:val="24"/>
              </w:rPr>
            </w:pPr>
            <w:r w:rsidRPr="007162A3">
              <w:rPr>
                <w:rFonts w:ascii="Times New Roman" w:eastAsia="楷体" w:hAnsi="Times New Roman" w:cs="Times New Roman"/>
                <w:kern w:val="0"/>
                <w:szCs w:val="24"/>
              </w:rPr>
              <w:t>200</w:t>
            </w:r>
            <w:r w:rsidRPr="007162A3">
              <w:rPr>
                <w:rFonts w:ascii="楷体" w:eastAsia="楷体" w:hAnsi="楷体" w:cs="楷体"/>
                <w:kern w:val="0"/>
                <w:szCs w:val="24"/>
              </w:rPr>
              <w:t>多个会员，覆盖</w:t>
            </w:r>
            <w:r w:rsidRPr="007162A3">
              <w:rPr>
                <w:rFonts w:ascii="Times New Roman" w:eastAsia="楷体" w:hAnsi="Times New Roman" w:cs="Times New Roman"/>
                <w:kern w:val="0"/>
                <w:szCs w:val="24"/>
              </w:rPr>
              <w:t>40</w:t>
            </w:r>
            <w:r w:rsidRPr="007162A3">
              <w:rPr>
                <w:rFonts w:ascii="楷体" w:eastAsia="楷体" w:hAnsi="楷体" w:cs="楷体"/>
                <w:kern w:val="0"/>
                <w:szCs w:val="24"/>
              </w:rPr>
              <w:t>多个国家、</w:t>
            </w:r>
            <w:r w:rsidRPr="007162A3">
              <w:rPr>
                <w:rFonts w:ascii="Times New Roman" w:eastAsia="楷体" w:hAnsi="Times New Roman" w:cs="Times New Roman"/>
                <w:kern w:val="0"/>
                <w:szCs w:val="24"/>
              </w:rPr>
              <w:t>14</w:t>
            </w:r>
            <w:r w:rsidRPr="007162A3">
              <w:rPr>
                <w:rFonts w:ascii="楷体" w:eastAsia="楷体" w:hAnsi="楷体" w:cs="楷体"/>
                <w:kern w:val="0"/>
                <w:szCs w:val="24"/>
              </w:rPr>
              <w:t>个行业，涵盖企业、高校与智库、国际组织、金融机构等</w:t>
            </w:r>
          </w:p>
        </w:tc>
      </w:tr>
      <w:tr w:rsidR="007162A3" w:rsidRPr="007162A3" w14:paraId="7A145931" w14:textId="77777777" w:rsidTr="00B607E6">
        <w:tc>
          <w:tcPr>
            <w:tcW w:w="0" w:type="auto"/>
            <w:tcMar>
              <w:top w:w="120" w:type="dxa"/>
              <w:left w:w="120" w:type="dxa"/>
              <w:bottom w:w="120" w:type="dxa"/>
              <w:right w:w="120" w:type="dxa"/>
            </w:tcMar>
            <w:vAlign w:val="center"/>
          </w:tcPr>
          <w:p w14:paraId="0F48F4EA" w14:textId="77777777" w:rsidR="007162A3" w:rsidRPr="007162A3" w:rsidRDefault="007162A3" w:rsidP="007162A3">
            <w:pPr>
              <w:widowControl/>
              <w:spacing w:line="360" w:lineRule="auto"/>
              <w:jc w:val="center"/>
              <w:rPr>
                <w:rFonts w:ascii="楷体" w:eastAsia="楷体" w:hAnsi="楷体" w:cs="楷体"/>
                <w:kern w:val="0"/>
                <w:szCs w:val="24"/>
                <w:lang w:eastAsia="en-US"/>
              </w:rPr>
            </w:pPr>
            <w:r w:rsidRPr="007162A3">
              <w:rPr>
                <w:rFonts w:ascii="楷体" w:eastAsia="楷体" w:hAnsi="楷体" w:cs="楷体"/>
                <w:kern w:val="0"/>
                <w:szCs w:val="24"/>
                <w:lang w:eastAsia="en-US"/>
              </w:rPr>
              <w:t>宗</w:t>
            </w:r>
            <w:r w:rsidRPr="007162A3">
              <w:rPr>
                <w:rFonts w:ascii="楷体" w:eastAsia="楷体" w:hAnsi="楷体" w:cs="楷体"/>
                <w:kern w:val="0"/>
                <w:szCs w:val="24"/>
              </w:rPr>
              <w:t xml:space="preserve"> </w:t>
            </w:r>
            <w:r w:rsidRPr="007162A3">
              <w:rPr>
                <w:rFonts w:ascii="楷体" w:eastAsia="楷体" w:hAnsi="楷体" w:cs="楷体"/>
                <w:kern w:val="0"/>
                <w:szCs w:val="24"/>
                <w:lang w:eastAsia="en-US"/>
              </w:rPr>
              <w:t>旨</w:t>
            </w:r>
          </w:p>
        </w:tc>
        <w:tc>
          <w:tcPr>
            <w:tcW w:w="0" w:type="auto"/>
            <w:tcMar>
              <w:top w:w="120" w:type="dxa"/>
              <w:left w:w="120" w:type="dxa"/>
              <w:bottom w:w="120" w:type="dxa"/>
              <w:right w:w="120" w:type="dxa"/>
            </w:tcMar>
            <w:vAlign w:val="center"/>
          </w:tcPr>
          <w:p w14:paraId="7CE86269" w14:textId="77777777" w:rsidR="007162A3" w:rsidRPr="007162A3" w:rsidRDefault="007162A3" w:rsidP="007162A3">
            <w:pPr>
              <w:widowControl/>
              <w:spacing w:line="360" w:lineRule="auto"/>
              <w:rPr>
                <w:rFonts w:ascii="楷体" w:eastAsia="楷体" w:hAnsi="楷体" w:cs="楷体"/>
                <w:kern w:val="0"/>
                <w:szCs w:val="24"/>
              </w:rPr>
            </w:pPr>
            <w:r w:rsidRPr="007162A3">
              <w:rPr>
                <w:rFonts w:ascii="楷体" w:eastAsia="楷体" w:hAnsi="楷体" w:cs="楷体"/>
                <w:kern w:val="0"/>
                <w:szCs w:val="24"/>
              </w:rPr>
              <w:t>弥合数据鸿沟、释放数据价值、繁荣数字经济</w:t>
            </w:r>
          </w:p>
        </w:tc>
      </w:tr>
      <w:tr w:rsidR="007162A3" w:rsidRPr="007162A3" w14:paraId="5F00A4E1" w14:textId="77777777" w:rsidTr="00B607E6">
        <w:tc>
          <w:tcPr>
            <w:tcW w:w="0" w:type="auto"/>
            <w:tcMar>
              <w:top w:w="120" w:type="dxa"/>
              <w:left w:w="120" w:type="dxa"/>
              <w:bottom w:w="120" w:type="dxa"/>
              <w:right w:w="120" w:type="dxa"/>
            </w:tcMar>
            <w:vAlign w:val="center"/>
          </w:tcPr>
          <w:p w14:paraId="79AEA129" w14:textId="77777777" w:rsidR="007162A3" w:rsidRPr="007162A3" w:rsidRDefault="007162A3" w:rsidP="007162A3">
            <w:pPr>
              <w:widowControl/>
              <w:spacing w:line="360" w:lineRule="auto"/>
              <w:jc w:val="center"/>
              <w:rPr>
                <w:rFonts w:ascii="楷体" w:eastAsia="楷体" w:hAnsi="楷体" w:cs="楷体"/>
                <w:kern w:val="0"/>
                <w:szCs w:val="24"/>
                <w:lang w:eastAsia="en-US"/>
              </w:rPr>
            </w:pPr>
            <w:proofErr w:type="spellStart"/>
            <w:r w:rsidRPr="007162A3">
              <w:rPr>
                <w:rFonts w:ascii="楷体" w:eastAsia="楷体" w:hAnsi="楷体" w:cs="楷体"/>
                <w:kern w:val="0"/>
                <w:szCs w:val="24"/>
                <w:lang w:eastAsia="en-US"/>
              </w:rPr>
              <w:t>基本原则</w:t>
            </w:r>
            <w:proofErr w:type="spellEnd"/>
          </w:p>
        </w:tc>
        <w:tc>
          <w:tcPr>
            <w:tcW w:w="0" w:type="auto"/>
            <w:tcMar>
              <w:top w:w="120" w:type="dxa"/>
              <w:left w:w="120" w:type="dxa"/>
              <w:bottom w:w="120" w:type="dxa"/>
              <w:right w:w="120" w:type="dxa"/>
            </w:tcMar>
            <w:vAlign w:val="center"/>
          </w:tcPr>
          <w:p w14:paraId="3B69A58B" w14:textId="77777777" w:rsidR="007162A3" w:rsidRPr="007162A3" w:rsidRDefault="007162A3" w:rsidP="007162A3">
            <w:pPr>
              <w:widowControl/>
              <w:spacing w:line="360" w:lineRule="auto"/>
              <w:rPr>
                <w:rFonts w:ascii="楷体" w:eastAsia="楷体" w:hAnsi="楷体" w:cs="楷体"/>
                <w:kern w:val="0"/>
                <w:szCs w:val="24"/>
              </w:rPr>
            </w:pPr>
            <w:r w:rsidRPr="007162A3">
              <w:rPr>
                <w:rFonts w:ascii="楷体" w:eastAsia="楷体" w:hAnsi="楷体" w:cs="楷体"/>
                <w:kern w:val="0"/>
                <w:szCs w:val="24"/>
              </w:rPr>
              <w:t>共商共建共享、主权平等、开放包容</w:t>
            </w:r>
          </w:p>
        </w:tc>
      </w:tr>
      <w:tr w:rsidR="007162A3" w:rsidRPr="007162A3" w14:paraId="00303F38" w14:textId="77777777" w:rsidTr="00B607E6">
        <w:tc>
          <w:tcPr>
            <w:tcW w:w="0" w:type="auto"/>
            <w:tcMar>
              <w:top w:w="120" w:type="dxa"/>
              <w:left w:w="120" w:type="dxa"/>
              <w:bottom w:w="120" w:type="dxa"/>
              <w:right w:w="120" w:type="dxa"/>
            </w:tcMar>
            <w:vAlign w:val="center"/>
          </w:tcPr>
          <w:p w14:paraId="36C22E58" w14:textId="77777777" w:rsidR="007162A3" w:rsidRPr="007162A3" w:rsidRDefault="007162A3" w:rsidP="007162A3">
            <w:pPr>
              <w:widowControl/>
              <w:spacing w:line="360" w:lineRule="auto"/>
              <w:jc w:val="center"/>
              <w:rPr>
                <w:rFonts w:ascii="楷体" w:eastAsia="楷体" w:hAnsi="楷体" w:cs="楷体"/>
                <w:kern w:val="0"/>
                <w:szCs w:val="24"/>
                <w:lang w:eastAsia="en-US"/>
              </w:rPr>
            </w:pPr>
            <w:proofErr w:type="spellStart"/>
            <w:r w:rsidRPr="007162A3">
              <w:rPr>
                <w:rFonts w:ascii="楷体" w:eastAsia="楷体" w:hAnsi="楷体" w:cs="楷体"/>
                <w:kern w:val="0"/>
                <w:szCs w:val="24"/>
                <w:lang w:eastAsia="en-US"/>
              </w:rPr>
              <w:t>核心行动</w:t>
            </w:r>
            <w:proofErr w:type="spellEnd"/>
          </w:p>
        </w:tc>
        <w:tc>
          <w:tcPr>
            <w:tcW w:w="0" w:type="auto"/>
            <w:tcMar>
              <w:top w:w="120" w:type="dxa"/>
              <w:left w:w="120" w:type="dxa"/>
              <w:bottom w:w="120" w:type="dxa"/>
              <w:right w:w="120" w:type="dxa"/>
            </w:tcMar>
            <w:vAlign w:val="center"/>
          </w:tcPr>
          <w:p w14:paraId="5278C14E" w14:textId="77777777" w:rsidR="007162A3" w:rsidRPr="007162A3" w:rsidRDefault="007162A3" w:rsidP="007162A3">
            <w:pPr>
              <w:widowControl/>
              <w:spacing w:line="360" w:lineRule="auto"/>
              <w:rPr>
                <w:rFonts w:ascii="楷体" w:eastAsia="楷体" w:hAnsi="楷体" w:cs="楷体"/>
                <w:kern w:val="0"/>
                <w:szCs w:val="24"/>
              </w:rPr>
            </w:pPr>
            <w:r w:rsidRPr="007162A3">
              <w:rPr>
                <w:rFonts w:ascii="楷体" w:eastAsia="楷体" w:hAnsi="楷体" w:cs="楷体"/>
                <w:kern w:val="0"/>
                <w:szCs w:val="24"/>
              </w:rPr>
              <w:t>尊重各国网络主权，强化国际协同。</w:t>
            </w:r>
          </w:p>
          <w:p w14:paraId="7D9CB748" w14:textId="77777777" w:rsidR="007162A3" w:rsidRPr="007162A3" w:rsidRDefault="007162A3" w:rsidP="007162A3">
            <w:pPr>
              <w:widowControl/>
              <w:spacing w:line="360" w:lineRule="auto"/>
              <w:rPr>
                <w:rFonts w:ascii="楷体" w:eastAsia="楷体" w:hAnsi="楷体" w:cs="楷体"/>
                <w:kern w:val="0"/>
                <w:szCs w:val="24"/>
              </w:rPr>
            </w:pPr>
            <w:r w:rsidRPr="007162A3">
              <w:rPr>
                <w:rFonts w:ascii="楷体" w:eastAsia="楷体" w:hAnsi="楷体" w:cs="楷体"/>
                <w:kern w:val="0"/>
                <w:szCs w:val="24"/>
              </w:rPr>
              <w:t>打击网络犯罪等，应对深度伪造、虚假信息等新型安全挑战</w:t>
            </w:r>
          </w:p>
        </w:tc>
      </w:tr>
      <w:tr w:rsidR="007162A3" w:rsidRPr="007162A3" w14:paraId="67F73E0C" w14:textId="77777777" w:rsidTr="00B607E6">
        <w:tc>
          <w:tcPr>
            <w:tcW w:w="0" w:type="auto"/>
            <w:tcMar>
              <w:top w:w="120" w:type="dxa"/>
              <w:left w:w="120" w:type="dxa"/>
              <w:bottom w:w="120" w:type="dxa"/>
              <w:right w:w="120" w:type="dxa"/>
            </w:tcMar>
            <w:vAlign w:val="center"/>
          </w:tcPr>
          <w:p w14:paraId="55F5F6C6" w14:textId="77777777" w:rsidR="007162A3" w:rsidRPr="007162A3" w:rsidRDefault="007162A3" w:rsidP="007162A3">
            <w:pPr>
              <w:widowControl/>
              <w:spacing w:line="360" w:lineRule="auto"/>
              <w:jc w:val="center"/>
              <w:rPr>
                <w:rFonts w:ascii="楷体" w:eastAsia="楷体" w:hAnsi="楷体" w:cs="楷体"/>
                <w:kern w:val="0"/>
                <w:szCs w:val="24"/>
                <w:lang w:eastAsia="en-US"/>
              </w:rPr>
            </w:pPr>
            <w:r w:rsidRPr="007162A3">
              <w:rPr>
                <w:rFonts w:ascii="楷体" w:eastAsia="楷体" w:hAnsi="楷体" w:cs="楷体"/>
                <w:kern w:val="0"/>
                <w:szCs w:val="24"/>
                <w:lang w:eastAsia="en-US"/>
              </w:rPr>
              <w:t>总</w:t>
            </w:r>
            <w:r w:rsidRPr="007162A3">
              <w:rPr>
                <w:rFonts w:ascii="楷体" w:eastAsia="楷体" w:hAnsi="楷体" w:cs="楷体"/>
                <w:kern w:val="0"/>
                <w:szCs w:val="24"/>
              </w:rPr>
              <w:t xml:space="preserve"> </w:t>
            </w:r>
            <w:r w:rsidRPr="007162A3">
              <w:rPr>
                <w:rFonts w:ascii="楷体" w:eastAsia="楷体" w:hAnsi="楷体" w:cs="楷体"/>
                <w:kern w:val="0"/>
                <w:szCs w:val="24"/>
                <w:lang w:eastAsia="en-US"/>
              </w:rPr>
              <w:t>部</w:t>
            </w:r>
          </w:p>
        </w:tc>
        <w:tc>
          <w:tcPr>
            <w:tcW w:w="0" w:type="auto"/>
            <w:tcMar>
              <w:top w:w="120" w:type="dxa"/>
              <w:left w:w="120" w:type="dxa"/>
              <w:bottom w:w="120" w:type="dxa"/>
              <w:right w:w="120" w:type="dxa"/>
            </w:tcMar>
            <w:vAlign w:val="center"/>
          </w:tcPr>
          <w:p w14:paraId="5808E2F2" w14:textId="77777777" w:rsidR="007162A3" w:rsidRPr="007162A3" w:rsidRDefault="007162A3" w:rsidP="007162A3">
            <w:pPr>
              <w:widowControl/>
              <w:spacing w:line="360" w:lineRule="auto"/>
              <w:rPr>
                <w:rFonts w:ascii="楷体" w:eastAsia="楷体" w:hAnsi="楷体" w:cs="楷体"/>
                <w:kern w:val="0"/>
                <w:szCs w:val="24"/>
              </w:rPr>
            </w:pPr>
            <w:r w:rsidRPr="007162A3">
              <w:rPr>
                <w:rFonts w:ascii="楷体" w:eastAsia="楷体" w:hAnsi="楷体" w:cs="楷体"/>
                <w:kern w:val="0"/>
                <w:szCs w:val="24"/>
              </w:rPr>
              <w:t>设在中国北京。中国已有专门的对内对外数据治理机构，数据治理经验丰富，数据总量世界第一</w:t>
            </w:r>
          </w:p>
        </w:tc>
      </w:tr>
    </w:tbl>
    <w:p w14:paraId="13142DED"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t>（</w:t>
      </w:r>
      <w:r w:rsidRPr="007162A3">
        <w:rPr>
          <w:rFonts w:ascii="Times New Roman" w:eastAsia="宋体" w:hAnsi="Times New Roman" w:cs="Times New Roman"/>
          <w:kern w:val="0"/>
          <w:szCs w:val="24"/>
        </w:rPr>
        <w:t>1</w:t>
      </w:r>
      <w:r w:rsidRPr="007162A3">
        <w:rPr>
          <w:rFonts w:ascii="Times New Roman" w:eastAsia="宋体" w:hAnsi="宋体" w:cs="宋体"/>
          <w:kern w:val="0"/>
          <w:szCs w:val="24"/>
        </w:rPr>
        <w:t>）结合材料，运用当代国际政治知识，阐释中国参与全球数据治理的逻辑。（</w:t>
      </w:r>
      <w:r w:rsidRPr="007162A3">
        <w:rPr>
          <w:rFonts w:ascii="Times New Roman" w:eastAsia="宋体" w:hAnsi="Times New Roman" w:cs="Times New Roman"/>
          <w:kern w:val="0"/>
          <w:szCs w:val="24"/>
        </w:rPr>
        <w:t>6</w:t>
      </w:r>
      <w:r w:rsidRPr="007162A3">
        <w:rPr>
          <w:rFonts w:ascii="Times New Roman" w:eastAsia="宋体" w:hAnsi="宋体" w:cs="宋体"/>
          <w:kern w:val="0"/>
          <w:szCs w:val="24"/>
        </w:rPr>
        <w:t>分）</w:t>
      </w:r>
    </w:p>
    <w:bookmarkEnd w:id="6"/>
    <w:p w14:paraId="08328F3A" w14:textId="77777777" w:rsidR="007162A3" w:rsidRPr="007162A3" w:rsidRDefault="007162A3" w:rsidP="007162A3">
      <w:pPr>
        <w:widowControl/>
        <w:spacing w:line="360" w:lineRule="auto"/>
        <w:ind w:firstLineChars="200" w:firstLine="420"/>
        <w:jc w:val="left"/>
        <w:rPr>
          <w:rFonts w:ascii="楷体" w:eastAsia="楷体" w:hAnsi="楷体" w:cs="楷体"/>
          <w:kern w:val="0"/>
          <w:szCs w:val="24"/>
        </w:rPr>
      </w:pPr>
      <w:r w:rsidRPr="007162A3">
        <w:rPr>
          <w:rFonts w:ascii="楷体" w:eastAsia="楷体" w:hAnsi="楷体" w:cs="楷体"/>
          <w:kern w:val="0"/>
          <w:szCs w:val="24"/>
        </w:rPr>
        <w:t>由于各国政策差异、发展不平衡以及数据霸权等因素，其全球治理长期处于“规则碎片化、流动壁垒化、安全风险化”的困境，严重制约数据要素价值的释放。</w:t>
      </w:r>
    </w:p>
    <w:p w14:paraId="16AD6B68"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宋体" w:cs="宋体"/>
          <w:kern w:val="0"/>
          <w:szCs w:val="24"/>
        </w:rPr>
        <w:lastRenderedPageBreak/>
        <w:t>（</w:t>
      </w:r>
      <w:r w:rsidRPr="007162A3">
        <w:rPr>
          <w:rFonts w:ascii="Times New Roman" w:eastAsia="宋体" w:hAnsi="Times New Roman" w:cs="Times New Roman"/>
          <w:kern w:val="0"/>
          <w:szCs w:val="24"/>
        </w:rPr>
        <w:t>2</w:t>
      </w:r>
      <w:r w:rsidRPr="007162A3">
        <w:rPr>
          <w:rFonts w:ascii="Times New Roman" w:eastAsia="宋体" w:hAnsi="宋体" w:cs="宋体"/>
          <w:kern w:val="0"/>
          <w:szCs w:val="24"/>
        </w:rPr>
        <w:t>）结合材料，运用《当代国际政治与经济》知识，为释放数据价值、繁荣数字经济提</w:t>
      </w:r>
      <w:r w:rsidRPr="007162A3">
        <w:rPr>
          <w:rFonts w:ascii="Times New Roman" w:eastAsia="宋体" w:hAnsi="Times New Roman" w:cs="Times New Roman"/>
          <w:kern w:val="0"/>
          <w:szCs w:val="24"/>
        </w:rPr>
        <w:t>2</w:t>
      </w:r>
      <w:r w:rsidRPr="007162A3">
        <w:rPr>
          <w:rFonts w:ascii="Times New Roman" w:eastAsia="宋体" w:hAnsi="宋体" w:cs="宋体"/>
          <w:kern w:val="0"/>
          <w:szCs w:val="24"/>
        </w:rPr>
        <w:t>条建议，并说明理由。（</w:t>
      </w:r>
      <w:r w:rsidRPr="007162A3">
        <w:rPr>
          <w:rFonts w:ascii="Times New Roman" w:eastAsia="宋体" w:hAnsi="Times New Roman" w:cs="Times New Roman"/>
          <w:kern w:val="0"/>
          <w:szCs w:val="24"/>
        </w:rPr>
        <w:t>4</w:t>
      </w:r>
      <w:r w:rsidRPr="007162A3">
        <w:rPr>
          <w:rFonts w:ascii="Times New Roman" w:eastAsia="宋体" w:hAnsi="宋体" w:cs="宋体"/>
          <w:kern w:val="0"/>
          <w:szCs w:val="24"/>
        </w:rPr>
        <w:t>分）</w:t>
      </w:r>
    </w:p>
    <w:p w14:paraId="15FE2543" w14:textId="77777777" w:rsidR="007162A3" w:rsidRPr="007162A3" w:rsidRDefault="007162A3" w:rsidP="007162A3">
      <w:pPr>
        <w:widowControl/>
        <w:spacing w:line="360" w:lineRule="auto"/>
        <w:jc w:val="left"/>
        <w:rPr>
          <w:rFonts w:ascii="Times New Roman" w:eastAsia="宋体" w:hAnsi="宋体" w:cs="宋体"/>
          <w:kern w:val="0"/>
          <w:szCs w:val="24"/>
        </w:rPr>
      </w:pPr>
      <w:r w:rsidRPr="007162A3">
        <w:rPr>
          <w:rFonts w:ascii="Times New Roman" w:eastAsia="宋体" w:hAnsi="Times New Roman" w:cs="Times New Roman"/>
          <w:kern w:val="0"/>
          <w:szCs w:val="24"/>
        </w:rPr>
        <w:t>20</w:t>
      </w:r>
      <w:r w:rsidRPr="007162A3">
        <w:rPr>
          <w:rFonts w:ascii="Times New Roman" w:eastAsia="宋体" w:hAnsi="宋体" w:cs="宋体"/>
          <w:kern w:val="0"/>
          <w:szCs w:val="24"/>
        </w:rPr>
        <w:t>．（</w:t>
      </w:r>
      <w:r w:rsidRPr="007162A3">
        <w:rPr>
          <w:rFonts w:ascii="Times New Roman" w:eastAsia="宋体" w:hAnsi="Times New Roman" w:cs="Times New Roman"/>
          <w:kern w:val="0"/>
          <w:szCs w:val="24"/>
        </w:rPr>
        <w:t>10</w:t>
      </w:r>
      <w:r w:rsidRPr="007162A3">
        <w:rPr>
          <w:rFonts w:ascii="Times New Roman" w:eastAsia="宋体" w:hAnsi="宋体" w:cs="宋体"/>
          <w:kern w:val="0"/>
          <w:szCs w:val="24"/>
        </w:rPr>
        <w:t>分）</w:t>
      </w:r>
      <w:r w:rsidRPr="007162A3">
        <w:rPr>
          <w:rFonts w:ascii="楷体" w:eastAsia="楷体" w:hAnsi="楷体" w:cs="楷体"/>
          <w:kern w:val="0"/>
          <w:szCs w:val="24"/>
        </w:rPr>
        <w:t>政绩观问题，关乎立党为公、执政为民。</w:t>
      </w:r>
    </w:p>
    <w:p w14:paraId="51E842D2" w14:textId="77777777" w:rsidR="007162A3" w:rsidRPr="007162A3" w:rsidRDefault="007162A3" w:rsidP="007162A3">
      <w:pPr>
        <w:widowControl/>
        <w:spacing w:line="360" w:lineRule="auto"/>
        <w:ind w:firstLineChars="200" w:firstLine="420"/>
        <w:rPr>
          <w:rFonts w:ascii="楷体" w:eastAsia="楷体" w:hAnsi="楷体" w:cs="楷体"/>
          <w:kern w:val="0"/>
          <w:szCs w:val="24"/>
        </w:rPr>
      </w:pPr>
      <w:r w:rsidRPr="007162A3">
        <w:rPr>
          <w:rFonts w:ascii="楷体" w:eastAsia="楷体" w:hAnsi="楷体" w:cs="楷体"/>
          <w:kern w:val="0"/>
          <w:szCs w:val="24"/>
        </w:rPr>
        <w:t>政绩观，是党员干部对“为谁干事、干什么事、怎么干事”的根本看法，直接决定发展方向与成效。回望中国共产党的百年征程，正是一部始终校准政绩方向、永葆为民初心的历史。</w:t>
      </w:r>
    </w:p>
    <w:p w14:paraId="56585711" w14:textId="77777777" w:rsidR="007162A3" w:rsidRPr="007162A3" w:rsidRDefault="007162A3" w:rsidP="007162A3">
      <w:pPr>
        <w:widowControl/>
        <w:spacing w:line="360" w:lineRule="auto"/>
        <w:ind w:firstLineChars="200" w:firstLine="420"/>
        <w:rPr>
          <w:rFonts w:ascii="楷体" w:eastAsia="楷体" w:hAnsi="楷体" w:cs="楷体"/>
          <w:kern w:val="0"/>
          <w:szCs w:val="24"/>
        </w:rPr>
      </w:pPr>
      <w:r w:rsidRPr="007162A3">
        <w:rPr>
          <w:rFonts w:ascii="楷体" w:eastAsia="楷体" w:hAnsi="楷体" w:cs="楷体"/>
          <w:kern w:val="0"/>
          <w:szCs w:val="24"/>
        </w:rPr>
        <w:t>早在</w:t>
      </w:r>
      <w:r w:rsidRPr="007162A3">
        <w:rPr>
          <w:rFonts w:ascii="Times New Roman" w:eastAsia="楷体" w:hAnsi="Times New Roman" w:cs="Times New Roman"/>
          <w:kern w:val="0"/>
          <w:szCs w:val="24"/>
        </w:rPr>
        <w:t>1945</w:t>
      </w:r>
      <w:r w:rsidRPr="007162A3">
        <w:rPr>
          <w:rFonts w:ascii="楷体" w:eastAsia="楷体" w:hAnsi="楷体" w:cs="楷体"/>
          <w:kern w:val="0"/>
          <w:szCs w:val="24"/>
        </w:rPr>
        <w:t>年，毛泽东同志就在《论联合政府》中指出：“共产党人的一切言论行动，必须以合乎</w:t>
      </w:r>
      <w:proofErr w:type="gramStart"/>
      <w:r w:rsidRPr="007162A3">
        <w:rPr>
          <w:rFonts w:ascii="楷体" w:eastAsia="楷体" w:hAnsi="楷体" w:cs="楷体"/>
          <w:kern w:val="0"/>
          <w:szCs w:val="24"/>
        </w:rPr>
        <w:t>最</w:t>
      </w:r>
      <w:proofErr w:type="gramEnd"/>
      <w:r w:rsidRPr="007162A3">
        <w:rPr>
          <w:rFonts w:ascii="楷体" w:eastAsia="楷体" w:hAnsi="楷体" w:cs="楷体"/>
          <w:kern w:val="0"/>
          <w:szCs w:val="24"/>
        </w:rPr>
        <w:t>广大人民群众的最大利益，为</w:t>
      </w:r>
      <w:proofErr w:type="gramStart"/>
      <w:r w:rsidRPr="007162A3">
        <w:rPr>
          <w:rFonts w:ascii="楷体" w:eastAsia="楷体" w:hAnsi="楷体" w:cs="楷体"/>
          <w:kern w:val="0"/>
          <w:szCs w:val="24"/>
        </w:rPr>
        <w:t>最</w:t>
      </w:r>
      <w:proofErr w:type="gramEnd"/>
      <w:r w:rsidRPr="007162A3">
        <w:rPr>
          <w:rFonts w:ascii="楷体" w:eastAsia="楷体" w:hAnsi="楷体" w:cs="楷体"/>
          <w:kern w:val="0"/>
          <w:szCs w:val="24"/>
        </w:rPr>
        <w:t>广大人民群众所拥护为最高标准。”这为正确政绩观指明了根本方向。</w:t>
      </w:r>
    </w:p>
    <w:p w14:paraId="16110CC8" w14:textId="77777777" w:rsidR="007162A3" w:rsidRPr="007162A3" w:rsidRDefault="007162A3" w:rsidP="007162A3">
      <w:pPr>
        <w:widowControl/>
        <w:spacing w:line="360" w:lineRule="auto"/>
        <w:ind w:firstLineChars="200" w:firstLine="420"/>
        <w:rPr>
          <w:rFonts w:ascii="楷体" w:eastAsia="楷体" w:hAnsi="楷体" w:cs="楷体"/>
          <w:kern w:val="0"/>
          <w:szCs w:val="24"/>
        </w:rPr>
      </w:pPr>
      <w:r w:rsidRPr="007162A3">
        <w:rPr>
          <w:rFonts w:ascii="楷体" w:eastAsia="楷体" w:hAnsi="楷体" w:cs="楷体"/>
          <w:kern w:val="0"/>
          <w:szCs w:val="24"/>
        </w:rPr>
        <w:t>进入新时代，习近平总书记进一步强调：“既要做让老百姓看得见、摸得着、得实惠的实事，也要</w:t>
      </w:r>
      <w:proofErr w:type="gramStart"/>
      <w:r w:rsidRPr="007162A3">
        <w:rPr>
          <w:rFonts w:ascii="楷体" w:eastAsia="楷体" w:hAnsi="楷体" w:cs="楷体"/>
          <w:kern w:val="0"/>
          <w:szCs w:val="24"/>
        </w:rPr>
        <w:t>做为</w:t>
      </w:r>
      <w:proofErr w:type="gramEnd"/>
      <w:r w:rsidRPr="007162A3">
        <w:rPr>
          <w:rFonts w:ascii="楷体" w:eastAsia="楷体" w:hAnsi="楷体" w:cs="楷体"/>
          <w:kern w:val="0"/>
          <w:szCs w:val="24"/>
        </w:rPr>
        <w:t>后人作铺垫、打基础、利长远的好事。”“要坚持从实际出发、按规律办事、科学决策、苦干实干”，这为正确政绩观确立了根本遵循。</w:t>
      </w:r>
    </w:p>
    <w:p w14:paraId="272413D3" w14:textId="77777777" w:rsidR="007162A3" w:rsidRPr="007162A3" w:rsidRDefault="007162A3" w:rsidP="007162A3">
      <w:pPr>
        <w:widowControl/>
        <w:spacing w:line="360" w:lineRule="auto"/>
        <w:ind w:firstLineChars="200" w:firstLine="420"/>
        <w:rPr>
          <w:rFonts w:ascii="楷体" w:eastAsia="楷体" w:hAnsi="楷体" w:cs="楷体"/>
          <w:kern w:val="0"/>
          <w:szCs w:val="24"/>
        </w:rPr>
      </w:pPr>
      <w:r w:rsidRPr="007162A3">
        <w:rPr>
          <w:rFonts w:ascii="楷体" w:eastAsia="楷体" w:hAnsi="楷体" w:cs="楷体"/>
          <w:kern w:val="0"/>
          <w:szCs w:val="24"/>
        </w:rPr>
        <w:t>焦裕禄“亲民爱民、艰苦奋斗”，在群众最需要的地方创造实绩；谷文昌“真抓实干、久久为功”，在长远发展中夯实基础；杨善洲“一辈子为民造福”、廖俊波“扑下身子、苦干实干”……一代</w:t>
      </w:r>
      <w:proofErr w:type="gramStart"/>
      <w:r w:rsidRPr="007162A3">
        <w:rPr>
          <w:rFonts w:ascii="楷体" w:eastAsia="楷体" w:hAnsi="楷体" w:cs="楷体"/>
          <w:kern w:val="0"/>
          <w:szCs w:val="24"/>
        </w:rPr>
        <w:t>代</w:t>
      </w:r>
      <w:proofErr w:type="gramEnd"/>
      <w:r w:rsidRPr="007162A3">
        <w:rPr>
          <w:rFonts w:ascii="楷体" w:eastAsia="楷体" w:hAnsi="楷体" w:cs="楷体"/>
          <w:kern w:val="0"/>
          <w:szCs w:val="24"/>
        </w:rPr>
        <w:t>优秀共产党人用行动证明：只有树立和</w:t>
      </w:r>
      <w:proofErr w:type="gramStart"/>
      <w:r w:rsidRPr="007162A3">
        <w:rPr>
          <w:rFonts w:ascii="楷体" w:eastAsia="楷体" w:hAnsi="楷体" w:cs="楷体"/>
          <w:kern w:val="0"/>
          <w:szCs w:val="24"/>
        </w:rPr>
        <w:t>践行</w:t>
      </w:r>
      <w:proofErr w:type="gramEnd"/>
      <w:r w:rsidRPr="007162A3">
        <w:rPr>
          <w:rFonts w:ascii="楷体" w:eastAsia="楷体" w:hAnsi="楷体" w:cs="楷体"/>
          <w:kern w:val="0"/>
          <w:szCs w:val="24"/>
        </w:rPr>
        <w:t>正确政绩观，才能创造经得起实践、人民、历史检验的实绩，才能</w:t>
      </w:r>
      <w:proofErr w:type="gramStart"/>
      <w:r w:rsidRPr="007162A3">
        <w:rPr>
          <w:rFonts w:ascii="楷体" w:eastAsia="楷体" w:hAnsi="楷体" w:cs="楷体"/>
          <w:kern w:val="0"/>
          <w:szCs w:val="24"/>
        </w:rPr>
        <w:t>夯实党</w:t>
      </w:r>
      <w:proofErr w:type="gramEnd"/>
      <w:r w:rsidRPr="007162A3">
        <w:rPr>
          <w:rFonts w:ascii="楷体" w:eastAsia="楷体" w:hAnsi="楷体" w:cs="楷体"/>
          <w:kern w:val="0"/>
          <w:szCs w:val="24"/>
        </w:rPr>
        <w:t>的执政根基，推动党和国家事业行稳致远。</w:t>
      </w:r>
    </w:p>
    <w:p w14:paraId="2E193DDA" w14:textId="77777777" w:rsidR="007162A3" w:rsidRPr="007162A3" w:rsidRDefault="007162A3" w:rsidP="007162A3">
      <w:pPr>
        <w:widowControl/>
        <w:spacing w:line="360" w:lineRule="auto"/>
        <w:ind w:firstLineChars="200" w:firstLine="420"/>
        <w:rPr>
          <w:rFonts w:ascii="楷体" w:eastAsia="楷体" w:hAnsi="楷体" w:cs="楷体"/>
          <w:kern w:val="0"/>
          <w:szCs w:val="24"/>
        </w:rPr>
      </w:pPr>
      <w:r w:rsidRPr="007162A3">
        <w:rPr>
          <w:rFonts w:ascii="楷体" w:eastAsia="楷体" w:hAnsi="楷体" w:cs="楷体"/>
          <w:kern w:val="0"/>
          <w:szCs w:val="24"/>
        </w:rPr>
        <w:t>结合材料，综合运用所学，谈谈你对“要牢固树立和</w:t>
      </w:r>
      <w:proofErr w:type="gramStart"/>
      <w:r w:rsidRPr="007162A3">
        <w:rPr>
          <w:rFonts w:ascii="楷体" w:eastAsia="楷体" w:hAnsi="楷体" w:cs="楷体"/>
          <w:kern w:val="0"/>
          <w:szCs w:val="24"/>
        </w:rPr>
        <w:t>践行</w:t>
      </w:r>
      <w:proofErr w:type="gramEnd"/>
      <w:r w:rsidRPr="007162A3">
        <w:rPr>
          <w:rFonts w:ascii="楷体" w:eastAsia="楷体" w:hAnsi="楷体" w:cs="楷体"/>
          <w:kern w:val="0"/>
          <w:szCs w:val="24"/>
        </w:rPr>
        <w:t>正确政绩观”的理解。</w:t>
      </w:r>
    </w:p>
    <w:p w14:paraId="19669084" w14:textId="77777777" w:rsidR="007162A3" w:rsidRPr="007162A3" w:rsidRDefault="007162A3" w:rsidP="007162A3">
      <w:pPr>
        <w:widowControl/>
        <w:spacing w:line="360" w:lineRule="auto"/>
        <w:jc w:val="center"/>
        <w:rPr>
          <w:rFonts w:ascii="宋体" w:eastAsia="宋体" w:hAnsi="宋体" w:cs="宋体"/>
          <w:b/>
          <w:bCs/>
          <w:kern w:val="0"/>
          <w:sz w:val="24"/>
          <w:szCs w:val="24"/>
        </w:rPr>
      </w:pPr>
      <w:r w:rsidRPr="007162A3">
        <w:rPr>
          <w:rFonts w:ascii="宋体" w:eastAsia="宋体" w:hAnsi="宋体" w:cs="宋体"/>
          <w:b/>
          <w:bCs/>
          <w:kern w:val="0"/>
          <w:sz w:val="24"/>
          <w:szCs w:val="24"/>
        </w:rPr>
        <w:t>（考生务必将</w:t>
      </w:r>
      <w:proofErr w:type="gramStart"/>
      <w:r w:rsidRPr="007162A3">
        <w:rPr>
          <w:rFonts w:ascii="宋体" w:eastAsia="宋体" w:hAnsi="宋体" w:cs="宋体"/>
          <w:b/>
          <w:bCs/>
          <w:kern w:val="0"/>
          <w:sz w:val="24"/>
          <w:szCs w:val="24"/>
        </w:rPr>
        <w:t>答案答在答题</w:t>
      </w:r>
      <w:proofErr w:type="gramEnd"/>
      <w:r w:rsidRPr="007162A3">
        <w:rPr>
          <w:rFonts w:ascii="宋体" w:eastAsia="宋体" w:hAnsi="宋体" w:cs="宋体"/>
          <w:b/>
          <w:bCs/>
          <w:kern w:val="0"/>
          <w:sz w:val="24"/>
          <w:szCs w:val="24"/>
        </w:rPr>
        <w:t>卡上，在试卷上作答无效）</w:t>
      </w:r>
    </w:p>
    <w:p w14:paraId="591718EB" w14:textId="01CCD00B" w:rsidR="007162A3" w:rsidRDefault="007162A3" w:rsidP="007162A3">
      <w:pPr>
        <w:widowControl/>
        <w:spacing w:line="360" w:lineRule="auto"/>
        <w:jc w:val="left"/>
        <w:rPr>
          <w:rFonts w:hint="eastAsia"/>
        </w:rPr>
      </w:pPr>
      <w:r>
        <w:rPr>
          <w:rFonts w:hint="eastAsia"/>
        </w:rPr>
        <w:br w:type="page"/>
      </w:r>
    </w:p>
    <w:p w14:paraId="79A0CD4D" w14:textId="77777777" w:rsidR="007162A3" w:rsidRPr="007162A3" w:rsidRDefault="007162A3" w:rsidP="007162A3">
      <w:pPr>
        <w:widowControl/>
        <w:snapToGrid w:val="0"/>
        <w:spacing w:beforeLines="50" w:before="156" w:afterLines="50" w:after="156" w:line="360" w:lineRule="auto"/>
        <w:ind w:left="720" w:right="22" w:hangingChars="200" w:hanging="720"/>
        <w:jc w:val="center"/>
        <w:rPr>
          <w:rFonts w:ascii="黑体" w:eastAsia="黑体" w:hAnsi="黑体" w:cs="Times New Roman"/>
          <w:sz w:val="36"/>
          <w:szCs w:val="36"/>
        </w:rPr>
      </w:pPr>
      <w:r w:rsidRPr="007162A3">
        <w:rPr>
          <w:rFonts w:ascii="黑体" w:eastAsia="黑体" w:hAnsi="黑体" w:cs="Times New Roman"/>
          <w:sz w:val="36"/>
          <w:szCs w:val="36"/>
        </w:rPr>
        <w:lastRenderedPageBreak/>
        <w:t>参考答案</w:t>
      </w:r>
    </w:p>
    <w:p w14:paraId="28F0EE93" w14:textId="77777777" w:rsidR="007162A3" w:rsidRPr="007162A3" w:rsidRDefault="007162A3" w:rsidP="007162A3">
      <w:pPr>
        <w:widowControl/>
        <w:adjustRightInd w:val="0"/>
        <w:spacing w:beforeLines="50" w:before="156" w:line="360" w:lineRule="auto"/>
        <w:ind w:left="420" w:hangingChars="200" w:hanging="420"/>
        <w:rPr>
          <w:rFonts w:ascii="Times New Roman" w:eastAsia="宋体" w:hAnsi="Times New Roman" w:cs="Times New Roman"/>
          <w:szCs w:val="21"/>
        </w:rPr>
      </w:pPr>
      <w:r w:rsidRPr="007162A3">
        <w:rPr>
          <w:rFonts w:ascii="黑体" w:eastAsia="黑体" w:hAnsi="黑体" w:cs="Times New Roman"/>
          <w:szCs w:val="21"/>
        </w:rPr>
        <w:t xml:space="preserve">第一部分共 </w:t>
      </w:r>
      <w:r w:rsidRPr="007162A3">
        <w:rPr>
          <w:rFonts w:ascii="Times New Roman" w:eastAsia="黑体" w:hAnsi="Times New Roman" w:cs="Times New Roman"/>
          <w:szCs w:val="21"/>
        </w:rPr>
        <w:t xml:space="preserve">15 </w:t>
      </w:r>
      <w:r w:rsidRPr="007162A3">
        <w:rPr>
          <w:rFonts w:ascii="Times New Roman" w:eastAsia="黑体" w:hAnsi="Times New Roman" w:cs="Times New Roman"/>
          <w:szCs w:val="21"/>
        </w:rPr>
        <w:t>题，每题</w:t>
      </w:r>
      <w:r w:rsidRPr="007162A3">
        <w:rPr>
          <w:rFonts w:ascii="Times New Roman" w:eastAsia="黑体" w:hAnsi="Times New Roman" w:cs="Times New Roman"/>
          <w:szCs w:val="21"/>
        </w:rPr>
        <w:t xml:space="preserve"> 3 </w:t>
      </w:r>
      <w:r w:rsidRPr="007162A3">
        <w:rPr>
          <w:rFonts w:ascii="Times New Roman" w:eastAsia="黑体" w:hAnsi="Times New Roman" w:cs="Times New Roman"/>
          <w:szCs w:val="21"/>
        </w:rPr>
        <w:t>分，共</w:t>
      </w:r>
      <w:r w:rsidRPr="007162A3">
        <w:rPr>
          <w:rFonts w:ascii="Times New Roman" w:eastAsia="黑体" w:hAnsi="Times New Roman" w:cs="Times New Roman"/>
          <w:szCs w:val="21"/>
        </w:rPr>
        <w:t xml:space="preserve"> 45</w:t>
      </w:r>
      <w:r w:rsidRPr="007162A3">
        <w:rPr>
          <w:rFonts w:ascii="黑体" w:eastAsia="黑体" w:hAnsi="黑体" w:cs="Times New Roman"/>
          <w:szCs w:val="21"/>
        </w:rPr>
        <w:t xml:space="preserve"> 分。</w:t>
      </w:r>
    </w:p>
    <w:p w14:paraId="3DFD38F9" w14:textId="77777777" w:rsidR="007162A3" w:rsidRPr="007162A3" w:rsidRDefault="007162A3" w:rsidP="007162A3">
      <w:pPr>
        <w:widowControl/>
        <w:adjustRightInd w:val="0"/>
        <w:spacing w:line="360" w:lineRule="auto"/>
        <w:ind w:leftChars="200" w:left="420" w:firstLineChars="46" w:firstLine="97"/>
        <w:rPr>
          <w:rFonts w:ascii="Times New Roman" w:eastAsia="宋体" w:hAnsi="Times New Roman" w:cs="Times New Roman"/>
        </w:rPr>
      </w:pPr>
      <w:r w:rsidRPr="007162A3">
        <w:rPr>
          <w:rFonts w:ascii="Times New Roman" w:eastAsia="宋体" w:hAnsi="Times New Roman" w:cs="Times New Roman"/>
        </w:rPr>
        <w:t>1</w:t>
      </w:r>
      <w:r w:rsidRPr="007162A3">
        <w:rPr>
          <w:rFonts w:ascii="Times New Roman" w:eastAsia="宋体" w:hAnsi="Times New Roman" w:cs="Times New Roman"/>
        </w:rPr>
        <w:t>．</w:t>
      </w:r>
      <w:r w:rsidRPr="007162A3">
        <w:rPr>
          <w:rFonts w:ascii="Times New Roman" w:eastAsia="宋体" w:hAnsi="Times New Roman" w:cs="Times New Roman"/>
        </w:rPr>
        <w:t>D</w:t>
      </w:r>
      <w:r w:rsidRPr="007162A3">
        <w:rPr>
          <w:rFonts w:ascii="Times New Roman" w:eastAsia="宋体" w:hAnsi="Times New Roman" w:cs="Times New Roman"/>
        </w:rPr>
        <w:tab/>
      </w:r>
      <w:r w:rsidRPr="007162A3">
        <w:rPr>
          <w:rFonts w:ascii="Times New Roman" w:eastAsia="宋体" w:hAnsi="Times New Roman" w:cs="Times New Roman"/>
        </w:rPr>
        <w:tab/>
        <w:t xml:space="preserve">          2</w:t>
      </w:r>
      <w:r w:rsidRPr="007162A3">
        <w:rPr>
          <w:rFonts w:ascii="Times New Roman" w:eastAsia="宋体" w:hAnsi="Times New Roman" w:cs="Times New Roman"/>
        </w:rPr>
        <w:t>．</w:t>
      </w:r>
      <w:r w:rsidRPr="007162A3">
        <w:rPr>
          <w:rFonts w:ascii="Times New Roman" w:eastAsia="宋体" w:hAnsi="Times New Roman" w:cs="Times New Roman"/>
        </w:rPr>
        <w:t>A</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 xml:space="preserve">  3</w:t>
      </w:r>
      <w:r w:rsidRPr="007162A3">
        <w:rPr>
          <w:rFonts w:ascii="Times New Roman" w:eastAsia="宋体" w:hAnsi="Times New Roman" w:cs="Times New Roman"/>
        </w:rPr>
        <w:t>．</w:t>
      </w:r>
      <w:r w:rsidRPr="007162A3">
        <w:rPr>
          <w:rFonts w:ascii="Times New Roman" w:eastAsia="宋体" w:hAnsi="Times New Roman" w:cs="Times New Roman"/>
        </w:rPr>
        <w:t>D</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 xml:space="preserve">  4</w:t>
      </w:r>
      <w:r w:rsidRPr="007162A3">
        <w:rPr>
          <w:rFonts w:ascii="Times New Roman" w:eastAsia="宋体" w:hAnsi="Times New Roman" w:cs="Times New Roman"/>
        </w:rPr>
        <w:t>．</w:t>
      </w:r>
      <w:r w:rsidRPr="007162A3">
        <w:rPr>
          <w:rFonts w:ascii="Times New Roman" w:eastAsia="宋体" w:hAnsi="Times New Roman" w:cs="Times New Roman"/>
        </w:rPr>
        <w:t>A</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 xml:space="preserve">  5</w:t>
      </w:r>
      <w:r w:rsidRPr="007162A3">
        <w:rPr>
          <w:rFonts w:ascii="Times New Roman" w:eastAsia="宋体" w:hAnsi="Times New Roman" w:cs="Times New Roman"/>
        </w:rPr>
        <w:t>．</w:t>
      </w:r>
      <w:r w:rsidRPr="007162A3">
        <w:rPr>
          <w:rFonts w:ascii="Times New Roman" w:eastAsia="宋体" w:hAnsi="Times New Roman" w:cs="Times New Roman"/>
        </w:rPr>
        <w:t>B</w:t>
      </w:r>
    </w:p>
    <w:p w14:paraId="367F6B72" w14:textId="77777777" w:rsidR="007162A3" w:rsidRPr="007162A3" w:rsidRDefault="007162A3" w:rsidP="007162A3">
      <w:pPr>
        <w:widowControl/>
        <w:adjustRightInd w:val="0"/>
        <w:spacing w:line="360" w:lineRule="auto"/>
        <w:ind w:leftChars="200" w:left="420" w:firstLineChars="46" w:firstLine="97"/>
        <w:rPr>
          <w:rFonts w:ascii="Times New Roman" w:eastAsia="宋体" w:hAnsi="Times New Roman" w:cs="Times New Roman"/>
        </w:rPr>
      </w:pPr>
      <w:r w:rsidRPr="007162A3">
        <w:rPr>
          <w:rFonts w:ascii="Times New Roman" w:eastAsia="宋体" w:hAnsi="Times New Roman" w:cs="Times New Roman"/>
        </w:rPr>
        <w:t>6</w:t>
      </w:r>
      <w:r w:rsidRPr="007162A3">
        <w:rPr>
          <w:rFonts w:ascii="Times New Roman" w:eastAsia="宋体" w:hAnsi="Times New Roman" w:cs="Times New Roman"/>
        </w:rPr>
        <w:t>．</w:t>
      </w:r>
      <w:r w:rsidRPr="007162A3">
        <w:rPr>
          <w:rFonts w:ascii="Times New Roman" w:eastAsia="宋体" w:hAnsi="Times New Roman" w:cs="Times New Roman"/>
        </w:rPr>
        <w:t>A</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 xml:space="preserve">  7</w:t>
      </w:r>
      <w:r w:rsidRPr="007162A3">
        <w:rPr>
          <w:rFonts w:ascii="Times New Roman" w:eastAsia="宋体" w:hAnsi="Times New Roman" w:cs="Times New Roman"/>
        </w:rPr>
        <w:t>．</w:t>
      </w:r>
      <w:r w:rsidRPr="007162A3">
        <w:rPr>
          <w:rFonts w:ascii="Times New Roman" w:eastAsia="宋体" w:hAnsi="Times New Roman" w:cs="Times New Roman"/>
        </w:rPr>
        <w:t>D</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 xml:space="preserve">  8</w:t>
      </w:r>
      <w:r w:rsidRPr="007162A3">
        <w:rPr>
          <w:rFonts w:ascii="Times New Roman" w:eastAsia="宋体" w:hAnsi="Times New Roman" w:cs="Times New Roman"/>
        </w:rPr>
        <w:t>．</w:t>
      </w:r>
      <w:r w:rsidRPr="007162A3">
        <w:rPr>
          <w:rFonts w:ascii="Times New Roman" w:eastAsia="宋体" w:hAnsi="Times New Roman" w:cs="Times New Roman"/>
        </w:rPr>
        <w:t>B</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 xml:space="preserve">  9</w:t>
      </w:r>
      <w:r w:rsidRPr="007162A3">
        <w:rPr>
          <w:rFonts w:ascii="Times New Roman" w:eastAsia="宋体" w:hAnsi="Times New Roman" w:cs="Times New Roman"/>
        </w:rPr>
        <w:t>．</w:t>
      </w:r>
      <w:r w:rsidRPr="007162A3">
        <w:rPr>
          <w:rFonts w:ascii="Times New Roman" w:eastAsia="宋体" w:hAnsi="Times New Roman" w:cs="Times New Roman"/>
        </w:rPr>
        <w:t>D</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10</w:t>
      </w:r>
      <w:r w:rsidRPr="007162A3">
        <w:rPr>
          <w:rFonts w:ascii="Times New Roman" w:eastAsia="宋体" w:hAnsi="Times New Roman" w:cs="Times New Roman"/>
        </w:rPr>
        <w:t>．</w:t>
      </w:r>
      <w:r w:rsidRPr="007162A3">
        <w:rPr>
          <w:rFonts w:ascii="Times New Roman" w:eastAsia="宋体" w:hAnsi="Times New Roman" w:cs="Times New Roman"/>
        </w:rPr>
        <w:t>C</w:t>
      </w:r>
    </w:p>
    <w:p w14:paraId="5149B6BA" w14:textId="77777777" w:rsidR="007162A3" w:rsidRPr="007162A3" w:rsidRDefault="007162A3" w:rsidP="007162A3">
      <w:pPr>
        <w:widowControl/>
        <w:adjustRightInd w:val="0"/>
        <w:spacing w:line="360" w:lineRule="auto"/>
        <w:ind w:leftChars="200" w:left="420"/>
        <w:rPr>
          <w:rFonts w:ascii="黑体" w:eastAsia="宋体" w:hAnsi="黑体" w:cs="Times New Roman"/>
          <w:szCs w:val="21"/>
        </w:rPr>
      </w:pPr>
      <w:r w:rsidRPr="007162A3">
        <w:rPr>
          <w:rFonts w:ascii="Times New Roman" w:eastAsia="宋体" w:hAnsi="Times New Roman" w:cs="Times New Roman"/>
        </w:rPr>
        <w:t>11</w:t>
      </w:r>
      <w:r w:rsidRPr="007162A3">
        <w:rPr>
          <w:rFonts w:ascii="Times New Roman" w:eastAsia="宋体" w:hAnsi="Times New Roman" w:cs="Times New Roman"/>
        </w:rPr>
        <w:t>．</w:t>
      </w:r>
      <w:r w:rsidRPr="007162A3">
        <w:rPr>
          <w:rFonts w:ascii="Times New Roman" w:eastAsia="宋体" w:hAnsi="Times New Roman" w:cs="Times New Roman"/>
        </w:rPr>
        <w:t>C</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12</w:t>
      </w:r>
      <w:r w:rsidRPr="007162A3">
        <w:rPr>
          <w:rFonts w:ascii="Times New Roman" w:eastAsia="宋体" w:hAnsi="Times New Roman" w:cs="Times New Roman"/>
        </w:rPr>
        <w:t>．</w:t>
      </w:r>
      <w:r w:rsidRPr="007162A3">
        <w:rPr>
          <w:rFonts w:ascii="Times New Roman" w:eastAsia="宋体" w:hAnsi="Times New Roman" w:cs="Times New Roman"/>
        </w:rPr>
        <w:t>B</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13</w:t>
      </w:r>
      <w:r w:rsidRPr="007162A3">
        <w:rPr>
          <w:rFonts w:ascii="Times New Roman" w:eastAsia="宋体" w:hAnsi="Times New Roman" w:cs="Times New Roman"/>
        </w:rPr>
        <w:t>．</w:t>
      </w:r>
      <w:r w:rsidRPr="007162A3">
        <w:rPr>
          <w:rFonts w:ascii="Times New Roman" w:eastAsia="宋体" w:hAnsi="Times New Roman" w:cs="Times New Roman"/>
        </w:rPr>
        <w:t>C</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14</w:t>
      </w:r>
      <w:r w:rsidRPr="007162A3">
        <w:rPr>
          <w:rFonts w:ascii="Times New Roman" w:eastAsia="宋体" w:hAnsi="Times New Roman" w:cs="Times New Roman"/>
        </w:rPr>
        <w:t>．</w:t>
      </w:r>
      <w:r w:rsidRPr="007162A3">
        <w:rPr>
          <w:rFonts w:ascii="Times New Roman" w:eastAsia="宋体" w:hAnsi="Times New Roman" w:cs="Times New Roman"/>
        </w:rPr>
        <w:t>C</w:t>
      </w:r>
      <w:r w:rsidRPr="007162A3">
        <w:rPr>
          <w:rFonts w:ascii="Times New Roman" w:eastAsia="宋体" w:hAnsi="Times New Roman" w:cs="Times New Roman"/>
        </w:rPr>
        <w:tab/>
      </w:r>
      <w:r w:rsidRPr="007162A3">
        <w:rPr>
          <w:rFonts w:ascii="Times New Roman" w:eastAsia="宋体" w:hAnsi="Times New Roman" w:cs="Times New Roman"/>
        </w:rPr>
        <w:tab/>
      </w:r>
      <w:r w:rsidRPr="007162A3">
        <w:rPr>
          <w:rFonts w:ascii="Times New Roman" w:eastAsia="宋体" w:hAnsi="Times New Roman" w:cs="Times New Roman"/>
        </w:rPr>
        <w:tab/>
        <w:t>15</w:t>
      </w:r>
      <w:r w:rsidRPr="007162A3">
        <w:rPr>
          <w:rFonts w:ascii="Times New Roman" w:eastAsia="宋体" w:hAnsi="Times New Roman" w:cs="Times New Roman"/>
        </w:rPr>
        <w:t>．</w:t>
      </w:r>
      <w:r w:rsidRPr="007162A3">
        <w:rPr>
          <w:rFonts w:ascii="Times New Roman" w:eastAsia="宋体" w:hAnsi="Times New Roman" w:cs="Times New Roman"/>
        </w:rPr>
        <w:t>B</w:t>
      </w:r>
    </w:p>
    <w:p w14:paraId="13F3CDE5" w14:textId="77777777" w:rsidR="007162A3" w:rsidRPr="007162A3" w:rsidRDefault="007162A3" w:rsidP="007162A3">
      <w:pPr>
        <w:widowControl/>
        <w:adjustRightInd w:val="0"/>
        <w:spacing w:beforeLines="100" w:before="312" w:line="360" w:lineRule="auto"/>
        <w:ind w:left="420" w:hangingChars="200" w:hanging="420"/>
        <w:rPr>
          <w:rFonts w:ascii="黑体" w:eastAsia="黑体" w:hAnsi="黑体" w:cs="Times New Roman"/>
          <w:szCs w:val="21"/>
        </w:rPr>
      </w:pPr>
      <w:r w:rsidRPr="007162A3">
        <w:rPr>
          <w:rFonts w:ascii="黑体" w:eastAsia="黑体" w:hAnsi="黑体" w:cs="Times New Roman"/>
          <w:szCs w:val="21"/>
        </w:rPr>
        <w:t>第二部分共</w:t>
      </w:r>
      <w:r w:rsidRPr="007162A3">
        <w:rPr>
          <w:rFonts w:ascii="Times New Roman" w:eastAsia="黑体" w:hAnsi="Times New Roman" w:cs="Times New Roman"/>
          <w:szCs w:val="21"/>
        </w:rPr>
        <w:t xml:space="preserve"> 6 </w:t>
      </w:r>
      <w:r w:rsidRPr="007162A3">
        <w:rPr>
          <w:rFonts w:ascii="Times New Roman" w:eastAsia="黑体" w:hAnsi="Times New Roman" w:cs="Times New Roman"/>
          <w:szCs w:val="21"/>
        </w:rPr>
        <w:t>题，共</w:t>
      </w:r>
      <w:r w:rsidRPr="007162A3">
        <w:rPr>
          <w:rFonts w:ascii="Times New Roman" w:eastAsia="黑体" w:hAnsi="Times New Roman" w:cs="Times New Roman"/>
          <w:szCs w:val="21"/>
        </w:rPr>
        <w:t xml:space="preserve"> 55 </w:t>
      </w:r>
      <w:r w:rsidRPr="007162A3">
        <w:rPr>
          <w:rFonts w:ascii="黑体" w:eastAsia="黑体" w:hAnsi="黑体" w:cs="Times New Roman"/>
          <w:szCs w:val="21"/>
        </w:rPr>
        <w:t>分。</w:t>
      </w:r>
    </w:p>
    <w:p w14:paraId="0B2E993F" w14:textId="77777777" w:rsidR="007162A3" w:rsidRPr="007162A3" w:rsidRDefault="007162A3" w:rsidP="007162A3">
      <w:pPr>
        <w:spacing w:afterLines="30" w:after="93" w:line="360" w:lineRule="auto"/>
        <w:ind w:left="420" w:hangingChars="200" w:hanging="420"/>
        <w:rPr>
          <w:rFonts w:ascii="宋体" w:eastAsia="宋体" w:hAnsi="宋体" w:cs="Times New Roman"/>
          <w:kern w:val="21"/>
        </w:rPr>
      </w:pPr>
      <w:r w:rsidRPr="007162A3">
        <w:rPr>
          <w:rFonts w:ascii="Times New Roman" w:eastAsia="宋体" w:hAnsi="Times New Roman" w:cs="Times New Roman"/>
          <w:szCs w:val="21"/>
        </w:rPr>
        <w:t>16.</w:t>
      </w:r>
      <w:r w:rsidRPr="007162A3">
        <w:rPr>
          <w:rFonts w:ascii="Times New Roman" w:eastAsia="宋体" w:hAnsi="Times New Roman" w:cs="Times New Roman"/>
          <w:szCs w:val="21"/>
        </w:rPr>
        <w:t>（</w:t>
      </w:r>
      <w:r w:rsidRPr="007162A3">
        <w:rPr>
          <w:rFonts w:ascii="Times New Roman" w:eastAsia="宋体" w:hAnsi="Times New Roman" w:cs="Times New Roman"/>
          <w:szCs w:val="21"/>
        </w:rPr>
        <w:t>6</w:t>
      </w:r>
      <w:r w:rsidRPr="007162A3">
        <w:rPr>
          <w:rFonts w:ascii="Times New Roman" w:eastAsia="宋体" w:hAnsi="Times New Roman" w:cs="Times New Roman"/>
          <w:szCs w:val="21"/>
        </w:rPr>
        <w:t>分）</w:t>
      </w:r>
      <w:bookmarkStart w:id="7" w:name="_Hlk186063726"/>
      <w:r w:rsidRPr="007162A3">
        <w:rPr>
          <w:rFonts w:ascii="宋体" w:eastAsia="宋体" w:hAnsi="宋体" w:cs="Times New Roman"/>
          <w:kern w:val="21"/>
        </w:rPr>
        <w:t>可从矛盾的普遍性和特殊性、实践、中华优秀传统文化等角度作答。</w:t>
      </w:r>
    </w:p>
    <w:tbl>
      <w:tblPr>
        <w:tblW w:w="7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0"/>
        <w:gridCol w:w="6788"/>
      </w:tblGrid>
      <w:tr w:rsidR="007162A3" w:rsidRPr="007162A3" w14:paraId="35E7928F" w14:textId="77777777" w:rsidTr="00B607E6">
        <w:trPr>
          <w:trHeight w:val="310"/>
          <w:jc w:val="center"/>
        </w:trPr>
        <w:tc>
          <w:tcPr>
            <w:tcW w:w="1130" w:type="dxa"/>
            <w:vAlign w:val="center"/>
          </w:tcPr>
          <w:p w14:paraId="15B9AB34"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left"/>
              <w:rPr>
                <w:rFonts w:ascii="宋体" w:eastAsia="宋体" w:hAnsi="宋体" w:cs="Times New Roman"/>
                <w:szCs w:val="21"/>
              </w:rPr>
            </w:pPr>
            <w:bookmarkStart w:id="8" w:name="_Hlk186063678"/>
            <w:bookmarkEnd w:id="7"/>
            <w:r w:rsidRPr="007162A3">
              <w:rPr>
                <w:rFonts w:ascii="宋体" w:eastAsia="宋体" w:hAnsi="宋体" w:cs="Times New Roman"/>
                <w:szCs w:val="21"/>
              </w:rPr>
              <w:t>等级水平</w:t>
            </w:r>
          </w:p>
        </w:tc>
        <w:tc>
          <w:tcPr>
            <w:tcW w:w="6788" w:type="dxa"/>
            <w:vAlign w:val="center"/>
          </w:tcPr>
          <w:p w14:paraId="0EE9AEE7"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宋体" w:eastAsia="宋体" w:hAnsi="宋体" w:cs="Times New Roman"/>
                <w:szCs w:val="21"/>
              </w:rPr>
            </w:pPr>
            <w:r w:rsidRPr="007162A3">
              <w:rPr>
                <w:rFonts w:ascii="宋体" w:eastAsia="宋体" w:hAnsi="宋体" w:cs="Times New Roman"/>
                <w:szCs w:val="21"/>
              </w:rPr>
              <w:t xml:space="preserve">等  级  </w:t>
            </w:r>
            <w:proofErr w:type="gramStart"/>
            <w:r w:rsidRPr="007162A3">
              <w:rPr>
                <w:rFonts w:ascii="宋体" w:eastAsia="宋体" w:hAnsi="宋体" w:cs="Times New Roman"/>
                <w:szCs w:val="21"/>
              </w:rPr>
              <w:t>描</w:t>
            </w:r>
            <w:proofErr w:type="gramEnd"/>
            <w:r w:rsidRPr="007162A3">
              <w:rPr>
                <w:rFonts w:ascii="宋体" w:eastAsia="宋体" w:hAnsi="宋体" w:cs="Times New Roman"/>
                <w:szCs w:val="21"/>
              </w:rPr>
              <w:t xml:space="preserve">  述</w:t>
            </w:r>
          </w:p>
        </w:tc>
      </w:tr>
      <w:tr w:rsidR="007162A3" w:rsidRPr="007162A3" w14:paraId="052376CA" w14:textId="77777777" w:rsidTr="00B607E6">
        <w:trPr>
          <w:trHeight w:val="526"/>
          <w:jc w:val="center"/>
        </w:trPr>
        <w:tc>
          <w:tcPr>
            <w:tcW w:w="1130" w:type="dxa"/>
            <w:vAlign w:val="center"/>
          </w:tcPr>
          <w:p w14:paraId="0FEE4C19"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4</w:t>
            </w:r>
          </w:p>
        </w:tc>
        <w:tc>
          <w:tcPr>
            <w:tcW w:w="6788" w:type="dxa"/>
            <w:vAlign w:val="center"/>
          </w:tcPr>
          <w:p w14:paraId="43EA0DE2" w14:textId="77777777" w:rsidR="007162A3" w:rsidRPr="007162A3" w:rsidRDefault="007162A3" w:rsidP="007162A3">
            <w:pPr>
              <w:tabs>
                <w:tab w:val="left" w:pos="1890"/>
                <w:tab w:val="left" w:pos="3360"/>
                <w:tab w:val="left" w:pos="4830"/>
                <w:tab w:val="left" w:pos="6300"/>
              </w:tabs>
              <w:spacing w:line="360" w:lineRule="auto"/>
              <w:jc w:val="left"/>
              <w:rPr>
                <w:rFonts w:ascii="宋体" w:eastAsia="宋体" w:hAnsi="宋体" w:cs="Times New Roman"/>
                <w:szCs w:val="21"/>
              </w:rPr>
            </w:pPr>
            <w:r w:rsidRPr="007162A3">
              <w:rPr>
                <w:rFonts w:ascii="宋体" w:eastAsia="宋体" w:hAnsi="宋体" w:cs="Times New Roman"/>
                <w:szCs w:val="21"/>
              </w:rPr>
              <w:t>观点鲜明，能明确表达自己的见解；紧扣问题，综合运用所学知识展开论述；逻辑严密，条理清晰</w:t>
            </w:r>
          </w:p>
        </w:tc>
      </w:tr>
      <w:tr w:rsidR="007162A3" w:rsidRPr="007162A3" w14:paraId="03FE2820" w14:textId="77777777" w:rsidTr="00B607E6">
        <w:trPr>
          <w:trHeight w:val="526"/>
          <w:jc w:val="center"/>
        </w:trPr>
        <w:tc>
          <w:tcPr>
            <w:tcW w:w="1130" w:type="dxa"/>
            <w:vAlign w:val="center"/>
          </w:tcPr>
          <w:p w14:paraId="3C90D523"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3</w:t>
            </w:r>
          </w:p>
        </w:tc>
        <w:tc>
          <w:tcPr>
            <w:tcW w:w="6788" w:type="dxa"/>
            <w:vAlign w:val="center"/>
          </w:tcPr>
          <w:p w14:paraId="1B4D6A92" w14:textId="77777777" w:rsidR="007162A3" w:rsidRPr="007162A3" w:rsidRDefault="007162A3" w:rsidP="007162A3">
            <w:pPr>
              <w:tabs>
                <w:tab w:val="left" w:pos="1890"/>
                <w:tab w:val="left" w:pos="3360"/>
                <w:tab w:val="left" w:pos="4830"/>
                <w:tab w:val="left" w:pos="6300"/>
              </w:tabs>
              <w:spacing w:line="360" w:lineRule="auto"/>
              <w:jc w:val="left"/>
              <w:rPr>
                <w:rFonts w:ascii="宋体" w:eastAsia="宋体" w:hAnsi="宋体" w:cs="Times New Roman"/>
                <w:szCs w:val="21"/>
              </w:rPr>
            </w:pPr>
            <w:r w:rsidRPr="007162A3">
              <w:rPr>
                <w:rFonts w:ascii="宋体" w:eastAsia="宋体" w:hAnsi="宋体" w:cs="Times New Roman"/>
                <w:szCs w:val="21"/>
              </w:rPr>
              <w:t>观点比较明确，能表达自己的见解；能扣住问题展开论述，知识运用比较准确；逻辑性较强，有条理</w:t>
            </w:r>
          </w:p>
        </w:tc>
      </w:tr>
      <w:tr w:rsidR="007162A3" w:rsidRPr="007162A3" w14:paraId="31946BD4" w14:textId="77777777" w:rsidTr="00B607E6">
        <w:trPr>
          <w:trHeight w:val="526"/>
          <w:jc w:val="center"/>
        </w:trPr>
        <w:tc>
          <w:tcPr>
            <w:tcW w:w="1130" w:type="dxa"/>
            <w:vAlign w:val="center"/>
          </w:tcPr>
          <w:p w14:paraId="4856193C"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2</w:t>
            </w:r>
          </w:p>
        </w:tc>
        <w:tc>
          <w:tcPr>
            <w:tcW w:w="6788" w:type="dxa"/>
            <w:vAlign w:val="center"/>
          </w:tcPr>
          <w:p w14:paraId="2A12E2D2" w14:textId="77777777" w:rsidR="007162A3" w:rsidRPr="007162A3" w:rsidRDefault="007162A3" w:rsidP="007162A3">
            <w:pPr>
              <w:tabs>
                <w:tab w:val="left" w:pos="1890"/>
                <w:tab w:val="left" w:pos="3360"/>
                <w:tab w:val="left" w:pos="4830"/>
                <w:tab w:val="left" w:pos="6300"/>
              </w:tabs>
              <w:spacing w:line="360" w:lineRule="auto"/>
              <w:jc w:val="left"/>
              <w:rPr>
                <w:rFonts w:ascii="宋体" w:eastAsia="宋体" w:hAnsi="宋体" w:cs="Times New Roman"/>
                <w:szCs w:val="21"/>
              </w:rPr>
            </w:pPr>
            <w:r w:rsidRPr="007162A3">
              <w:rPr>
                <w:rFonts w:ascii="宋体" w:eastAsia="宋体" w:hAnsi="宋体" w:cs="Times New Roman"/>
                <w:szCs w:val="21"/>
              </w:rPr>
              <w:t>观点不明确；论述不能集中指向问题，罗列知识；知识运用不正确；论述缺乏逻辑，条理性差</w:t>
            </w:r>
          </w:p>
        </w:tc>
      </w:tr>
      <w:tr w:rsidR="007162A3" w:rsidRPr="007162A3" w14:paraId="608EDF6F" w14:textId="77777777" w:rsidTr="00B607E6">
        <w:trPr>
          <w:trHeight w:val="526"/>
          <w:jc w:val="center"/>
        </w:trPr>
        <w:tc>
          <w:tcPr>
            <w:tcW w:w="1130" w:type="dxa"/>
            <w:vAlign w:val="center"/>
          </w:tcPr>
          <w:p w14:paraId="25F9802E"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1</w:t>
            </w:r>
          </w:p>
        </w:tc>
        <w:tc>
          <w:tcPr>
            <w:tcW w:w="6788" w:type="dxa"/>
            <w:vAlign w:val="center"/>
          </w:tcPr>
          <w:p w14:paraId="6FB72838" w14:textId="77777777" w:rsidR="007162A3" w:rsidRPr="007162A3" w:rsidRDefault="007162A3" w:rsidP="007162A3">
            <w:pPr>
              <w:tabs>
                <w:tab w:val="left" w:pos="1890"/>
                <w:tab w:val="left" w:pos="3360"/>
                <w:tab w:val="left" w:pos="4830"/>
                <w:tab w:val="left" w:pos="6300"/>
              </w:tabs>
              <w:spacing w:line="360" w:lineRule="auto"/>
              <w:jc w:val="left"/>
              <w:rPr>
                <w:rFonts w:ascii="宋体" w:eastAsia="宋体" w:hAnsi="宋体" w:cs="Times New Roman"/>
                <w:szCs w:val="21"/>
              </w:rPr>
            </w:pPr>
            <w:r w:rsidRPr="007162A3">
              <w:rPr>
                <w:rFonts w:ascii="宋体" w:eastAsia="宋体" w:hAnsi="宋体" w:cs="Times New Roman"/>
                <w:szCs w:val="21"/>
              </w:rPr>
              <w:t>应答与试题无关；或重复试题内容；或没有应答</w:t>
            </w:r>
          </w:p>
        </w:tc>
      </w:tr>
    </w:tbl>
    <w:bookmarkEnd w:id="8"/>
    <w:p w14:paraId="641E7F29" w14:textId="77777777" w:rsidR="007162A3" w:rsidRPr="007162A3" w:rsidRDefault="007162A3" w:rsidP="007162A3">
      <w:pPr>
        <w:adjustRightInd w:val="0"/>
        <w:snapToGrid w:val="0"/>
        <w:spacing w:beforeLines="100" w:before="312" w:line="360" w:lineRule="auto"/>
        <w:ind w:left="420" w:hangingChars="200" w:hanging="420"/>
        <w:rPr>
          <w:rFonts w:ascii="Times New Roman" w:eastAsia="宋体" w:hAnsi="Times New Roman" w:cs="Times New Roman"/>
          <w:color w:val="000000"/>
          <w:szCs w:val="21"/>
        </w:rPr>
      </w:pPr>
      <w:r w:rsidRPr="007162A3">
        <w:rPr>
          <w:rFonts w:ascii="Times New Roman" w:eastAsia="宋体" w:hAnsi="Times New Roman" w:cs="Times New Roman"/>
          <w:color w:val="000000"/>
          <w:szCs w:val="21"/>
        </w:rPr>
        <w:t>17.</w:t>
      </w:r>
      <w:r w:rsidRPr="007162A3">
        <w:rPr>
          <w:rFonts w:ascii="Times New Roman" w:eastAsia="宋体" w:hAnsi="Times New Roman" w:cs="Times New Roman"/>
          <w:color w:val="000000"/>
          <w:szCs w:val="21"/>
        </w:rPr>
        <w:t>（</w:t>
      </w:r>
      <w:r w:rsidRPr="007162A3">
        <w:rPr>
          <w:rFonts w:ascii="Times New Roman" w:eastAsia="宋体" w:hAnsi="Times New Roman" w:cs="Times New Roman"/>
          <w:color w:val="000000"/>
          <w:szCs w:val="21"/>
        </w:rPr>
        <w:t>6</w:t>
      </w:r>
      <w:r w:rsidRPr="007162A3">
        <w:rPr>
          <w:rFonts w:ascii="Times New Roman" w:eastAsia="宋体" w:hAnsi="Times New Roman" w:cs="Times New Roman"/>
          <w:color w:val="000000"/>
          <w:szCs w:val="21"/>
        </w:rPr>
        <w:t>分）</w:t>
      </w:r>
    </w:p>
    <w:p w14:paraId="01013FEF" w14:textId="77777777" w:rsidR="007162A3" w:rsidRPr="007162A3" w:rsidRDefault="007162A3" w:rsidP="007162A3">
      <w:pPr>
        <w:adjustRightInd w:val="0"/>
        <w:snapToGrid w:val="0"/>
        <w:spacing w:line="360" w:lineRule="auto"/>
        <w:ind w:leftChars="200" w:left="420"/>
        <w:rPr>
          <w:rFonts w:ascii="Times New Roman" w:eastAsia="宋体" w:hAnsi="Times New Roman" w:cs="Times New Roman"/>
          <w:color w:val="000000"/>
          <w:szCs w:val="21"/>
        </w:rPr>
      </w:pPr>
      <w:r w:rsidRPr="007162A3">
        <w:rPr>
          <w:rFonts w:ascii="Times New Roman" w:eastAsia="宋体" w:hAnsi="Times New Roman" w:cs="Times New Roman"/>
          <w:color w:val="000000"/>
          <w:szCs w:val="21"/>
        </w:rPr>
        <w:t>国家规划引领与政策支持下，随着技术进步与规模化生产，机器人供给侧的成本降低、产品功能增强，引领和带动需求端扩张，进而刺激更多企业进入机器人租赁市场，开拓新场景创造新需求，市场在需求牵引供给、供给创造需求的动态中持续扩张。</w:t>
      </w:r>
    </w:p>
    <w:p w14:paraId="27FE66DA" w14:textId="77777777" w:rsidR="007162A3" w:rsidRPr="007162A3" w:rsidRDefault="007162A3" w:rsidP="007162A3">
      <w:pPr>
        <w:adjustRightInd w:val="0"/>
        <w:snapToGrid w:val="0"/>
        <w:spacing w:line="360" w:lineRule="auto"/>
        <w:ind w:leftChars="200" w:left="420"/>
        <w:rPr>
          <w:rFonts w:ascii="Times New Roman" w:eastAsia="宋体" w:hAnsi="Times New Roman" w:cs="Times New Roman"/>
          <w:color w:val="000000"/>
          <w:szCs w:val="21"/>
        </w:rPr>
      </w:pPr>
    </w:p>
    <w:p w14:paraId="65BC876B" w14:textId="77777777" w:rsidR="007162A3" w:rsidRPr="007162A3" w:rsidRDefault="007162A3" w:rsidP="007162A3">
      <w:pPr>
        <w:adjustRightInd w:val="0"/>
        <w:snapToGrid w:val="0"/>
        <w:spacing w:line="360" w:lineRule="auto"/>
        <w:ind w:left="420" w:hangingChars="200" w:hanging="420"/>
        <w:rPr>
          <w:rFonts w:ascii="Times New Roman" w:eastAsia="宋体" w:hAnsi="Times New Roman" w:cs="Times New Roman"/>
          <w:color w:val="000000"/>
          <w:szCs w:val="21"/>
        </w:rPr>
      </w:pPr>
      <w:r w:rsidRPr="007162A3">
        <w:rPr>
          <w:rFonts w:ascii="Times New Roman" w:eastAsia="宋体" w:hAnsi="Times New Roman" w:cs="Times New Roman"/>
          <w:color w:val="000000"/>
          <w:szCs w:val="21"/>
        </w:rPr>
        <w:t>18.</w:t>
      </w:r>
      <w:r w:rsidRPr="007162A3">
        <w:rPr>
          <w:rFonts w:ascii="Times New Roman" w:eastAsia="宋体" w:hAnsi="Times New Roman" w:cs="Times New Roman"/>
          <w:color w:val="000000"/>
          <w:szCs w:val="21"/>
        </w:rPr>
        <w:t>（</w:t>
      </w:r>
      <w:r w:rsidRPr="007162A3">
        <w:rPr>
          <w:rFonts w:ascii="Times New Roman" w:eastAsia="宋体" w:hAnsi="Times New Roman" w:cs="Times New Roman"/>
          <w:color w:val="000000"/>
          <w:szCs w:val="21"/>
        </w:rPr>
        <w:t>23</w:t>
      </w:r>
      <w:r w:rsidRPr="007162A3">
        <w:rPr>
          <w:rFonts w:ascii="Times New Roman" w:eastAsia="宋体" w:hAnsi="Times New Roman" w:cs="Times New Roman"/>
          <w:color w:val="000000"/>
          <w:szCs w:val="21"/>
        </w:rPr>
        <w:t>分）</w:t>
      </w:r>
    </w:p>
    <w:p w14:paraId="0CA4117E" w14:textId="77777777" w:rsidR="007162A3" w:rsidRPr="007162A3" w:rsidRDefault="007162A3" w:rsidP="007162A3">
      <w:pPr>
        <w:widowControl/>
        <w:spacing w:line="360" w:lineRule="auto"/>
        <w:ind w:left="525" w:hangingChars="250" w:hanging="525"/>
        <w:rPr>
          <w:rFonts w:ascii="Times New Roman" w:eastAsia="宋体" w:hAnsi="Times New Roman" w:cs="Times New Roman"/>
          <w:szCs w:val="21"/>
        </w:rPr>
      </w:pPr>
      <w:r w:rsidRPr="007162A3">
        <w:rPr>
          <w:rFonts w:ascii="Times New Roman" w:eastAsia="宋体" w:hAnsi="Times New Roman" w:cs="Times New Roman"/>
          <w:color w:val="000000"/>
          <w:szCs w:val="21"/>
        </w:rPr>
        <w:t>（</w:t>
      </w:r>
      <w:r w:rsidRPr="007162A3">
        <w:rPr>
          <w:rFonts w:ascii="Times New Roman" w:eastAsia="宋体" w:hAnsi="Times New Roman" w:cs="Times New Roman"/>
          <w:color w:val="000000"/>
          <w:szCs w:val="21"/>
        </w:rPr>
        <w:t>1</w:t>
      </w:r>
      <w:r w:rsidRPr="007162A3">
        <w:rPr>
          <w:rFonts w:ascii="Times New Roman" w:eastAsia="宋体" w:hAnsi="Times New Roman" w:cs="Times New Roman"/>
          <w:color w:val="000000"/>
          <w:szCs w:val="21"/>
        </w:rPr>
        <w:t>）</w:t>
      </w:r>
      <w:r w:rsidRPr="007162A3">
        <w:rPr>
          <w:rFonts w:ascii="Times New Roman" w:eastAsia="宋体" w:hAnsi="Times New Roman" w:cs="Times New Roman"/>
          <w:szCs w:val="21"/>
        </w:rPr>
        <w:t>依据《民法典》规定，民事主体包括自然人、法人和非法人组织，人工智能不具有民事主体资格，不能独立</w:t>
      </w:r>
      <w:proofErr w:type="gramStart"/>
      <w:r w:rsidRPr="007162A3">
        <w:rPr>
          <w:rFonts w:ascii="Times New Roman" w:eastAsia="宋体" w:hAnsi="Times New Roman" w:cs="Times New Roman"/>
          <w:szCs w:val="21"/>
        </w:rPr>
        <w:t>作出</w:t>
      </w:r>
      <w:proofErr w:type="gramEnd"/>
      <w:r w:rsidRPr="007162A3">
        <w:rPr>
          <w:rFonts w:ascii="Times New Roman" w:eastAsia="宋体" w:hAnsi="Times New Roman" w:cs="Times New Roman"/>
          <w:szCs w:val="21"/>
        </w:rPr>
        <w:t>意思表示，不产生法律效力。被告已在显著位置提示</w:t>
      </w:r>
      <w:r w:rsidRPr="007162A3">
        <w:rPr>
          <w:rFonts w:ascii="Times New Roman" w:eastAsia="宋体" w:hAnsi="Times New Roman" w:cs="Times New Roman"/>
          <w:szCs w:val="21"/>
        </w:rPr>
        <w:t>AI</w:t>
      </w:r>
      <w:r w:rsidRPr="007162A3">
        <w:rPr>
          <w:rFonts w:ascii="Times New Roman" w:eastAsia="宋体" w:hAnsi="Times New Roman" w:cs="Times New Roman"/>
          <w:szCs w:val="21"/>
        </w:rPr>
        <w:t>内容局限性，尽到合理注意义务，不存在过错；梁某未能举证实际损害及损害与</w:t>
      </w:r>
      <w:r w:rsidRPr="007162A3">
        <w:rPr>
          <w:rFonts w:ascii="Times New Roman" w:eastAsia="宋体" w:hAnsi="Times New Roman" w:cs="Times New Roman"/>
          <w:szCs w:val="21"/>
        </w:rPr>
        <w:t>AI</w:t>
      </w:r>
      <w:r w:rsidRPr="007162A3">
        <w:rPr>
          <w:rFonts w:ascii="Times New Roman" w:eastAsia="宋体" w:hAnsi="Times New Roman" w:cs="Times New Roman"/>
          <w:szCs w:val="21"/>
        </w:rPr>
        <w:t>内容的因果关系，不满足侵权构成要件，侵权不成立。</w:t>
      </w:r>
      <w:r w:rsidRPr="007162A3">
        <w:rPr>
          <w:rFonts w:ascii="Times New Roman" w:eastAsia="宋体" w:hAnsi="Times New Roman" w:cs="Times New Roman"/>
          <w:color w:val="000000"/>
          <w:szCs w:val="21"/>
        </w:rPr>
        <w:t>（</w:t>
      </w:r>
      <w:r w:rsidRPr="007162A3">
        <w:rPr>
          <w:rFonts w:ascii="Times New Roman" w:eastAsia="宋体" w:hAnsi="Times New Roman" w:cs="Times New Roman"/>
          <w:color w:val="000000"/>
          <w:szCs w:val="21"/>
        </w:rPr>
        <w:t>4</w:t>
      </w:r>
      <w:r w:rsidRPr="007162A3">
        <w:rPr>
          <w:rFonts w:ascii="Times New Roman" w:eastAsia="宋体" w:hAnsi="Times New Roman" w:cs="Times New Roman"/>
          <w:color w:val="000000"/>
          <w:szCs w:val="21"/>
        </w:rPr>
        <w:t>分）</w:t>
      </w:r>
    </w:p>
    <w:p w14:paraId="0D3FC314" w14:textId="77777777" w:rsidR="007162A3" w:rsidRPr="007162A3" w:rsidRDefault="007162A3" w:rsidP="007162A3">
      <w:pPr>
        <w:widowControl/>
        <w:spacing w:beforeLines="40" w:before="124" w:line="360" w:lineRule="auto"/>
        <w:ind w:left="525" w:hangingChars="250" w:hanging="525"/>
        <w:rPr>
          <w:rFonts w:ascii="Times New Roman" w:eastAsia="宋体" w:hAnsi="Times New Roman" w:cs="Times New Roman"/>
          <w:szCs w:val="21"/>
        </w:rPr>
      </w:pPr>
      <w:r w:rsidRPr="007162A3">
        <w:rPr>
          <w:rFonts w:ascii="Times New Roman" w:eastAsia="宋体" w:hAnsi="Times New Roman" w:cs="Times New Roman"/>
          <w:szCs w:val="21"/>
        </w:rPr>
        <w:t>（</w:t>
      </w:r>
      <w:r w:rsidRPr="007162A3">
        <w:rPr>
          <w:rFonts w:ascii="Times New Roman" w:eastAsia="宋体" w:hAnsi="Times New Roman" w:cs="Times New Roman"/>
          <w:szCs w:val="21"/>
        </w:rPr>
        <w:t>2</w:t>
      </w:r>
      <w:r w:rsidRPr="007162A3">
        <w:rPr>
          <w:rFonts w:ascii="Times New Roman" w:eastAsia="宋体" w:hAnsi="Times New Roman" w:cs="Times New Roman"/>
          <w:szCs w:val="21"/>
        </w:rPr>
        <w:t>）法治是最好的</w:t>
      </w:r>
      <w:proofErr w:type="gramStart"/>
      <w:r w:rsidRPr="007162A3">
        <w:rPr>
          <w:rFonts w:ascii="Times New Roman" w:eastAsia="宋体" w:hAnsi="Times New Roman" w:cs="Times New Roman"/>
          <w:szCs w:val="21"/>
        </w:rPr>
        <w:t>的</w:t>
      </w:r>
      <w:proofErr w:type="gramEnd"/>
      <w:r w:rsidRPr="007162A3">
        <w:rPr>
          <w:rFonts w:ascii="Times New Roman" w:eastAsia="宋体" w:hAnsi="Times New Roman" w:cs="Times New Roman"/>
          <w:szCs w:val="21"/>
        </w:rPr>
        <w:t>营商环境。该判决通过明确责任边界，避免过度追责，为企业发展提供稳定法律预期，释放产业创新活力。通过统一裁判标准，严格规范行业行为，推动产业合</w:t>
      </w:r>
      <w:proofErr w:type="gramStart"/>
      <w:r w:rsidRPr="007162A3">
        <w:rPr>
          <w:rFonts w:ascii="Times New Roman" w:eastAsia="宋体" w:hAnsi="Times New Roman" w:cs="Times New Roman"/>
          <w:szCs w:val="21"/>
        </w:rPr>
        <w:t>规</w:t>
      </w:r>
      <w:proofErr w:type="gramEnd"/>
      <w:r w:rsidRPr="007162A3">
        <w:rPr>
          <w:rFonts w:ascii="Times New Roman" w:eastAsia="宋体" w:hAnsi="Times New Roman" w:cs="Times New Roman"/>
          <w:szCs w:val="21"/>
        </w:rPr>
        <w:t>有序发展。平衡用户权益保障与技术创新需求，引导用户理性使用</w:t>
      </w:r>
      <w:r w:rsidRPr="007162A3">
        <w:rPr>
          <w:rFonts w:ascii="Times New Roman" w:eastAsia="宋体" w:hAnsi="Times New Roman" w:cs="Times New Roman"/>
          <w:szCs w:val="21"/>
        </w:rPr>
        <w:t>AI</w:t>
      </w:r>
      <w:r w:rsidRPr="007162A3">
        <w:rPr>
          <w:rFonts w:ascii="Times New Roman" w:eastAsia="宋体" w:hAnsi="Times New Roman" w:cs="Times New Roman"/>
          <w:szCs w:val="21"/>
        </w:rPr>
        <w:t>，减少矛盾隐患，助力行业长期健康发展。</w:t>
      </w:r>
      <w:r w:rsidRPr="007162A3">
        <w:rPr>
          <w:rFonts w:ascii="Times New Roman" w:eastAsia="宋体" w:hAnsi="Times New Roman" w:cs="Times New Roman"/>
          <w:color w:val="000000"/>
          <w:szCs w:val="21"/>
        </w:rPr>
        <w:t>（</w:t>
      </w:r>
      <w:r w:rsidRPr="007162A3">
        <w:rPr>
          <w:rFonts w:ascii="Times New Roman" w:eastAsia="宋体" w:hAnsi="Times New Roman" w:cs="Times New Roman"/>
          <w:color w:val="000000"/>
          <w:szCs w:val="21"/>
        </w:rPr>
        <w:t>6</w:t>
      </w:r>
      <w:r w:rsidRPr="007162A3">
        <w:rPr>
          <w:rFonts w:ascii="Times New Roman" w:eastAsia="宋体" w:hAnsi="Times New Roman" w:cs="Times New Roman"/>
          <w:color w:val="000000"/>
          <w:szCs w:val="21"/>
        </w:rPr>
        <w:t>分）</w:t>
      </w:r>
    </w:p>
    <w:p w14:paraId="622B817F" w14:textId="77777777" w:rsidR="007162A3" w:rsidRPr="007162A3" w:rsidRDefault="007162A3" w:rsidP="007162A3">
      <w:pPr>
        <w:widowControl/>
        <w:spacing w:line="360" w:lineRule="auto"/>
        <w:ind w:left="525" w:hangingChars="250" w:hanging="525"/>
        <w:rPr>
          <w:rFonts w:ascii="Times New Roman" w:eastAsia="宋体" w:hAnsi="Times New Roman" w:cs="Times New Roman"/>
          <w:szCs w:val="21"/>
        </w:rPr>
      </w:pPr>
    </w:p>
    <w:p w14:paraId="3A13DDEC" w14:textId="77777777" w:rsidR="007162A3" w:rsidRPr="007162A3" w:rsidRDefault="007162A3" w:rsidP="007162A3">
      <w:pPr>
        <w:widowControl/>
        <w:spacing w:line="360" w:lineRule="auto"/>
        <w:ind w:left="525" w:hangingChars="250" w:hanging="525"/>
        <w:rPr>
          <w:rFonts w:ascii="Times New Roman" w:eastAsia="宋体" w:hAnsi="Times New Roman" w:cs="Times New Roman"/>
          <w:szCs w:val="21"/>
        </w:rPr>
      </w:pPr>
      <w:r w:rsidRPr="007162A3">
        <w:rPr>
          <w:rFonts w:ascii="Times New Roman" w:eastAsia="宋体" w:hAnsi="Times New Roman" w:cs="Times New Roman"/>
          <w:szCs w:val="21"/>
        </w:rPr>
        <w:lastRenderedPageBreak/>
        <w:t>（</w:t>
      </w:r>
      <w:r w:rsidRPr="007162A3">
        <w:rPr>
          <w:rFonts w:ascii="Times New Roman" w:eastAsia="宋体" w:hAnsi="Times New Roman" w:cs="Times New Roman"/>
          <w:szCs w:val="21"/>
        </w:rPr>
        <w:t>3</w:t>
      </w:r>
      <w:r w:rsidRPr="007162A3">
        <w:rPr>
          <w:rFonts w:ascii="Times New Roman" w:eastAsia="宋体" w:hAnsi="Times New Roman" w:cs="Times New Roman"/>
          <w:szCs w:val="21"/>
        </w:rPr>
        <w:t>）完善数字治理规则，健全法律实施机制，提升治理法治化水平。发挥案例的示范指引与警示教育作用，规范权力运行，提升司法公正，推进依法行政，引导公众依法行使权利、履行义务，保障公民合法权益与社会公共利益，助力国家对新兴产业领域的治理能力提升，推进国家治理能力现代化。</w:t>
      </w:r>
      <w:r w:rsidRPr="007162A3">
        <w:rPr>
          <w:rFonts w:ascii="Times New Roman" w:eastAsia="宋体" w:hAnsi="Times New Roman" w:cs="Times New Roman"/>
          <w:color w:val="000000"/>
          <w:szCs w:val="21"/>
        </w:rPr>
        <w:t>（</w:t>
      </w:r>
      <w:r w:rsidRPr="007162A3">
        <w:rPr>
          <w:rFonts w:ascii="Times New Roman" w:eastAsia="宋体" w:hAnsi="Times New Roman" w:cs="Times New Roman"/>
          <w:color w:val="000000"/>
          <w:szCs w:val="21"/>
        </w:rPr>
        <w:t>6</w:t>
      </w:r>
      <w:r w:rsidRPr="007162A3">
        <w:rPr>
          <w:rFonts w:ascii="Times New Roman" w:eastAsia="宋体" w:hAnsi="Times New Roman" w:cs="Times New Roman"/>
          <w:color w:val="000000"/>
          <w:szCs w:val="21"/>
        </w:rPr>
        <w:t>分）</w:t>
      </w:r>
    </w:p>
    <w:p w14:paraId="27357915" w14:textId="77777777" w:rsidR="007162A3" w:rsidRPr="007162A3" w:rsidRDefault="007162A3" w:rsidP="007162A3">
      <w:pPr>
        <w:widowControl/>
        <w:tabs>
          <w:tab w:val="left" w:pos="2268"/>
          <w:tab w:val="left" w:pos="4395"/>
        </w:tabs>
        <w:autoSpaceDE w:val="0"/>
        <w:autoSpaceDN w:val="0"/>
        <w:adjustRightInd w:val="0"/>
        <w:spacing w:beforeLines="40" w:before="124" w:afterLines="20" w:after="62" w:line="360" w:lineRule="auto"/>
        <w:ind w:left="420" w:hangingChars="200" w:hanging="420"/>
        <w:rPr>
          <w:rFonts w:ascii="Times New Roman" w:eastAsia="宋体" w:hAnsi="Times New Roman" w:cs="Times New Roman"/>
        </w:rPr>
      </w:pPr>
      <w:r w:rsidRPr="007162A3">
        <w:rPr>
          <w:rFonts w:ascii="Times New Roman" w:eastAsia="宋体" w:hAnsi="Times New Roman" w:cs="Times New Roman"/>
          <w:szCs w:val="21"/>
        </w:rPr>
        <w:t>（</w:t>
      </w:r>
      <w:r w:rsidRPr="007162A3">
        <w:rPr>
          <w:rFonts w:ascii="Times New Roman" w:eastAsia="宋体" w:hAnsi="Times New Roman" w:cs="Times New Roman"/>
          <w:szCs w:val="21"/>
        </w:rPr>
        <w:t>4</w:t>
      </w:r>
      <w:r w:rsidRPr="007162A3">
        <w:rPr>
          <w:rFonts w:ascii="Times New Roman" w:eastAsia="宋体" w:hAnsi="Times New Roman" w:cs="Times New Roman"/>
          <w:szCs w:val="21"/>
        </w:rPr>
        <w:t>）</w:t>
      </w:r>
      <w:r w:rsidRPr="007162A3">
        <w:rPr>
          <w:rFonts w:ascii="Times New Roman" w:eastAsia="宋体" w:hAnsi="Times New Roman" w:cs="Times New Roman"/>
        </w:rPr>
        <w:t>可从科学思维的特征与要求、运用辩证思维方法、具有创新意识等角度作答。</w:t>
      </w:r>
      <w:r w:rsidRPr="007162A3">
        <w:rPr>
          <w:rFonts w:ascii="Times New Roman" w:eastAsia="宋体" w:hAnsi="Times New Roman" w:cs="Times New Roman"/>
          <w:color w:val="000000"/>
          <w:szCs w:val="21"/>
        </w:rPr>
        <w:t>（</w:t>
      </w:r>
      <w:r w:rsidRPr="007162A3">
        <w:rPr>
          <w:rFonts w:ascii="Times New Roman" w:eastAsia="宋体" w:hAnsi="Times New Roman" w:cs="Times New Roman"/>
          <w:color w:val="000000"/>
          <w:szCs w:val="21"/>
        </w:rPr>
        <w:t>7</w:t>
      </w:r>
      <w:r w:rsidRPr="007162A3">
        <w:rPr>
          <w:rFonts w:ascii="Times New Roman" w:eastAsia="宋体" w:hAnsi="Times New Roman" w:cs="Times New Roman"/>
          <w:color w:val="000000"/>
          <w:szCs w:val="21"/>
        </w:rPr>
        <w:t>分）</w:t>
      </w:r>
    </w:p>
    <w:tbl>
      <w:tblPr>
        <w:tblW w:w="7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0"/>
        <w:gridCol w:w="6786"/>
      </w:tblGrid>
      <w:tr w:rsidR="007162A3" w:rsidRPr="007162A3" w14:paraId="7A054231" w14:textId="77777777" w:rsidTr="00B607E6">
        <w:trPr>
          <w:trHeight w:val="310"/>
          <w:jc w:val="center"/>
        </w:trPr>
        <w:tc>
          <w:tcPr>
            <w:tcW w:w="1130" w:type="dxa"/>
            <w:vAlign w:val="center"/>
          </w:tcPr>
          <w:p w14:paraId="4972E602"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left"/>
              <w:rPr>
                <w:rFonts w:ascii="宋体" w:eastAsia="宋体" w:hAnsi="宋体" w:cs="Times New Roman"/>
                <w:szCs w:val="21"/>
              </w:rPr>
            </w:pPr>
            <w:r w:rsidRPr="007162A3">
              <w:rPr>
                <w:rFonts w:ascii="宋体" w:eastAsia="宋体" w:hAnsi="宋体" w:cs="Times New Roman"/>
                <w:szCs w:val="21"/>
              </w:rPr>
              <w:t>等级水平</w:t>
            </w:r>
          </w:p>
        </w:tc>
        <w:tc>
          <w:tcPr>
            <w:tcW w:w="6786" w:type="dxa"/>
            <w:vAlign w:val="center"/>
          </w:tcPr>
          <w:p w14:paraId="57EEAA39"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宋体" w:eastAsia="宋体" w:hAnsi="宋体" w:cs="Times New Roman"/>
                <w:szCs w:val="21"/>
              </w:rPr>
            </w:pPr>
            <w:r w:rsidRPr="007162A3">
              <w:rPr>
                <w:rFonts w:ascii="宋体" w:eastAsia="宋体" w:hAnsi="宋体" w:cs="Times New Roman"/>
                <w:szCs w:val="21"/>
              </w:rPr>
              <w:t xml:space="preserve">等  级  </w:t>
            </w:r>
            <w:proofErr w:type="gramStart"/>
            <w:r w:rsidRPr="007162A3">
              <w:rPr>
                <w:rFonts w:ascii="宋体" w:eastAsia="宋体" w:hAnsi="宋体" w:cs="Times New Roman"/>
                <w:szCs w:val="21"/>
              </w:rPr>
              <w:t>描</w:t>
            </w:r>
            <w:proofErr w:type="gramEnd"/>
            <w:r w:rsidRPr="007162A3">
              <w:rPr>
                <w:rFonts w:ascii="宋体" w:eastAsia="宋体" w:hAnsi="宋体" w:cs="Times New Roman"/>
                <w:szCs w:val="21"/>
              </w:rPr>
              <w:t xml:space="preserve">  述</w:t>
            </w:r>
          </w:p>
        </w:tc>
      </w:tr>
      <w:tr w:rsidR="007162A3" w:rsidRPr="007162A3" w14:paraId="54CAD706" w14:textId="77777777" w:rsidTr="00B607E6">
        <w:trPr>
          <w:trHeight w:val="526"/>
          <w:jc w:val="center"/>
        </w:trPr>
        <w:tc>
          <w:tcPr>
            <w:tcW w:w="1130" w:type="dxa"/>
            <w:vAlign w:val="center"/>
          </w:tcPr>
          <w:p w14:paraId="36C94AD0"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4</w:t>
            </w:r>
          </w:p>
        </w:tc>
        <w:tc>
          <w:tcPr>
            <w:tcW w:w="6786" w:type="dxa"/>
            <w:vAlign w:val="center"/>
          </w:tcPr>
          <w:p w14:paraId="6347CE86" w14:textId="77777777" w:rsidR="007162A3" w:rsidRPr="007162A3" w:rsidRDefault="007162A3" w:rsidP="007162A3">
            <w:pPr>
              <w:tabs>
                <w:tab w:val="left" w:pos="1890"/>
                <w:tab w:val="left" w:pos="3360"/>
                <w:tab w:val="left" w:pos="4830"/>
                <w:tab w:val="left" w:pos="6300"/>
              </w:tabs>
              <w:spacing w:line="360" w:lineRule="auto"/>
              <w:rPr>
                <w:rFonts w:ascii="宋体" w:eastAsia="宋体" w:hAnsi="宋体" w:cs="Times New Roman"/>
                <w:szCs w:val="21"/>
              </w:rPr>
            </w:pPr>
            <w:r w:rsidRPr="007162A3">
              <w:rPr>
                <w:rFonts w:ascii="宋体" w:eastAsia="宋体" w:hAnsi="宋体" w:cs="Times New Roman"/>
                <w:szCs w:val="21"/>
              </w:rPr>
              <w:t>观点鲜明，能明确表达自己的见解；紧扣问题，准确运用所学知识展开论述；逻辑严密，条理清晰</w:t>
            </w:r>
          </w:p>
        </w:tc>
      </w:tr>
      <w:tr w:rsidR="007162A3" w:rsidRPr="007162A3" w14:paraId="4BEB5C48" w14:textId="77777777" w:rsidTr="00B607E6">
        <w:trPr>
          <w:trHeight w:val="526"/>
          <w:jc w:val="center"/>
        </w:trPr>
        <w:tc>
          <w:tcPr>
            <w:tcW w:w="1130" w:type="dxa"/>
            <w:vAlign w:val="center"/>
          </w:tcPr>
          <w:p w14:paraId="04A7F40C"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3</w:t>
            </w:r>
          </w:p>
        </w:tc>
        <w:tc>
          <w:tcPr>
            <w:tcW w:w="6786" w:type="dxa"/>
            <w:vAlign w:val="center"/>
          </w:tcPr>
          <w:p w14:paraId="3A4A354B" w14:textId="77777777" w:rsidR="007162A3" w:rsidRPr="007162A3" w:rsidRDefault="007162A3" w:rsidP="007162A3">
            <w:pPr>
              <w:tabs>
                <w:tab w:val="left" w:pos="1890"/>
                <w:tab w:val="left" w:pos="3360"/>
                <w:tab w:val="left" w:pos="4830"/>
                <w:tab w:val="left" w:pos="6300"/>
              </w:tabs>
              <w:spacing w:line="360" w:lineRule="auto"/>
              <w:rPr>
                <w:rFonts w:ascii="宋体" w:eastAsia="宋体" w:hAnsi="宋体" w:cs="Times New Roman"/>
                <w:szCs w:val="21"/>
              </w:rPr>
            </w:pPr>
            <w:r w:rsidRPr="007162A3">
              <w:rPr>
                <w:rFonts w:ascii="宋体" w:eastAsia="宋体" w:hAnsi="宋体" w:cs="Times New Roman"/>
                <w:szCs w:val="21"/>
              </w:rPr>
              <w:t>观点比较明确，能表达自己的见解；能扣住问题展开论述，知识运用比较准确；逻辑性较强，有条理</w:t>
            </w:r>
          </w:p>
        </w:tc>
      </w:tr>
      <w:tr w:rsidR="007162A3" w:rsidRPr="007162A3" w14:paraId="096AAF63" w14:textId="77777777" w:rsidTr="00B607E6">
        <w:trPr>
          <w:trHeight w:val="526"/>
          <w:jc w:val="center"/>
        </w:trPr>
        <w:tc>
          <w:tcPr>
            <w:tcW w:w="1130" w:type="dxa"/>
            <w:vAlign w:val="center"/>
          </w:tcPr>
          <w:p w14:paraId="1F400E6D"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2</w:t>
            </w:r>
          </w:p>
        </w:tc>
        <w:tc>
          <w:tcPr>
            <w:tcW w:w="6786" w:type="dxa"/>
            <w:vAlign w:val="center"/>
          </w:tcPr>
          <w:p w14:paraId="77761E05" w14:textId="77777777" w:rsidR="007162A3" w:rsidRPr="007162A3" w:rsidRDefault="007162A3" w:rsidP="007162A3">
            <w:pPr>
              <w:tabs>
                <w:tab w:val="left" w:pos="1890"/>
                <w:tab w:val="left" w:pos="3360"/>
                <w:tab w:val="left" w:pos="4830"/>
                <w:tab w:val="left" w:pos="6300"/>
              </w:tabs>
              <w:spacing w:line="360" w:lineRule="auto"/>
              <w:rPr>
                <w:rFonts w:ascii="宋体" w:eastAsia="宋体" w:hAnsi="宋体" w:cs="Times New Roman"/>
                <w:szCs w:val="21"/>
              </w:rPr>
            </w:pPr>
            <w:r w:rsidRPr="007162A3">
              <w:rPr>
                <w:rFonts w:ascii="宋体" w:eastAsia="宋体" w:hAnsi="宋体" w:cs="Times New Roman"/>
                <w:szCs w:val="21"/>
              </w:rPr>
              <w:t>观点不明确；论述不能集中指向问题，罗列知识；知识运用不正确；论述缺乏逻辑，条理性差</w:t>
            </w:r>
          </w:p>
        </w:tc>
      </w:tr>
      <w:tr w:rsidR="007162A3" w:rsidRPr="007162A3" w14:paraId="05588B0C" w14:textId="77777777" w:rsidTr="00B607E6">
        <w:trPr>
          <w:trHeight w:val="526"/>
          <w:jc w:val="center"/>
        </w:trPr>
        <w:tc>
          <w:tcPr>
            <w:tcW w:w="1130" w:type="dxa"/>
            <w:vAlign w:val="center"/>
          </w:tcPr>
          <w:p w14:paraId="5CD72F52"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1</w:t>
            </w:r>
          </w:p>
        </w:tc>
        <w:tc>
          <w:tcPr>
            <w:tcW w:w="6786" w:type="dxa"/>
            <w:vAlign w:val="center"/>
          </w:tcPr>
          <w:p w14:paraId="463F4C22" w14:textId="77777777" w:rsidR="007162A3" w:rsidRPr="007162A3" w:rsidRDefault="007162A3" w:rsidP="007162A3">
            <w:pPr>
              <w:tabs>
                <w:tab w:val="left" w:pos="1890"/>
                <w:tab w:val="left" w:pos="3360"/>
                <w:tab w:val="left" w:pos="4830"/>
                <w:tab w:val="left" w:pos="6300"/>
              </w:tabs>
              <w:spacing w:line="360" w:lineRule="auto"/>
              <w:rPr>
                <w:rFonts w:ascii="宋体" w:eastAsia="宋体" w:hAnsi="宋体" w:cs="Times New Roman"/>
                <w:szCs w:val="21"/>
              </w:rPr>
            </w:pPr>
            <w:r w:rsidRPr="007162A3">
              <w:rPr>
                <w:rFonts w:ascii="宋体" w:eastAsia="宋体" w:hAnsi="宋体" w:cs="Times New Roman"/>
                <w:szCs w:val="21"/>
              </w:rPr>
              <w:t>应答与试题无关；或重复试题内容；或没有应答</w:t>
            </w:r>
          </w:p>
        </w:tc>
      </w:tr>
    </w:tbl>
    <w:p w14:paraId="30DB04E8" w14:textId="77777777" w:rsidR="007162A3" w:rsidRPr="007162A3" w:rsidRDefault="007162A3" w:rsidP="007162A3">
      <w:pPr>
        <w:adjustRightInd w:val="0"/>
        <w:snapToGrid w:val="0"/>
        <w:spacing w:beforeLines="100" w:before="312" w:line="360" w:lineRule="auto"/>
        <w:ind w:left="420" w:hangingChars="200" w:hanging="420"/>
        <w:rPr>
          <w:rFonts w:ascii="Times New Roman" w:eastAsia="宋体" w:hAnsi="Times New Roman" w:cs="Times New Roman"/>
          <w:color w:val="000000"/>
          <w:szCs w:val="21"/>
        </w:rPr>
      </w:pPr>
      <w:r w:rsidRPr="007162A3">
        <w:rPr>
          <w:rFonts w:ascii="Times New Roman" w:eastAsia="宋体" w:hAnsi="Times New Roman" w:cs="Times New Roman"/>
          <w:color w:val="000000"/>
          <w:szCs w:val="21"/>
        </w:rPr>
        <w:t>19.</w:t>
      </w:r>
      <w:r w:rsidRPr="007162A3">
        <w:rPr>
          <w:rFonts w:ascii="Times New Roman" w:eastAsia="宋体" w:hAnsi="Times New Roman" w:cs="Times New Roman"/>
          <w:color w:val="000000"/>
          <w:szCs w:val="21"/>
        </w:rPr>
        <w:t>（</w:t>
      </w:r>
      <w:r w:rsidRPr="007162A3">
        <w:rPr>
          <w:rFonts w:ascii="Times New Roman" w:eastAsia="宋体" w:hAnsi="Times New Roman" w:cs="Times New Roman"/>
          <w:color w:val="000000"/>
          <w:szCs w:val="21"/>
        </w:rPr>
        <w:t>10</w:t>
      </w:r>
      <w:r w:rsidRPr="007162A3">
        <w:rPr>
          <w:rFonts w:ascii="Times New Roman" w:eastAsia="宋体" w:hAnsi="Times New Roman" w:cs="Times New Roman"/>
          <w:color w:val="000000"/>
          <w:szCs w:val="21"/>
        </w:rPr>
        <w:t>分）</w:t>
      </w:r>
    </w:p>
    <w:p w14:paraId="5D57FEF0" w14:textId="77777777" w:rsidR="007162A3" w:rsidRPr="007162A3" w:rsidRDefault="007162A3" w:rsidP="007162A3">
      <w:pPr>
        <w:spacing w:line="360" w:lineRule="auto"/>
        <w:ind w:left="525" w:hangingChars="250" w:hanging="525"/>
        <w:rPr>
          <w:rFonts w:ascii="Times New Roman" w:eastAsia="宋体" w:hAnsi="Times New Roman" w:cs="Times New Roman"/>
          <w:color w:val="000000"/>
          <w:szCs w:val="21"/>
        </w:rPr>
      </w:pPr>
      <w:r w:rsidRPr="007162A3">
        <w:rPr>
          <w:rFonts w:ascii="Times New Roman" w:eastAsia="宋体" w:hAnsi="Times New Roman" w:cs="Times New Roman"/>
          <w:color w:val="000000"/>
          <w:szCs w:val="21"/>
        </w:rPr>
        <w:t>（</w:t>
      </w:r>
      <w:r w:rsidRPr="007162A3">
        <w:rPr>
          <w:rFonts w:ascii="Times New Roman" w:eastAsia="宋体" w:hAnsi="Times New Roman" w:cs="Times New Roman"/>
          <w:color w:val="000000"/>
          <w:szCs w:val="21"/>
        </w:rPr>
        <w:t>1</w:t>
      </w:r>
      <w:r w:rsidRPr="007162A3">
        <w:rPr>
          <w:rFonts w:ascii="Times New Roman" w:eastAsia="宋体" w:hAnsi="Times New Roman" w:cs="Times New Roman"/>
          <w:color w:val="000000"/>
          <w:szCs w:val="21"/>
        </w:rPr>
        <w:t>）中国发起成立世界数据组织，顺应数字经济全球化发展趋势，助力弥合全球数字鸿沟，释放数据价值，促进全球数字经济协同发展，弘扬全人类共同价值。我国发挥自身数据治理实践优势，秉持共商共建共享，在坚决维护我国数据安全与发展利益基础上，推动构建公正合理的全球数据治理新秩序，</w:t>
      </w:r>
      <w:proofErr w:type="gramStart"/>
      <w:r w:rsidRPr="007162A3">
        <w:rPr>
          <w:rFonts w:ascii="Times New Roman" w:eastAsia="宋体" w:hAnsi="Times New Roman" w:cs="Times New Roman"/>
          <w:color w:val="000000"/>
          <w:szCs w:val="21"/>
        </w:rPr>
        <w:t>践行</w:t>
      </w:r>
      <w:proofErr w:type="gramEnd"/>
      <w:r w:rsidRPr="007162A3">
        <w:rPr>
          <w:rFonts w:ascii="Times New Roman" w:eastAsia="宋体" w:hAnsi="Times New Roman" w:cs="Times New Roman"/>
          <w:color w:val="000000"/>
          <w:szCs w:val="21"/>
        </w:rPr>
        <w:t>人类命运共同体理念，展现大国责任担当。（</w:t>
      </w:r>
      <w:r w:rsidRPr="007162A3">
        <w:rPr>
          <w:rFonts w:ascii="Times New Roman" w:eastAsia="宋体" w:hAnsi="Times New Roman" w:cs="Times New Roman"/>
          <w:color w:val="000000"/>
          <w:szCs w:val="21"/>
        </w:rPr>
        <w:t>6</w:t>
      </w:r>
      <w:r w:rsidRPr="007162A3">
        <w:rPr>
          <w:rFonts w:ascii="Times New Roman" w:eastAsia="宋体" w:hAnsi="Times New Roman" w:cs="Times New Roman"/>
          <w:color w:val="000000"/>
          <w:szCs w:val="21"/>
        </w:rPr>
        <w:t>分）</w:t>
      </w:r>
    </w:p>
    <w:p w14:paraId="13DC220B" w14:textId="77777777" w:rsidR="007162A3" w:rsidRPr="007162A3" w:rsidRDefault="007162A3" w:rsidP="007162A3">
      <w:pPr>
        <w:spacing w:beforeLines="20" w:before="62" w:line="360" w:lineRule="auto"/>
        <w:ind w:left="525" w:hangingChars="250" w:hanging="525"/>
        <w:rPr>
          <w:rFonts w:ascii="Times New Roman" w:eastAsia="宋体" w:hAnsi="Times New Roman" w:cs="Times New Roman"/>
          <w:szCs w:val="21"/>
        </w:rPr>
      </w:pPr>
      <w:r w:rsidRPr="007162A3">
        <w:rPr>
          <w:rFonts w:ascii="Times New Roman" w:eastAsia="宋体" w:hAnsi="Times New Roman" w:cs="Times New Roman"/>
          <w:szCs w:val="21"/>
        </w:rPr>
        <w:t>（</w:t>
      </w:r>
      <w:r w:rsidRPr="007162A3">
        <w:rPr>
          <w:rFonts w:ascii="Times New Roman" w:eastAsia="宋体" w:hAnsi="Times New Roman" w:cs="Times New Roman"/>
          <w:szCs w:val="21"/>
        </w:rPr>
        <w:t>2</w:t>
      </w:r>
      <w:r w:rsidRPr="007162A3">
        <w:rPr>
          <w:rFonts w:ascii="Times New Roman" w:eastAsia="宋体" w:hAnsi="Times New Roman" w:cs="Times New Roman"/>
          <w:szCs w:val="21"/>
        </w:rPr>
        <w:t>）从主权平等、开放合作、包容普惠、安全保障等角度，知识运用准确，建议具体可行。（</w:t>
      </w:r>
      <w:r w:rsidRPr="007162A3">
        <w:rPr>
          <w:rFonts w:ascii="Times New Roman" w:eastAsia="宋体" w:hAnsi="Times New Roman" w:cs="Times New Roman"/>
          <w:szCs w:val="21"/>
        </w:rPr>
        <w:t>4</w:t>
      </w:r>
      <w:r w:rsidRPr="007162A3">
        <w:rPr>
          <w:rFonts w:ascii="Times New Roman" w:eastAsia="宋体" w:hAnsi="Times New Roman" w:cs="Times New Roman"/>
          <w:szCs w:val="21"/>
        </w:rPr>
        <w:t>分）</w:t>
      </w:r>
    </w:p>
    <w:p w14:paraId="7F12C633" w14:textId="77777777" w:rsidR="007162A3" w:rsidRPr="007162A3" w:rsidRDefault="007162A3" w:rsidP="007162A3">
      <w:pPr>
        <w:adjustRightInd w:val="0"/>
        <w:snapToGrid w:val="0"/>
        <w:spacing w:beforeLines="100" w:before="312" w:afterLines="20" w:after="62" w:line="360" w:lineRule="auto"/>
        <w:ind w:left="420" w:hangingChars="200" w:hanging="420"/>
        <w:rPr>
          <w:rFonts w:ascii="Times New Roman" w:eastAsia="宋体" w:hAnsi="Times New Roman" w:cs="Times New Roman"/>
          <w:szCs w:val="21"/>
        </w:rPr>
      </w:pPr>
      <w:r w:rsidRPr="007162A3">
        <w:rPr>
          <w:rFonts w:ascii="Times New Roman" w:eastAsia="宋体" w:hAnsi="Times New Roman" w:cs="Times New Roman"/>
          <w:color w:val="000000"/>
          <w:szCs w:val="21"/>
        </w:rPr>
        <w:t>20.</w:t>
      </w:r>
      <w:r w:rsidRPr="007162A3">
        <w:rPr>
          <w:rFonts w:ascii="Times New Roman" w:eastAsia="宋体" w:hAnsi="Times New Roman" w:cs="Times New Roman"/>
          <w:color w:val="000000"/>
          <w:szCs w:val="21"/>
        </w:rPr>
        <w:t>（</w:t>
      </w:r>
      <w:r w:rsidRPr="007162A3">
        <w:rPr>
          <w:rFonts w:ascii="Times New Roman" w:eastAsia="宋体" w:hAnsi="Times New Roman" w:cs="Times New Roman"/>
          <w:color w:val="000000"/>
          <w:szCs w:val="21"/>
        </w:rPr>
        <w:t>10</w:t>
      </w:r>
      <w:r w:rsidRPr="007162A3">
        <w:rPr>
          <w:rFonts w:ascii="Times New Roman" w:eastAsia="宋体" w:hAnsi="Times New Roman" w:cs="Times New Roman"/>
          <w:color w:val="000000"/>
          <w:szCs w:val="21"/>
        </w:rPr>
        <w:t>分）</w:t>
      </w:r>
      <w:r w:rsidRPr="007162A3">
        <w:rPr>
          <w:rFonts w:ascii="宋体" w:eastAsia="宋体" w:hAnsi="宋体" w:cs="Times New Roman"/>
          <w:kern w:val="21"/>
        </w:rPr>
        <w:t>可从党的先进性、加强党的领导、群众观点、实事求是、发展观等角度作答。</w:t>
      </w:r>
    </w:p>
    <w:tbl>
      <w:tblPr>
        <w:tblW w:w="7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0"/>
        <w:gridCol w:w="6786"/>
      </w:tblGrid>
      <w:tr w:rsidR="007162A3" w:rsidRPr="007162A3" w14:paraId="3F0297A8" w14:textId="77777777" w:rsidTr="00B607E6">
        <w:trPr>
          <w:trHeight w:val="310"/>
          <w:jc w:val="center"/>
        </w:trPr>
        <w:tc>
          <w:tcPr>
            <w:tcW w:w="1130" w:type="dxa"/>
            <w:vAlign w:val="center"/>
          </w:tcPr>
          <w:p w14:paraId="0E4A9A4D"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left"/>
              <w:rPr>
                <w:rFonts w:ascii="宋体" w:eastAsia="宋体" w:hAnsi="宋体" w:cs="Times New Roman"/>
                <w:szCs w:val="21"/>
              </w:rPr>
            </w:pPr>
            <w:r w:rsidRPr="007162A3">
              <w:rPr>
                <w:rFonts w:ascii="宋体" w:eastAsia="宋体" w:hAnsi="宋体" w:cs="Times New Roman"/>
                <w:szCs w:val="21"/>
              </w:rPr>
              <w:t>等级水平</w:t>
            </w:r>
          </w:p>
        </w:tc>
        <w:tc>
          <w:tcPr>
            <w:tcW w:w="6786" w:type="dxa"/>
            <w:vAlign w:val="center"/>
          </w:tcPr>
          <w:p w14:paraId="5F0E348B"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宋体" w:eastAsia="宋体" w:hAnsi="宋体" w:cs="Times New Roman"/>
                <w:szCs w:val="21"/>
              </w:rPr>
            </w:pPr>
            <w:r w:rsidRPr="007162A3">
              <w:rPr>
                <w:rFonts w:ascii="宋体" w:eastAsia="宋体" w:hAnsi="宋体" w:cs="Times New Roman"/>
                <w:szCs w:val="21"/>
              </w:rPr>
              <w:t xml:space="preserve">等  级  </w:t>
            </w:r>
            <w:proofErr w:type="gramStart"/>
            <w:r w:rsidRPr="007162A3">
              <w:rPr>
                <w:rFonts w:ascii="宋体" w:eastAsia="宋体" w:hAnsi="宋体" w:cs="Times New Roman"/>
                <w:szCs w:val="21"/>
              </w:rPr>
              <w:t>描</w:t>
            </w:r>
            <w:proofErr w:type="gramEnd"/>
            <w:r w:rsidRPr="007162A3">
              <w:rPr>
                <w:rFonts w:ascii="宋体" w:eastAsia="宋体" w:hAnsi="宋体" w:cs="Times New Roman"/>
                <w:szCs w:val="21"/>
              </w:rPr>
              <w:t xml:space="preserve">  述</w:t>
            </w:r>
          </w:p>
        </w:tc>
      </w:tr>
      <w:tr w:rsidR="007162A3" w:rsidRPr="007162A3" w14:paraId="229985AE" w14:textId="77777777" w:rsidTr="00B607E6">
        <w:trPr>
          <w:trHeight w:val="526"/>
          <w:jc w:val="center"/>
        </w:trPr>
        <w:tc>
          <w:tcPr>
            <w:tcW w:w="1130" w:type="dxa"/>
            <w:vAlign w:val="center"/>
          </w:tcPr>
          <w:p w14:paraId="6180D5BB"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4</w:t>
            </w:r>
          </w:p>
        </w:tc>
        <w:tc>
          <w:tcPr>
            <w:tcW w:w="6786" w:type="dxa"/>
            <w:vAlign w:val="center"/>
          </w:tcPr>
          <w:p w14:paraId="26944EA3" w14:textId="77777777" w:rsidR="007162A3" w:rsidRPr="007162A3" w:rsidRDefault="007162A3" w:rsidP="007162A3">
            <w:pPr>
              <w:tabs>
                <w:tab w:val="left" w:pos="1890"/>
                <w:tab w:val="left" w:pos="3360"/>
                <w:tab w:val="left" w:pos="4830"/>
                <w:tab w:val="left" w:pos="6300"/>
              </w:tabs>
              <w:spacing w:line="360" w:lineRule="auto"/>
              <w:rPr>
                <w:rFonts w:ascii="宋体" w:eastAsia="宋体" w:hAnsi="宋体" w:cs="Times New Roman"/>
                <w:szCs w:val="21"/>
              </w:rPr>
            </w:pPr>
            <w:r w:rsidRPr="007162A3">
              <w:rPr>
                <w:rFonts w:ascii="宋体" w:eastAsia="宋体" w:hAnsi="宋体" w:cs="Times New Roman"/>
                <w:szCs w:val="21"/>
              </w:rPr>
              <w:t>观点鲜明，能明确表达自己的见解；紧扣问题，综合运用所学知识展开论述；逻辑严密，条理清晰</w:t>
            </w:r>
          </w:p>
        </w:tc>
      </w:tr>
      <w:tr w:rsidR="007162A3" w:rsidRPr="007162A3" w14:paraId="1B687DB0" w14:textId="77777777" w:rsidTr="00B607E6">
        <w:trPr>
          <w:trHeight w:val="526"/>
          <w:jc w:val="center"/>
        </w:trPr>
        <w:tc>
          <w:tcPr>
            <w:tcW w:w="1130" w:type="dxa"/>
            <w:vAlign w:val="center"/>
          </w:tcPr>
          <w:p w14:paraId="76AA1C1B"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3</w:t>
            </w:r>
          </w:p>
        </w:tc>
        <w:tc>
          <w:tcPr>
            <w:tcW w:w="6786" w:type="dxa"/>
            <w:vAlign w:val="center"/>
          </w:tcPr>
          <w:p w14:paraId="770524FA" w14:textId="77777777" w:rsidR="007162A3" w:rsidRPr="007162A3" w:rsidRDefault="007162A3" w:rsidP="007162A3">
            <w:pPr>
              <w:tabs>
                <w:tab w:val="left" w:pos="1890"/>
                <w:tab w:val="left" w:pos="3360"/>
                <w:tab w:val="left" w:pos="4830"/>
                <w:tab w:val="left" w:pos="6300"/>
              </w:tabs>
              <w:spacing w:line="360" w:lineRule="auto"/>
              <w:rPr>
                <w:rFonts w:ascii="宋体" w:eastAsia="宋体" w:hAnsi="宋体" w:cs="Times New Roman"/>
                <w:szCs w:val="21"/>
              </w:rPr>
            </w:pPr>
            <w:r w:rsidRPr="007162A3">
              <w:rPr>
                <w:rFonts w:ascii="宋体" w:eastAsia="宋体" w:hAnsi="宋体" w:cs="Times New Roman"/>
                <w:szCs w:val="21"/>
              </w:rPr>
              <w:t>观点比较明确，能表达自己的见解；能扣住问题展开论述，知识运用比较准确；逻辑性较强，有条理</w:t>
            </w:r>
          </w:p>
        </w:tc>
      </w:tr>
      <w:tr w:rsidR="007162A3" w:rsidRPr="007162A3" w14:paraId="0CFD4885" w14:textId="77777777" w:rsidTr="00B607E6">
        <w:trPr>
          <w:trHeight w:val="526"/>
          <w:jc w:val="center"/>
        </w:trPr>
        <w:tc>
          <w:tcPr>
            <w:tcW w:w="1130" w:type="dxa"/>
            <w:vAlign w:val="center"/>
          </w:tcPr>
          <w:p w14:paraId="12AA8DF3"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2</w:t>
            </w:r>
          </w:p>
        </w:tc>
        <w:tc>
          <w:tcPr>
            <w:tcW w:w="6786" w:type="dxa"/>
            <w:vAlign w:val="center"/>
          </w:tcPr>
          <w:p w14:paraId="341461EB" w14:textId="77777777" w:rsidR="007162A3" w:rsidRPr="007162A3" w:rsidRDefault="007162A3" w:rsidP="007162A3">
            <w:pPr>
              <w:tabs>
                <w:tab w:val="left" w:pos="1890"/>
                <w:tab w:val="left" w:pos="3360"/>
                <w:tab w:val="left" w:pos="4830"/>
                <w:tab w:val="left" w:pos="6300"/>
              </w:tabs>
              <w:spacing w:line="360" w:lineRule="auto"/>
              <w:rPr>
                <w:rFonts w:ascii="宋体" w:eastAsia="宋体" w:hAnsi="宋体" w:cs="Times New Roman"/>
                <w:szCs w:val="21"/>
              </w:rPr>
            </w:pPr>
            <w:r w:rsidRPr="007162A3">
              <w:rPr>
                <w:rFonts w:ascii="宋体" w:eastAsia="宋体" w:hAnsi="宋体" w:cs="Times New Roman"/>
                <w:szCs w:val="21"/>
              </w:rPr>
              <w:t>观点不明确；论述不能集中指向问题，罗列知识；知识运用不正确；论述缺乏逻辑，条理性差</w:t>
            </w:r>
          </w:p>
        </w:tc>
      </w:tr>
      <w:tr w:rsidR="007162A3" w:rsidRPr="007162A3" w14:paraId="00142353" w14:textId="77777777" w:rsidTr="00B607E6">
        <w:trPr>
          <w:trHeight w:val="526"/>
          <w:jc w:val="center"/>
        </w:trPr>
        <w:tc>
          <w:tcPr>
            <w:tcW w:w="1130" w:type="dxa"/>
            <w:vAlign w:val="center"/>
          </w:tcPr>
          <w:p w14:paraId="6BD3C91E" w14:textId="77777777" w:rsidR="007162A3" w:rsidRPr="007162A3" w:rsidRDefault="007162A3" w:rsidP="007162A3">
            <w:pPr>
              <w:widowControl/>
              <w:tabs>
                <w:tab w:val="left" w:pos="1890"/>
                <w:tab w:val="left" w:pos="3360"/>
                <w:tab w:val="left" w:pos="4830"/>
                <w:tab w:val="left" w:pos="6300"/>
              </w:tabs>
              <w:spacing w:line="360" w:lineRule="auto"/>
              <w:ind w:left="420" w:hangingChars="200" w:hanging="420"/>
              <w:jc w:val="center"/>
              <w:rPr>
                <w:rFonts w:ascii="Times New Roman" w:eastAsia="宋体" w:hAnsi="Times New Roman" w:cs="Times New Roman"/>
                <w:szCs w:val="21"/>
              </w:rPr>
            </w:pPr>
            <w:r w:rsidRPr="007162A3">
              <w:rPr>
                <w:rFonts w:ascii="宋体" w:eastAsia="宋体" w:hAnsi="宋体" w:cs="Times New Roman"/>
                <w:szCs w:val="21"/>
              </w:rPr>
              <w:t>水平</w:t>
            </w:r>
            <w:r w:rsidRPr="007162A3">
              <w:rPr>
                <w:rFonts w:ascii="Times New Roman" w:eastAsia="宋体" w:hAnsi="Times New Roman" w:cs="Times New Roman"/>
                <w:szCs w:val="21"/>
              </w:rPr>
              <w:t>1</w:t>
            </w:r>
          </w:p>
        </w:tc>
        <w:tc>
          <w:tcPr>
            <w:tcW w:w="6786" w:type="dxa"/>
            <w:vAlign w:val="center"/>
          </w:tcPr>
          <w:p w14:paraId="36D76395" w14:textId="77777777" w:rsidR="007162A3" w:rsidRPr="007162A3" w:rsidRDefault="007162A3" w:rsidP="007162A3">
            <w:pPr>
              <w:tabs>
                <w:tab w:val="left" w:pos="1890"/>
                <w:tab w:val="left" w:pos="3360"/>
                <w:tab w:val="left" w:pos="4830"/>
                <w:tab w:val="left" w:pos="6300"/>
              </w:tabs>
              <w:spacing w:line="360" w:lineRule="auto"/>
              <w:rPr>
                <w:rFonts w:ascii="宋体" w:eastAsia="宋体" w:hAnsi="宋体" w:cs="Times New Roman"/>
                <w:szCs w:val="21"/>
              </w:rPr>
            </w:pPr>
            <w:r w:rsidRPr="007162A3">
              <w:rPr>
                <w:rFonts w:ascii="宋体" w:eastAsia="宋体" w:hAnsi="宋体" w:cs="Times New Roman"/>
                <w:szCs w:val="21"/>
              </w:rPr>
              <w:t>应答与试题无关；或重复试题内容；或没有应答</w:t>
            </w:r>
          </w:p>
        </w:tc>
      </w:tr>
    </w:tbl>
    <w:p w14:paraId="2955F443" w14:textId="77777777" w:rsidR="00746869" w:rsidRPr="007162A3" w:rsidRDefault="00746869" w:rsidP="007162A3">
      <w:pPr>
        <w:spacing w:line="360" w:lineRule="auto"/>
      </w:pPr>
    </w:p>
    <w:sectPr w:rsidR="00746869" w:rsidRPr="007162A3">
      <w:headerReference w:type="even" r:id="rId11"/>
      <w:headerReference w:type="default" r:id="rId12"/>
      <w:footerReference w:type="even" r:id="rId13"/>
      <w:footerReference w:type="default" r:id="rId14"/>
      <w:headerReference w:type="first" r:id="rId15"/>
      <w:footerReference w:type="first" r:id="rId16"/>
      <w:pgSz w:w="11906" w:h="16838"/>
      <w:pgMar w:top="907" w:right="1077" w:bottom="1440" w:left="1077" w:header="68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2974" w14:textId="77777777" w:rsidR="0017410E" w:rsidRDefault="0017410E">
      <w:pPr>
        <w:rPr>
          <w:rFonts w:hint="eastAsia"/>
        </w:rPr>
      </w:pPr>
      <w:r>
        <w:separator/>
      </w:r>
    </w:p>
  </w:endnote>
  <w:endnote w:type="continuationSeparator" w:id="0">
    <w:p w14:paraId="13F79163" w14:textId="77777777" w:rsidR="0017410E" w:rsidRDefault="001741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altName w:val="Noto Sans CJK JP"/>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2DCE" w14:textId="77777777" w:rsidR="00B167B1" w:rsidRDefault="00B167B1">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9FEF" w14:textId="77777777" w:rsidR="00B167B1" w:rsidRDefault="00000000">
    <w:pPr>
      <w:pStyle w:val="a3"/>
      <w:jc w:val="center"/>
      <w:rPr>
        <w:rFonts w:ascii="Times New Roman" w:hAnsi="Times New Roman" w:cs="Times New Roman"/>
      </w:rPr>
    </w:pPr>
    <w:r>
      <w:rPr>
        <w:noProof/>
      </w:rPr>
      <mc:AlternateContent>
        <mc:Choice Requires="wps">
          <w:drawing>
            <wp:inline distT="0" distB="0" distL="0" distR="0" wp14:anchorId="0139C5FD" wp14:editId="24C0BB2D">
              <wp:extent cx="1394460" cy="160020"/>
              <wp:effectExtent l="0" t="0" r="15240" b="11430"/>
              <wp:docPr id="1" name="文本框 1"/>
              <wp:cNvGraphicFramePr/>
              <a:graphic xmlns:a="http://schemas.openxmlformats.org/drawingml/2006/main">
                <a:graphicData uri="http://schemas.microsoft.com/office/word/2010/wordprocessingShape">
                  <wps:wsp>
                    <wps:cNvSpPr txBox="1"/>
                    <wps:spPr>
                      <a:xfrm>
                        <a:off x="0" y="0"/>
                        <a:ext cx="1394460" cy="16002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fldSimple w:instr=" NUMPAGES  \* MERGEFORMAT ">
                            <w:r w:rsidR="00B167B1">
                              <w:t>1</w:t>
                            </w:r>
                          </w:fldSimple>
                          <w:r>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type w14:anchorId="0139C5FD" id="_x0000_t202" coordsize="21600,21600" o:spt="202" path="m,l,21600r21600,l21600,xe">
              <v:stroke joinstyle="miter"/>
              <v:path gradientshapeok="t" o:connecttype="rect"/>
            </v:shapetype>
            <v:shape id="文本框 1" o:spid="_x0000_s1026" type="#_x0000_t202" style="width:109.8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" filled="f" fillcolor="white [3201]" stroked="f" strokeweight=".5pt">
              <v:textbox inset="0,0,0,0">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fldSimple w:instr=" NUMPAGES  \* MERGEFORMAT ">
                      <w:r w:rsidR="00B167B1">
                        <w:t>1</w:t>
                      </w:r>
                    </w:fldSimple>
                    <w:r>
                      <w:rPr>
                        <w:rFonts w:hint="eastAsia"/>
                      </w:rPr>
                      <w:t>页</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71A2" w14:textId="77777777" w:rsidR="00B167B1" w:rsidRDefault="00B167B1">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38611" w14:textId="77777777" w:rsidR="0017410E" w:rsidRDefault="0017410E">
      <w:pPr>
        <w:rPr>
          <w:rFonts w:hint="eastAsia"/>
        </w:rPr>
      </w:pPr>
      <w:r>
        <w:separator/>
      </w:r>
    </w:p>
  </w:footnote>
  <w:footnote w:type="continuationSeparator" w:id="0">
    <w:p w14:paraId="0A718E3A" w14:textId="77777777" w:rsidR="0017410E" w:rsidRDefault="0017410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57BA" w14:textId="77777777" w:rsidR="00B167B1" w:rsidRDefault="00B167B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25FD" w14:textId="77777777" w:rsidR="00D60C49" w:rsidRDefault="00D60C49">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5050" w14:textId="77777777" w:rsidR="00B167B1" w:rsidRDefault="00B167B1">
    <w:pPr>
      <w:pStyle w:val="a5"/>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F7"/>
    <w:rsid w:val="00093B41"/>
    <w:rsid w:val="0017410E"/>
    <w:rsid w:val="001959F7"/>
    <w:rsid w:val="001B54DF"/>
    <w:rsid w:val="001E641E"/>
    <w:rsid w:val="001F28B5"/>
    <w:rsid w:val="00201128"/>
    <w:rsid w:val="00260C57"/>
    <w:rsid w:val="002A267E"/>
    <w:rsid w:val="00304A51"/>
    <w:rsid w:val="00307C27"/>
    <w:rsid w:val="003A201B"/>
    <w:rsid w:val="004666AD"/>
    <w:rsid w:val="00472F5F"/>
    <w:rsid w:val="0067431D"/>
    <w:rsid w:val="00681A41"/>
    <w:rsid w:val="007162A3"/>
    <w:rsid w:val="00734A92"/>
    <w:rsid w:val="00746869"/>
    <w:rsid w:val="00797B3C"/>
    <w:rsid w:val="007A5BD9"/>
    <w:rsid w:val="007F2DCE"/>
    <w:rsid w:val="007F2E52"/>
    <w:rsid w:val="00866979"/>
    <w:rsid w:val="0087675F"/>
    <w:rsid w:val="00913530"/>
    <w:rsid w:val="00916B15"/>
    <w:rsid w:val="00922F5A"/>
    <w:rsid w:val="00A02218"/>
    <w:rsid w:val="00A557C3"/>
    <w:rsid w:val="00AD75B2"/>
    <w:rsid w:val="00AF5BD0"/>
    <w:rsid w:val="00B167B1"/>
    <w:rsid w:val="00B36C53"/>
    <w:rsid w:val="00BF3B4E"/>
    <w:rsid w:val="00C1695D"/>
    <w:rsid w:val="00C53E7E"/>
    <w:rsid w:val="00C57419"/>
    <w:rsid w:val="00C94DC6"/>
    <w:rsid w:val="00D60C49"/>
    <w:rsid w:val="00E72301"/>
    <w:rsid w:val="00EA5210"/>
    <w:rsid w:val="00F77B04"/>
    <w:rsid w:val="00FD206E"/>
    <w:rsid w:val="29B501C0"/>
    <w:rsid w:val="7F93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1AD70"/>
  <w15:docId w15:val="{2D81DB65-38B5-4A1F-AB12-31CCE8D7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page number"/>
    <w:basedOn w:val="a0"/>
    <w:uiPriority w:val="99"/>
    <w:semiHidden/>
    <w:unhideWhenUsed/>
    <w:qFormat/>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99"/>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table" w:styleId="af1">
    <w:name w:val="Table Grid"/>
    <w:basedOn w:val="a1"/>
    <w:qFormat/>
    <w:rsid w:val="00A0221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无列表1"/>
    <w:next w:val="a2"/>
    <w:uiPriority w:val="99"/>
    <w:semiHidden/>
    <w:unhideWhenUsed/>
    <w:rsid w:val="00260C57"/>
  </w:style>
  <w:style w:type="character" w:styleId="af2">
    <w:name w:val="Hyperlink"/>
    <w:basedOn w:val="a0"/>
    <w:uiPriority w:val="99"/>
    <w:unhideWhenUsed/>
    <w:qFormat/>
    <w:rsid w:val="00260C57"/>
    <w:rPr>
      <w:color w:val="0000FF"/>
      <w:u w:val="single"/>
    </w:rPr>
  </w:style>
  <w:style w:type="paragraph" w:customStyle="1" w:styleId="14">
    <w:name w:val="无间隔1"/>
    <w:next w:val="af3"/>
    <w:uiPriority w:val="1"/>
    <w:qFormat/>
    <w:rsid w:val="00260C57"/>
    <w:rPr>
      <w:rFonts w:eastAsia="Microsoft YaHei UI"/>
      <w:sz w:val="22"/>
      <w:szCs w:val="22"/>
    </w:rPr>
  </w:style>
  <w:style w:type="table" w:customStyle="1" w:styleId="15">
    <w:name w:val="网格型1"/>
    <w:basedOn w:val="a1"/>
    <w:next w:val="af1"/>
    <w:rsid w:val="00260C57"/>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 Spacing"/>
    <w:uiPriority w:val="1"/>
    <w:unhideWhenUsed/>
    <w:qFormat/>
    <w:rsid w:val="00260C57"/>
    <w:pPr>
      <w:widowControl w:val="0"/>
      <w:jc w:val="both"/>
    </w:pPr>
    <w:rPr>
      <w:kern w:val="2"/>
      <w:sz w:val="21"/>
      <w:szCs w:val="22"/>
    </w:rPr>
  </w:style>
  <w:style w:type="numbering" w:customStyle="1" w:styleId="21">
    <w:name w:val="无列表2"/>
    <w:next w:val="a2"/>
    <w:uiPriority w:val="99"/>
    <w:semiHidden/>
    <w:unhideWhenUsed/>
    <w:rsid w:val="00A557C3"/>
  </w:style>
  <w:style w:type="table" w:customStyle="1" w:styleId="22">
    <w:name w:val="网格型2"/>
    <w:basedOn w:val="a1"/>
    <w:next w:val="af1"/>
    <w:rsid w:val="00A557C3"/>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无列表3"/>
    <w:next w:val="a2"/>
    <w:uiPriority w:val="99"/>
    <w:semiHidden/>
    <w:unhideWhenUsed/>
    <w:rsid w:val="00746869"/>
  </w:style>
  <w:style w:type="numbering" w:customStyle="1" w:styleId="41">
    <w:name w:val="无列表4"/>
    <w:next w:val="a2"/>
    <w:uiPriority w:val="99"/>
    <w:semiHidden/>
    <w:unhideWhenUsed/>
    <w:rsid w:val="00746869"/>
  </w:style>
  <w:style w:type="table" w:customStyle="1" w:styleId="32">
    <w:name w:val="网格型3"/>
    <w:basedOn w:val="a1"/>
    <w:next w:val="af1"/>
    <w:qFormat/>
    <w:rsid w:val="00C94DC6"/>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next w:val="af1"/>
    <w:rsid w:val="00EA5210"/>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f1"/>
    <w:qFormat/>
    <w:rsid w:val="001B54DF"/>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f1"/>
    <w:rsid w:val="00B36C53"/>
    <w:rPr>
      <w:rFonts w:eastAsia="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f1"/>
    <w:rsid w:val="00B36C53"/>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4037</Words>
  <Characters>4119</Characters>
  <Application>Microsoft Office Word</Application>
  <DocSecurity>0</DocSecurity>
  <Lines>216</Lines>
  <Paragraphs>263</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lastModifiedBy>海萍 王</cp:lastModifiedBy>
  <cp:revision>3</cp:revision>
  <cp:lastPrinted>2026-05-10T01:56:00Z</cp:lastPrinted>
  <dcterms:created xsi:type="dcterms:W3CDTF">2026-05-10T02:00:00Z</dcterms:created>
  <dcterms:modified xsi:type="dcterms:W3CDTF">2026-05-10T02:00:00Z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C584D09D5DFC4EF19B55D9223F1C201F_13</vt:lpwstr>
  </property>
  <property fmtid="{D5CDD505-2E9C-101B-9397-08002B2CF9AE}" pid="4" name="KSOTemplateDocerSaveRecord">
    <vt:lpwstr>eyJoZGlkIjoiOTZlYjE2MjQ0YTc2MDZiODYxOTJkZWM1YWU5YjM0YzAiLCJ1c2VySWQiOiI0NzU2OTk0ODgifQ==</vt:lpwstr>
  </property>
</Properties>
</file>