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630F3" w14:textId="77777777" w:rsidR="00937850" w:rsidRPr="008917B3" w:rsidRDefault="00937850" w:rsidP="00937850">
      <w:pPr>
        <w:spacing w:line="360" w:lineRule="auto"/>
        <w:jc w:val="center"/>
        <w:rPr>
          <w:rFonts w:ascii="黑体" w:eastAsia="黑体" w:hAnsi="黑体"/>
          <w:bCs/>
          <w:sz w:val="36"/>
          <w:szCs w:val="36"/>
        </w:rPr>
      </w:pPr>
      <w:r w:rsidRPr="008917B3">
        <w:rPr>
          <w:rFonts w:ascii="黑体" w:eastAsia="黑体" w:hAnsi="黑体" w:hint="eastAsia"/>
          <w:bCs/>
          <w:sz w:val="36"/>
          <w:szCs w:val="36"/>
        </w:rPr>
        <w:t>2026北京昌平高三（上）期末</w:t>
      </w:r>
    </w:p>
    <w:p w14:paraId="5C00A26F" w14:textId="77777777" w:rsidR="00937850" w:rsidRPr="008917B3" w:rsidRDefault="00937850" w:rsidP="00937850">
      <w:pPr>
        <w:spacing w:line="360" w:lineRule="auto"/>
        <w:jc w:val="center"/>
        <w:rPr>
          <w:rFonts w:ascii="黑体" w:eastAsia="黑体" w:hAnsi="黑体"/>
          <w:bCs/>
          <w:sz w:val="36"/>
          <w:szCs w:val="36"/>
        </w:rPr>
      </w:pPr>
      <w:r w:rsidRPr="008917B3">
        <w:rPr>
          <w:rFonts w:ascii="黑体" w:eastAsia="黑体" w:hAnsi="黑体" w:hint="eastAsia"/>
          <w:bCs/>
          <w:sz w:val="36"/>
          <w:szCs w:val="36"/>
        </w:rPr>
        <w:t>政    治</w:t>
      </w:r>
    </w:p>
    <w:p w14:paraId="1F645318" w14:textId="77777777" w:rsidR="00937850" w:rsidRPr="00BE1BCD" w:rsidRDefault="00937850" w:rsidP="00937850">
      <w:pPr>
        <w:spacing w:line="360" w:lineRule="auto"/>
        <w:jc w:val="left"/>
      </w:pPr>
      <w:r>
        <w:rPr>
          <w:rFonts w:ascii="宋体" w:hAnsi="宋体"/>
          <w:b/>
          <w:sz w:val="24"/>
        </w:rPr>
        <w:t>本试卷共10页，共100分。考试时长90分钟。考生务必将</w:t>
      </w:r>
      <w:proofErr w:type="gramStart"/>
      <w:r>
        <w:rPr>
          <w:rFonts w:ascii="宋体" w:hAnsi="宋体"/>
          <w:b/>
          <w:sz w:val="24"/>
        </w:rPr>
        <w:t>答案答在答题</w:t>
      </w:r>
      <w:proofErr w:type="gramEnd"/>
      <w:r>
        <w:rPr>
          <w:rFonts w:ascii="宋体" w:hAnsi="宋体"/>
          <w:b/>
          <w:sz w:val="24"/>
        </w:rPr>
        <w:t>卡上，在试卷上作答无效。考试结束后，将答题卡交回。</w:t>
      </w:r>
    </w:p>
    <w:p w14:paraId="66D4803B" w14:textId="77777777" w:rsidR="00937850" w:rsidRPr="00BE1BCD" w:rsidRDefault="00937850" w:rsidP="00937850">
      <w:pPr>
        <w:spacing w:line="360" w:lineRule="auto"/>
        <w:jc w:val="center"/>
      </w:pPr>
      <w:r>
        <w:rPr>
          <w:rFonts w:ascii="宋体" w:hAnsi="宋体"/>
          <w:b/>
          <w:sz w:val="24"/>
        </w:rPr>
        <w:t>第一部分</w:t>
      </w:r>
    </w:p>
    <w:p w14:paraId="01484056" w14:textId="77777777" w:rsidR="00937850" w:rsidRPr="00BE1BCD" w:rsidRDefault="00937850" w:rsidP="00937850">
      <w:pPr>
        <w:spacing w:line="360" w:lineRule="auto"/>
        <w:jc w:val="left"/>
      </w:pPr>
      <w:r>
        <w:rPr>
          <w:rFonts w:ascii="宋体" w:hAnsi="宋体"/>
          <w:b/>
          <w:sz w:val="24"/>
        </w:rPr>
        <w:t>本部分共15题，每题3分，共45分。在每题列出的四个选项中，选出最符合题目要求的一项。</w:t>
      </w:r>
    </w:p>
    <w:p w14:paraId="4BD8E21B" w14:textId="77777777" w:rsidR="00937850" w:rsidRPr="00BE1BCD" w:rsidRDefault="00937850" w:rsidP="00937850">
      <w:pPr>
        <w:spacing w:line="360" w:lineRule="auto"/>
        <w:jc w:val="left"/>
      </w:pPr>
      <w:r>
        <w:t xml:space="preserve">1. </w:t>
      </w:r>
      <w:r>
        <w:rPr>
          <w:rFonts w:ascii="宋体" w:hAnsi="宋体"/>
        </w:rPr>
        <w:t>北京市</w:t>
      </w:r>
      <w:proofErr w:type="gramStart"/>
      <w:r>
        <w:rPr>
          <w:rFonts w:ascii="宋体" w:hAnsi="宋体"/>
        </w:rPr>
        <w:t>昌平区整合</w:t>
      </w:r>
      <w:proofErr w:type="gramEnd"/>
      <w:r>
        <w:rPr>
          <w:rFonts w:ascii="宋体" w:hAnsi="宋体"/>
        </w:rPr>
        <w:t>丰富的红色资源，推出四条红色旅游主题线路，下图为其中一条线路的示意图。游客在游览中追忆峥嵘岁月、重温革命历史，其意义在于（   ）</w:t>
      </w:r>
    </w:p>
    <w:p w14:paraId="5A670EDC" w14:textId="77777777" w:rsidR="00937850" w:rsidRPr="00BE1BCD" w:rsidRDefault="00937850" w:rsidP="00937850">
      <w:pPr>
        <w:spacing w:line="360" w:lineRule="auto"/>
        <w:jc w:val="left"/>
      </w:pPr>
      <w:r w:rsidRPr="00BE1BCD">
        <w:rPr>
          <w:noProof/>
        </w:rPr>
        <w:drawing>
          <wp:inline distT="0" distB="0" distL="0" distR="0" wp14:anchorId="6D69A09D" wp14:editId="46A23D33">
            <wp:extent cx="4352925" cy="1295400"/>
            <wp:effectExtent l="0" t="0" r="0" b="0"/>
            <wp:docPr id="100003" name="图片 100003"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菁师帮（北京题库）"/>
                    <pic:cNvPicPr>
                      <a:picLocks noChangeAspect="1"/>
                    </pic:cNvPicPr>
                  </pic:nvPicPr>
                  <pic:blipFill>
                    <a:blip r:embed="rId8"/>
                    <a:stretch>
                      <a:fillRect/>
                    </a:stretch>
                  </pic:blipFill>
                  <pic:spPr>
                    <a:xfrm>
                      <a:off x="0" y="0"/>
                      <a:ext cx="4352925" cy="1295400"/>
                    </a:xfrm>
                    <a:prstGeom prst="rect">
                      <a:avLst/>
                    </a:prstGeom>
                  </pic:spPr>
                </pic:pic>
              </a:graphicData>
            </a:graphic>
          </wp:inline>
        </w:drawing>
      </w:r>
    </w:p>
    <w:p w14:paraId="3EB1E630" w14:textId="77777777" w:rsidR="00937850" w:rsidRPr="00BE1BCD" w:rsidRDefault="00937850" w:rsidP="00937850">
      <w:pPr>
        <w:spacing w:line="360" w:lineRule="auto"/>
        <w:jc w:val="left"/>
      </w:pPr>
      <w:r>
        <w:rPr>
          <w:rFonts w:ascii="宋体" w:hAnsi="宋体"/>
        </w:rPr>
        <w:t>①明确社会主义制度确立的标志，理解我们“从何处来，到何处去”</w:t>
      </w:r>
    </w:p>
    <w:p w14:paraId="49D8983A" w14:textId="77777777" w:rsidR="00937850" w:rsidRPr="00BE1BCD" w:rsidRDefault="00937850" w:rsidP="00937850">
      <w:pPr>
        <w:spacing w:line="360" w:lineRule="auto"/>
        <w:jc w:val="left"/>
      </w:pPr>
      <w:r>
        <w:rPr>
          <w:rFonts w:ascii="宋体" w:hAnsi="宋体"/>
        </w:rPr>
        <w:t>②</w:t>
      </w:r>
      <w:proofErr w:type="gramStart"/>
      <w:r>
        <w:rPr>
          <w:rFonts w:ascii="宋体" w:hAnsi="宋体"/>
        </w:rPr>
        <w:t>追忆奋斗</w:t>
      </w:r>
      <w:proofErr w:type="gramEnd"/>
      <w:r>
        <w:rPr>
          <w:rFonts w:ascii="宋体" w:hAnsi="宋体"/>
        </w:rPr>
        <w:t>历程，感悟信仰的光芒，坚定理想信念</w:t>
      </w:r>
    </w:p>
    <w:p w14:paraId="1554CC47" w14:textId="77777777" w:rsidR="00937850" w:rsidRPr="00BE1BCD" w:rsidRDefault="00937850" w:rsidP="00937850">
      <w:pPr>
        <w:spacing w:line="360" w:lineRule="auto"/>
        <w:jc w:val="left"/>
      </w:pPr>
      <w:r>
        <w:rPr>
          <w:rFonts w:ascii="宋体" w:hAnsi="宋体"/>
        </w:rPr>
        <w:t>③发挥红色资源的经济价值，实现区域经济高速增长</w:t>
      </w:r>
    </w:p>
    <w:p w14:paraId="712D8626" w14:textId="77777777" w:rsidR="00937850" w:rsidRPr="00BE1BCD" w:rsidRDefault="00937850" w:rsidP="00937850">
      <w:pPr>
        <w:spacing w:line="360" w:lineRule="auto"/>
        <w:jc w:val="left"/>
      </w:pPr>
      <w:r>
        <w:rPr>
          <w:rFonts w:ascii="宋体" w:hAnsi="宋体"/>
        </w:rPr>
        <w:t>④汲取前行力量，传承革命文化，</w:t>
      </w:r>
      <w:proofErr w:type="gramStart"/>
      <w:r>
        <w:rPr>
          <w:rFonts w:ascii="宋体" w:hAnsi="宋体"/>
        </w:rPr>
        <w:t>厚植家国</w:t>
      </w:r>
      <w:proofErr w:type="gramEnd"/>
      <w:r>
        <w:rPr>
          <w:rFonts w:ascii="宋体" w:hAnsi="宋体"/>
        </w:rPr>
        <w:t>情怀</w:t>
      </w:r>
    </w:p>
    <w:p w14:paraId="7A804F25" w14:textId="77777777" w:rsidR="00937850" w:rsidRDefault="00937850" w:rsidP="00937850">
      <w:pPr>
        <w:tabs>
          <w:tab w:val="left" w:pos="2436"/>
          <w:tab w:val="left" w:pos="4873"/>
          <w:tab w:val="left" w:pos="7309"/>
        </w:tabs>
        <w:spacing w:line="360" w:lineRule="auto"/>
        <w:jc w:val="left"/>
        <w:textAlignment w:val="center"/>
        <w:rPr>
          <w:color w:val="000000"/>
        </w:rPr>
      </w:pPr>
      <w:r w:rsidRPr="00BE1BCD">
        <w:t xml:space="preserve">A. </w:t>
      </w:r>
      <w:r>
        <w:rPr>
          <w:rFonts w:ascii="宋体" w:hAnsi="宋体"/>
        </w:rPr>
        <w:t>①②</w:t>
      </w:r>
      <w:r w:rsidRPr="00BE1BCD">
        <w:tab/>
        <w:t xml:space="preserve">B. </w:t>
      </w:r>
      <w:r>
        <w:rPr>
          <w:rFonts w:ascii="宋体" w:hAnsi="宋体"/>
        </w:rPr>
        <w:t>①③</w:t>
      </w:r>
      <w:r w:rsidRPr="00BE1BCD">
        <w:tab/>
        <w:t xml:space="preserve">C. </w:t>
      </w:r>
      <w:r>
        <w:rPr>
          <w:rFonts w:ascii="宋体" w:hAnsi="宋体"/>
        </w:rPr>
        <w:t>②④</w:t>
      </w:r>
      <w:r w:rsidRPr="00BE1BCD">
        <w:tab/>
        <w:t xml:space="preserve">D. </w:t>
      </w:r>
      <w:r>
        <w:rPr>
          <w:rFonts w:ascii="宋体" w:hAnsi="宋体"/>
        </w:rPr>
        <w:t>③④</w:t>
      </w:r>
    </w:p>
    <w:p w14:paraId="27693BA6" w14:textId="77777777" w:rsidR="00937850" w:rsidRDefault="00937850" w:rsidP="00937850">
      <w:pPr>
        <w:spacing w:line="360" w:lineRule="auto"/>
        <w:jc w:val="left"/>
        <w:textAlignment w:val="center"/>
        <w:rPr>
          <w:color w:val="000000"/>
        </w:rPr>
      </w:pPr>
      <w:r>
        <w:rPr>
          <w:color w:val="000000"/>
        </w:rPr>
        <w:t xml:space="preserve">2. </w:t>
      </w:r>
      <w:r>
        <w:rPr>
          <w:rFonts w:ascii="宋体" w:hAnsi="宋体"/>
          <w:color w:val="000000"/>
        </w:rPr>
        <w:t>海上垃圾可以成为渔民的“小金库”吗？从海面上回收的塑料瓶，5个可以制成一条靓丽丝巾，45个可以制造一个时尚环保袋……企业把渔民打捞收集起来的海洋塑料进行分类、整理、加工，</w:t>
      </w:r>
      <w:proofErr w:type="gramStart"/>
      <w:r>
        <w:rPr>
          <w:rFonts w:ascii="宋体" w:hAnsi="宋体"/>
          <w:color w:val="000000"/>
        </w:rPr>
        <w:t>让废塑料</w:t>
      </w:r>
      <w:proofErr w:type="gramEnd"/>
      <w:r>
        <w:rPr>
          <w:rFonts w:ascii="宋体" w:hAnsi="宋体"/>
          <w:color w:val="000000"/>
        </w:rPr>
        <w:t>“变身”为符合国际生态环保标准、附加值更高的塑料产品。这样的做法（   ）</w:t>
      </w:r>
    </w:p>
    <w:p w14:paraId="0B2216DD" w14:textId="77777777" w:rsidR="00937850" w:rsidRDefault="00937850" w:rsidP="00937850">
      <w:pPr>
        <w:spacing w:line="360" w:lineRule="auto"/>
        <w:jc w:val="left"/>
        <w:textAlignment w:val="center"/>
        <w:rPr>
          <w:color w:val="000000"/>
        </w:rPr>
      </w:pPr>
      <w:r>
        <w:rPr>
          <w:rFonts w:ascii="宋体" w:hAnsi="宋体"/>
          <w:color w:val="000000"/>
        </w:rPr>
        <w:t>①使垃圾“变废为宝”，实现生态效益和经济效益的辩证统一</w:t>
      </w:r>
    </w:p>
    <w:p w14:paraId="35D3E1AB" w14:textId="77777777" w:rsidR="00937850" w:rsidRDefault="00937850" w:rsidP="00937850">
      <w:pPr>
        <w:spacing w:line="360" w:lineRule="auto"/>
        <w:jc w:val="left"/>
        <w:textAlignment w:val="center"/>
        <w:rPr>
          <w:color w:val="000000"/>
        </w:rPr>
      </w:pPr>
      <w:r>
        <w:rPr>
          <w:rFonts w:ascii="宋体" w:hAnsi="宋体"/>
          <w:color w:val="000000"/>
        </w:rPr>
        <w:t>②表明企业科学运营，用综合的思维方法认识事物处理问题</w:t>
      </w:r>
    </w:p>
    <w:p w14:paraId="1C853E9B" w14:textId="77777777" w:rsidR="00937850" w:rsidRDefault="00937850" w:rsidP="00937850">
      <w:pPr>
        <w:spacing w:line="360" w:lineRule="auto"/>
        <w:jc w:val="left"/>
        <w:textAlignment w:val="center"/>
        <w:rPr>
          <w:color w:val="000000"/>
        </w:rPr>
      </w:pPr>
      <w:r>
        <w:rPr>
          <w:rFonts w:ascii="宋体" w:hAnsi="宋体"/>
          <w:color w:val="000000"/>
        </w:rPr>
        <w:t>③创新了废物治理方式，把握在实践基础上建立起来的自在事物的联系</w:t>
      </w:r>
    </w:p>
    <w:p w14:paraId="3EBF7FD9" w14:textId="6CA9A064" w:rsidR="00937850" w:rsidRDefault="00937850" w:rsidP="00937850">
      <w:pPr>
        <w:spacing w:line="360" w:lineRule="auto"/>
        <w:jc w:val="left"/>
        <w:textAlignment w:val="center"/>
        <w:rPr>
          <w:color w:val="000000"/>
        </w:rPr>
      </w:pPr>
      <w:r>
        <w:rPr>
          <w:rFonts w:ascii="宋体" w:hAnsi="宋体"/>
          <w:color w:val="000000"/>
        </w:rPr>
        <w:t>④要求制定统一</w:t>
      </w:r>
      <w:r w:rsidR="008917B3">
        <w:rPr>
          <w:rFonts w:ascii="宋体" w:hAnsi="宋体" w:hint="eastAsia"/>
          <w:noProof/>
          <w:color w:val="000000"/>
        </w:rPr>
        <w:t>的</w:t>
      </w:r>
      <w:r>
        <w:rPr>
          <w:rFonts w:ascii="宋体" w:hAnsi="宋体"/>
          <w:color w:val="000000"/>
        </w:rPr>
        <w:t>废弃物治理标准，实现矛盾同一性和斗争性的相互转化</w:t>
      </w:r>
    </w:p>
    <w:p w14:paraId="539882DE" w14:textId="77777777" w:rsidR="00937850" w:rsidRDefault="00937850" w:rsidP="0093785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①②</w:t>
      </w:r>
      <w:r>
        <w:rPr>
          <w:color w:val="000000"/>
        </w:rPr>
        <w:tab/>
        <w:t xml:space="preserve">B. </w:t>
      </w:r>
      <w:r>
        <w:rPr>
          <w:rFonts w:ascii="宋体" w:hAnsi="宋体"/>
          <w:color w:val="000000"/>
        </w:rPr>
        <w:t>①③</w:t>
      </w:r>
      <w:r>
        <w:rPr>
          <w:color w:val="000000"/>
        </w:rPr>
        <w:tab/>
        <w:t xml:space="preserve">C. </w:t>
      </w:r>
      <w:r>
        <w:rPr>
          <w:rFonts w:ascii="宋体" w:hAnsi="宋体"/>
          <w:color w:val="000000"/>
        </w:rPr>
        <w:t>②④</w:t>
      </w:r>
      <w:r>
        <w:rPr>
          <w:color w:val="000000"/>
        </w:rPr>
        <w:tab/>
        <w:t xml:space="preserve">D. </w:t>
      </w:r>
      <w:r>
        <w:rPr>
          <w:rFonts w:ascii="宋体" w:hAnsi="宋体"/>
          <w:color w:val="000000"/>
        </w:rPr>
        <w:t>③④</w:t>
      </w:r>
    </w:p>
    <w:p w14:paraId="1CE17317" w14:textId="77777777" w:rsidR="00937850" w:rsidRDefault="00937850" w:rsidP="00937850">
      <w:pPr>
        <w:spacing w:line="360" w:lineRule="auto"/>
        <w:jc w:val="left"/>
        <w:textAlignment w:val="center"/>
        <w:rPr>
          <w:color w:val="000000"/>
        </w:rPr>
      </w:pPr>
      <w:r>
        <w:rPr>
          <w:color w:val="000000"/>
        </w:rPr>
        <w:t xml:space="preserve">3. </w:t>
      </w:r>
      <w:r>
        <w:rPr>
          <w:rFonts w:ascii="宋体" w:hAnsi="宋体"/>
          <w:color w:val="000000"/>
        </w:rPr>
        <w:t>近年来，多地政府推出节假日机关食堂错时开放、机关大院免费停车，符合法定条件的轻微交通违法行为“首违不罚”等便民惠客举措。这些举措（   ）</w:t>
      </w:r>
    </w:p>
    <w:p w14:paraId="1008F72D" w14:textId="77777777" w:rsidR="00937850" w:rsidRDefault="00937850" w:rsidP="00937850">
      <w:pPr>
        <w:spacing w:line="360" w:lineRule="auto"/>
        <w:jc w:val="left"/>
        <w:textAlignment w:val="center"/>
        <w:rPr>
          <w:color w:val="000000"/>
        </w:rPr>
      </w:pPr>
      <w:r>
        <w:rPr>
          <w:rFonts w:ascii="宋体" w:hAnsi="宋体"/>
          <w:color w:val="000000"/>
        </w:rPr>
        <w:t>①满足了公众需要，把人民群众的利益作为最高的价值标准</w:t>
      </w:r>
    </w:p>
    <w:p w14:paraId="42FF2734" w14:textId="77777777" w:rsidR="00937850" w:rsidRDefault="00937850" w:rsidP="00937850">
      <w:pPr>
        <w:spacing w:line="360" w:lineRule="auto"/>
        <w:jc w:val="left"/>
        <w:textAlignment w:val="center"/>
        <w:rPr>
          <w:color w:val="000000"/>
        </w:rPr>
      </w:pPr>
      <w:r>
        <w:rPr>
          <w:rFonts w:ascii="宋体" w:hAnsi="宋体"/>
          <w:color w:val="000000"/>
        </w:rPr>
        <w:t>②抓住了社会主要矛盾，将资源聚焦在关键问题的解决上</w:t>
      </w:r>
    </w:p>
    <w:p w14:paraId="518FD606" w14:textId="77777777" w:rsidR="00937850" w:rsidRDefault="00937850" w:rsidP="00937850">
      <w:pPr>
        <w:spacing w:line="360" w:lineRule="auto"/>
        <w:jc w:val="left"/>
        <w:textAlignment w:val="center"/>
        <w:rPr>
          <w:color w:val="000000"/>
        </w:rPr>
      </w:pPr>
      <w:r>
        <w:rPr>
          <w:rFonts w:ascii="宋体" w:hAnsi="宋体"/>
          <w:color w:val="000000"/>
        </w:rPr>
        <w:t>③把握了联系的客观性，公共资源与公众需求之间存在固定联系</w:t>
      </w:r>
    </w:p>
    <w:p w14:paraId="16127FBF" w14:textId="77777777" w:rsidR="00937850" w:rsidRDefault="00937850" w:rsidP="00937850">
      <w:pPr>
        <w:spacing w:line="360" w:lineRule="auto"/>
        <w:jc w:val="left"/>
        <w:textAlignment w:val="center"/>
        <w:rPr>
          <w:color w:val="000000"/>
        </w:rPr>
      </w:pPr>
      <w:r>
        <w:rPr>
          <w:rFonts w:ascii="宋体" w:hAnsi="宋体"/>
          <w:color w:val="000000"/>
        </w:rPr>
        <w:t>④体现务实的治理智慧，亲和的治理文化能</w:t>
      </w:r>
      <w:proofErr w:type="gramStart"/>
      <w:r>
        <w:rPr>
          <w:rFonts w:ascii="宋体" w:hAnsi="宋体"/>
          <w:color w:val="000000"/>
        </w:rPr>
        <w:t>促进政民关系</w:t>
      </w:r>
      <w:proofErr w:type="gramEnd"/>
      <w:r>
        <w:rPr>
          <w:rFonts w:ascii="宋体" w:hAnsi="宋体"/>
          <w:color w:val="000000"/>
        </w:rPr>
        <w:t>和谐</w:t>
      </w:r>
    </w:p>
    <w:p w14:paraId="5EBB7483" w14:textId="77777777" w:rsidR="00937850" w:rsidRDefault="00937850" w:rsidP="00937850">
      <w:pPr>
        <w:tabs>
          <w:tab w:val="left" w:pos="2436"/>
          <w:tab w:val="left" w:pos="4873"/>
          <w:tab w:val="left" w:pos="7309"/>
        </w:tabs>
        <w:spacing w:line="360" w:lineRule="auto"/>
        <w:jc w:val="left"/>
        <w:textAlignment w:val="center"/>
        <w:rPr>
          <w:color w:val="000000"/>
        </w:rPr>
      </w:pPr>
      <w:r>
        <w:rPr>
          <w:color w:val="000000"/>
        </w:rPr>
        <w:lastRenderedPageBreak/>
        <w:t xml:space="preserve">A. </w:t>
      </w:r>
      <w:r>
        <w:rPr>
          <w:rFonts w:ascii="宋体" w:hAnsi="宋体"/>
          <w:color w:val="000000"/>
        </w:rPr>
        <w:t>①③</w:t>
      </w:r>
      <w:r>
        <w:rPr>
          <w:color w:val="000000"/>
        </w:rPr>
        <w:tab/>
        <w:t xml:space="preserve">B. </w:t>
      </w:r>
      <w:r>
        <w:rPr>
          <w:rFonts w:ascii="宋体" w:hAnsi="宋体"/>
          <w:color w:val="000000"/>
        </w:rPr>
        <w:t>①④</w:t>
      </w:r>
      <w:r>
        <w:rPr>
          <w:color w:val="000000"/>
        </w:rPr>
        <w:tab/>
        <w:t xml:space="preserve">C. </w:t>
      </w:r>
      <w:r>
        <w:rPr>
          <w:rFonts w:ascii="宋体" w:hAnsi="宋体"/>
          <w:color w:val="000000"/>
        </w:rPr>
        <w:t>②③</w:t>
      </w:r>
      <w:r>
        <w:rPr>
          <w:color w:val="000000"/>
        </w:rPr>
        <w:tab/>
        <w:t xml:space="preserve">D. </w:t>
      </w:r>
      <w:r>
        <w:rPr>
          <w:rFonts w:ascii="宋体" w:hAnsi="宋体"/>
          <w:color w:val="000000"/>
        </w:rPr>
        <w:t>②④</w:t>
      </w:r>
    </w:p>
    <w:p w14:paraId="5871B349" w14:textId="05421EEB" w:rsidR="00937850" w:rsidRDefault="00937850" w:rsidP="00937850">
      <w:pPr>
        <w:spacing w:line="360" w:lineRule="auto"/>
        <w:jc w:val="left"/>
        <w:textAlignment w:val="center"/>
        <w:rPr>
          <w:color w:val="000000"/>
        </w:rPr>
      </w:pPr>
      <w:r>
        <w:rPr>
          <w:color w:val="000000"/>
        </w:rPr>
        <w:t xml:space="preserve">4. </w:t>
      </w:r>
      <w:r>
        <w:rPr>
          <w:rFonts w:ascii="宋体" w:hAnsi="宋体"/>
          <w:color w:val="000000"/>
        </w:rPr>
        <w:t>生活节奏</w:t>
      </w:r>
      <w:r w:rsidR="008917B3">
        <w:rPr>
          <w:rFonts w:ascii="宋体" w:hAnsi="宋体" w:hint="eastAsia"/>
          <w:noProof/>
          <w:color w:val="000000"/>
        </w:rPr>
        <w:t>的</w:t>
      </w:r>
      <w:r>
        <w:rPr>
          <w:rFonts w:ascii="宋体" w:hAnsi="宋体"/>
          <w:color w:val="000000"/>
        </w:rPr>
        <w:t>加快，人们更向往“松弛感、自然感”的城市生活，对公园的需求不再满足简单的游览，于是，“公园+”模式随之衍生。公园内的古建筑、历史遗迹变身为别具一格的茶楼、书吧，还新增了影视</w:t>
      </w:r>
      <w:proofErr w:type="gramStart"/>
      <w:r>
        <w:rPr>
          <w:rFonts w:ascii="宋体" w:hAnsi="宋体"/>
          <w:color w:val="000000"/>
        </w:rPr>
        <w:t>动漫嘉</w:t>
      </w:r>
      <w:proofErr w:type="gramEnd"/>
      <w:r>
        <w:rPr>
          <w:rFonts w:ascii="宋体" w:hAnsi="宋体"/>
          <w:color w:val="000000"/>
        </w:rPr>
        <w:t>年华及捕虫观星之旅活动。“公园+”让老物件与新业态共存，成为连接过去与当下的情感纽带。“</w:t>
      </w:r>
      <w:r>
        <w:rPr>
          <w:color w:val="000000"/>
        </w:rPr>
        <w:t>公园</w:t>
      </w:r>
      <w:r>
        <w:rPr>
          <w:color w:val="000000"/>
        </w:rPr>
        <w:t>+</w:t>
      </w:r>
      <w:r>
        <w:rPr>
          <w:rFonts w:ascii="宋体" w:hAnsi="宋体"/>
          <w:color w:val="000000"/>
        </w:rPr>
        <w:t>”的出现（   ）</w:t>
      </w:r>
    </w:p>
    <w:p w14:paraId="1CF7CE5D" w14:textId="77777777" w:rsidR="00937850" w:rsidRDefault="00937850" w:rsidP="00937850">
      <w:pPr>
        <w:spacing w:line="360" w:lineRule="auto"/>
        <w:jc w:val="left"/>
        <w:textAlignment w:val="center"/>
        <w:rPr>
          <w:color w:val="000000"/>
        </w:rPr>
      </w:pPr>
      <w:r>
        <w:rPr>
          <w:rFonts w:ascii="宋体" w:hAnsi="宋体"/>
          <w:color w:val="000000"/>
        </w:rPr>
        <w:t>①说明事物的价值在于对主体需要的满足，人的需求变化推动公园功能升级</w:t>
      </w:r>
    </w:p>
    <w:p w14:paraId="69B48D44" w14:textId="77777777" w:rsidR="00937850" w:rsidRDefault="00937850" w:rsidP="00937850">
      <w:pPr>
        <w:spacing w:line="360" w:lineRule="auto"/>
        <w:jc w:val="left"/>
        <w:textAlignment w:val="center"/>
        <w:rPr>
          <w:color w:val="000000"/>
        </w:rPr>
      </w:pPr>
      <w:r>
        <w:rPr>
          <w:rFonts w:ascii="宋体" w:hAnsi="宋体"/>
          <w:color w:val="000000"/>
        </w:rPr>
        <w:t>②实现了新事物与旧事</w:t>
      </w:r>
      <w:proofErr w:type="gramStart"/>
      <w:r>
        <w:rPr>
          <w:rFonts w:ascii="宋体" w:hAnsi="宋体"/>
          <w:color w:val="000000"/>
        </w:rPr>
        <w:t>物相互</w:t>
      </w:r>
      <w:proofErr w:type="gramEnd"/>
      <w:r>
        <w:rPr>
          <w:rFonts w:ascii="宋体" w:hAnsi="宋体"/>
          <w:color w:val="000000"/>
        </w:rPr>
        <w:t>转化，使茶楼、书</w:t>
      </w:r>
      <w:proofErr w:type="gramStart"/>
      <w:r>
        <w:rPr>
          <w:rFonts w:ascii="宋体" w:hAnsi="宋体"/>
          <w:color w:val="000000"/>
        </w:rPr>
        <w:t>吧成为</w:t>
      </w:r>
      <w:proofErr w:type="gramEnd"/>
      <w:r>
        <w:rPr>
          <w:rFonts w:ascii="宋体" w:hAnsi="宋体"/>
          <w:color w:val="000000"/>
        </w:rPr>
        <w:t>城市发展中的关键因素</w:t>
      </w:r>
    </w:p>
    <w:p w14:paraId="4E9C4E7B" w14:textId="77777777" w:rsidR="00937850" w:rsidRDefault="00937850" w:rsidP="00937850">
      <w:pPr>
        <w:spacing w:line="360" w:lineRule="auto"/>
        <w:jc w:val="left"/>
        <w:textAlignment w:val="center"/>
        <w:rPr>
          <w:color w:val="000000"/>
        </w:rPr>
      </w:pPr>
      <w:r>
        <w:rPr>
          <w:rFonts w:ascii="宋体" w:hAnsi="宋体"/>
          <w:color w:val="000000"/>
        </w:rPr>
        <w:t>③表明传统文化具有相对稳定性，公园的历史沉淀是现代生活的精神根基</w:t>
      </w:r>
    </w:p>
    <w:p w14:paraId="5D7BAA49" w14:textId="77777777" w:rsidR="00937850" w:rsidRDefault="00937850" w:rsidP="00937850">
      <w:pPr>
        <w:spacing w:line="360" w:lineRule="auto"/>
        <w:jc w:val="left"/>
        <w:textAlignment w:val="center"/>
        <w:rPr>
          <w:color w:val="000000"/>
        </w:rPr>
      </w:pPr>
      <w:r>
        <w:rPr>
          <w:rFonts w:ascii="宋体" w:hAnsi="宋体"/>
          <w:color w:val="000000"/>
        </w:rPr>
        <w:t>④以情感纽带串联古今文脉，让文化底蕴与经济活力深度交融</w:t>
      </w:r>
    </w:p>
    <w:p w14:paraId="6C40980C" w14:textId="77777777" w:rsidR="00937850" w:rsidRDefault="00937850" w:rsidP="0093785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①③</w:t>
      </w:r>
      <w:r>
        <w:rPr>
          <w:color w:val="000000"/>
        </w:rPr>
        <w:tab/>
        <w:t xml:space="preserve">B. </w:t>
      </w:r>
      <w:r>
        <w:rPr>
          <w:rFonts w:ascii="宋体" w:hAnsi="宋体"/>
          <w:color w:val="000000"/>
        </w:rPr>
        <w:t>①④</w:t>
      </w:r>
      <w:r>
        <w:rPr>
          <w:color w:val="000000"/>
        </w:rPr>
        <w:tab/>
        <w:t xml:space="preserve">C. </w:t>
      </w:r>
      <w:r>
        <w:rPr>
          <w:rFonts w:ascii="宋体" w:hAnsi="宋体"/>
          <w:color w:val="000000"/>
        </w:rPr>
        <w:t>②③</w:t>
      </w:r>
      <w:r>
        <w:rPr>
          <w:color w:val="000000"/>
        </w:rPr>
        <w:tab/>
        <w:t xml:space="preserve">D. </w:t>
      </w:r>
      <w:r>
        <w:rPr>
          <w:rFonts w:ascii="宋体" w:hAnsi="宋体"/>
          <w:color w:val="000000"/>
        </w:rPr>
        <w:t>②④</w:t>
      </w:r>
    </w:p>
    <w:p w14:paraId="0515E2EC" w14:textId="77777777" w:rsidR="00937850" w:rsidRDefault="00937850" w:rsidP="00937850">
      <w:pPr>
        <w:spacing w:line="360" w:lineRule="auto"/>
        <w:jc w:val="left"/>
        <w:textAlignment w:val="center"/>
        <w:rPr>
          <w:color w:val="000000"/>
        </w:rPr>
      </w:pPr>
      <w:r>
        <w:rPr>
          <w:color w:val="000000"/>
        </w:rPr>
        <w:t xml:space="preserve">5. </w:t>
      </w:r>
      <w:r>
        <w:rPr>
          <w:rFonts w:ascii="宋体" w:hAnsi="宋体"/>
          <w:color w:val="000000"/>
        </w:rPr>
        <w:t>据此，下列关于概念之间的外延关系表述正确的是（   ）</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10"/>
        <w:gridCol w:w="6090"/>
      </w:tblGrid>
      <w:tr w:rsidR="00937850" w14:paraId="398FFB27" w14:textId="77777777" w:rsidTr="002D1AA8">
        <w:trPr>
          <w:trHeight w:val="465"/>
        </w:trPr>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F3434" w14:textId="77777777" w:rsidR="00937850" w:rsidRDefault="00937850" w:rsidP="002D1AA8">
            <w:pPr>
              <w:spacing w:line="360" w:lineRule="auto"/>
              <w:jc w:val="left"/>
              <w:textAlignment w:val="center"/>
              <w:rPr>
                <w:color w:val="000000"/>
              </w:rPr>
            </w:pPr>
            <w:r>
              <w:rPr>
                <w:rFonts w:ascii="宋体" w:hAnsi="宋体"/>
                <w:color w:val="000000"/>
              </w:rPr>
              <w:t>茶饮类别</w:t>
            </w:r>
          </w:p>
        </w:tc>
        <w:tc>
          <w:tcPr>
            <w:tcW w:w="6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7278C5" w14:textId="77777777" w:rsidR="00937850" w:rsidRDefault="00937850" w:rsidP="002D1AA8">
            <w:pPr>
              <w:spacing w:line="360" w:lineRule="auto"/>
              <w:jc w:val="left"/>
              <w:textAlignment w:val="center"/>
              <w:rPr>
                <w:color w:val="000000"/>
              </w:rPr>
            </w:pPr>
            <w:r>
              <w:rPr>
                <w:rFonts w:ascii="宋体" w:hAnsi="宋体"/>
                <w:color w:val="000000"/>
              </w:rPr>
              <w:t>核心功效</w:t>
            </w:r>
          </w:p>
        </w:tc>
      </w:tr>
      <w:tr w:rsidR="00937850" w14:paraId="5EE5FAC5" w14:textId="77777777" w:rsidTr="002D1AA8">
        <w:trPr>
          <w:trHeight w:val="465"/>
        </w:trPr>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A2DBFC" w14:textId="77777777" w:rsidR="00937850" w:rsidRDefault="00937850" w:rsidP="002D1AA8">
            <w:pPr>
              <w:spacing w:line="360" w:lineRule="auto"/>
              <w:jc w:val="left"/>
              <w:textAlignment w:val="center"/>
              <w:rPr>
                <w:color w:val="000000"/>
              </w:rPr>
            </w:pPr>
            <w:r>
              <w:rPr>
                <w:rFonts w:ascii="宋体" w:hAnsi="宋体"/>
                <w:color w:val="000000"/>
              </w:rPr>
              <w:t>绿茶</w:t>
            </w:r>
          </w:p>
        </w:tc>
        <w:tc>
          <w:tcPr>
            <w:tcW w:w="6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DE440F" w14:textId="77777777" w:rsidR="00937850" w:rsidRDefault="00937850" w:rsidP="002D1AA8">
            <w:pPr>
              <w:spacing w:line="360" w:lineRule="auto"/>
              <w:jc w:val="left"/>
              <w:textAlignment w:val="center"/>
              <w:rPr>
                <w:color w:val="000000"/>
              </w:rPr>
            </w:pPr>
            <w:r>
              <w:rPr>
                <w:rFonts w:ascii="宋体" w:hAnsi="宋体"/>
                <w:color w:val="000000"/>
              </w:rPr>
              <w:t>清热去火，生津止渴，具有降血脂、防血管硬化等功效</w:t>
            </w:r>
          </w:p>
        </w:tc>
      </w:tr>
      <w:tr w:rsidR="00937850" w14:paraId="13890CE9" w14:textId="77777777" w:rsidTr="002D1AA8">
        <w:trPr>
          <w:trHeight w:val="465"/>
        </w:trPr>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D23334" w14:textId="77777777" w:rsidR="00937850" w:rsidRDefault="00937850" w:rsidP="002D1AA8">
            <w:pPr>
              <w:spacing w:line="360" w:lineRule="auto"/>
              <w:jc w:val="left"/>
              <w:textAlignment w:val="center"/>
              <w:rPr>
                <w:color w:val="000000"/>
              </w:rPr>
            </w:pPr>
            <w:r>
              <w:rPr>
                <w:rFonts w:ascii="宋体" w:hAnsi="宋体"/>
                <w:color w:val="000000"/>
              </w:rPr>
              <w:t>白茶</w:t>
            </w:r>
          </w:p>
        </w:tc>
        <w:tc>
          <w:tcPr>
            <w:tcW w:w="6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03315A" w14:textId="77777777" w:rsidR="00937850" w:rsidRDefault="00937850" w:rsidP="002D1AA8">
            <w:pPr>
              <w:spacing w:line="360" w:lineRule="auto"/>
              <w:jc w:val="left"/>
              <w:textAlignment w:val="center"/>
              <w:rPr>
                <w:color w:val="000000"/>
              </w:rPr>
            </w:pPr>
            <w:r>
              <w:rPr>
                <w:rFonts w:ascii="宋体" w:hAnsi="宋体"/>
                <w:color w:val="000000"/>
              </w:rPr>
              <w:t>可消暑，具有抗氧化作用，调节内分泌功能平衡</w:t>
            </w:r>
          </w:p>
        </w:tc>
      </w:tr>
      <w:tr w:rsidR="00937850" w14:paraId="2D82580B" w14:textId="77777777" w:rsidTr="002D1AA8">
        <w:trPr>
          <w:trHeight w:val="465"/>
        </w:trPr>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0F780" w14:textId="77777777" w:rsidR="00937850" w:rsidRDefault="00937850" w:rsidP="002D1AA8">
            <w:pPr>
              <w:spacing w:line="360" w:lineRule="auto"/>
              <w:jc w:val="left"/>
              <w:textAlignment w:val="center"/>
              <w:rPr>
                <w:color w:val="000000"/>
              </w:rPr>
            </w:pPr>
            <w:r>
              <w:rPr>
                <w:rFonts w:ascii="宋体" w:hAnsi="宋体"/>
                <w:color w:val="000000"/>
              </w:rPr>
              <w:t>大麦茶</w:t>
            </w:r>
          </w:p>
        </w:tc>
        <w:tc>
          <w:tcPr>
            <w:tcW w:w="6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3AD77" w14:textId="77777777" w:rsidR="00937850" w:rsidRDefault="00937850" w:rsidP="002D1AA8">
            <w:pPr>
              <w:spacing w:line="360" w:lineRule="auto"/>
              <w:jc w:val="left"/>
              <w:textAlignment w:val="center"/>
              <w:rPr>
                <w:color w:val="000000"/>
              </w:rPr>
            </w:pPr>
            <w:r>
              <w:rPr>
                <w:rFonts w:ascii="宋体" w:hAnsi="宋体"/>
                <w:color w:val="000000"/>
              </w:rPr>
              <w:t>止热消渴，下气利水，</w:t>
            </w:r>
            <w:proofErr w:type="gramStart"/>
            <w:r>
              <w:rPr>
                <w:rFonts w:ascii="宋体" w:hAnsi="宋体"/>
                <w:color w:val="000000"/>
              </w:rPr>
              <w:t>消温解毒</w:t>
            </w:r>
            <w:proofErr w:type="gramEnd"/>
            <w:r>
              <w:rPr>
                <w:rFonts w:ascii="宋体" w:hAnsi="宋体"/>
                <w:color w:val="000000"/>
              </w:rPr>
              <w:t>，预防内火旺盛，咽喉肿痛</w:t>
            </w:r>
          </w:p>
        </w:tc>
      </w:tr>
      <w:tr w:rsidR="00937850" w14:paraId="70C921FA" w14:textId="77777777" w:rsidTr="002D1AA8">
        <w:trPr>
          <w:trHeight w:val="465"/>
        </w:trPr>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785F1B" w14:textId="77777777" w:rsidR="00937850" w:rsidRDefault="00937850" w:rsidP="002D1AA8">
            <w:pPr>
              <w:spacing w:line="360" w:lineRule="auto"/>
              <w:jc w:val="left"/>
              <w:textAlignment w:val="center"/>
              <w:rPr>
                <w:color w:val="000000"/>
              </w:rPr>
            </w:pPr>
            <w:r>
              <w:rPr>
                <w:rFonts w:ascii="宋体" w:hAnsi="宋体"/>
                <w:color w:val="000000"/>
              </w:rPr>
              <w:t>生姜茶</w:t>
            </w:r>
          </w:p>
        </w:tc>
        <w:tc>
          <w:tcPr>
            <w:tcW w:w="6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E58918" w14:textId="77777777" w:rsidR="00937850" w:rsidRDefault="00937850" w:rsidP="002D1AA8">
            <w:pPr>
              <w:spacing w:line="360" w:lineRule="auto"/>
              <w:jc w:val="left"/>
              <w:textAlignment w:val="center"/>
              <w:rPr>
                <w:color w:val="000000"/>
              </w:rPr>
            </w:pPr>
            <w:r>
              <w:rPr>
                <w:rFonts w:ascii="宋体" w:hAnsi="宋体"/>
                <w:color w:val="000000"/>
              </w:rPr>
              <w:t>调理脾胃，促进消化，防治感冒，活血化瘀</w:t>
            </w:r>
          </w:p>
        </w:tc>
      </w:tr>
    </w:tbl>
    <w:p w14:paraId="6F295FDD" w14:textId="77777777" w:rsidR="00937850" w:rsidRDefault="00937850" w:rsidP="00937850">
      <w:pPr>
        <w:spacing w:line="360" w:lineRule="auto"/>
        <w:jc w:val="left"/>
        <w:textAlignment w:val="center"/>
        <w:rPr>
          <w:color w:val="000000"/>
        </w:rPr>
      </w:pPr>
      <w:r>
        <w:rPr>
          <w:rFonts w:ascii="宋体" w:hAnsi="宋体"/>
          <w:color w:val="000000"/>
        </w:rPr>
        <w:t>①“绿茶”与“白茶”是反对关系</w:t>
      </w:r>
    </w:p>
    <w:p w14:paraId="214F9ECB" w14:textId="77777777" w:rsidR="00937850" w:rsidRDefault="00937850" w:rsidP="00937850">
      <w:pPr>
        <w:spacing w:line="360" w:lineRule="auto"/>
        <w:jc w:val="left"/>
        <w:textAlignment w:val="center"/>
        <w:rPr>
          <w:color w:val="000000"/>
        </w:rPr>
      </w:pPr>
      <w:r>
        <w:rPr>
          <w:rFonts w:ascii="宋体" w:hAnsi="宋体"/>
          <w:color w:val="000000"/>
        </w:rPr>
        <w:t>②“大麦茶”与“生姜茶”是矛盾关系</w:t>
      </w:r>
    </w:p>
    <w:p w14:paraId="068B8ED1" w14:textId="77777777" w:rsidR="00937850" w:rsidRDefault="00937850" w:rsidP="00937850">
      <w:pPr>
        <w:spacing w:line="360" w:lineRule="auto"/>
        <w:jc w:val="left"/>
        <w:textAlignment w:val="center"/>
        <w:rPr>
          <w:color w:val="000000"/>
        </w:rPr>
      </w:pPr>
      <w:r>
        <w:rPr>
          <w:rFonts w:ascii="宋体" w:hAnsi="宋体"/>
          <w:color w:val="000000"/>
        </w:rPr>
        <w:t>③“茶饮”与“大麦茶”是属种关系</w:t>
      </w:r>
    </w:p>
    <w:p w14:paraId="32F29CD4" w14:textId="77777777" w:rsidR="00937850" w:rsidRDefault="00937850" w:rsidP="00937850">
      <w:pPr>
        <w:spacing w:line="360" w:lineRule="auto"/>
        <w:jc w:val="left"/>
        <w:textAlignment w:val="center"/>
        <w:rPr>
          <w:color w:val="000000"/>
        </w:rPr>
      </w:pPr>
      <w:r>
        <w:rPr>
          <w:rFonts w:ascii="宋体" w:hAnsi="宋体"/>
          <w:color w:val="000000"/>
        </w:rPr>
        <w:t>④“白茶”与“抗氧化作用”是全同关系</w:t>
      </w:r>
    </w:p>
    <w:p w14:paraId="20772DA3" w14:textId="77777777" w:rsidR="00937850" w:rsidRDefault="00937850" w:rsidP="0093785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①③</w:t>
      </w:r>
      <w:r>
        <w:rPr>
          <w:color w:val="000000"/>
        </w:rPr>
        <w:tab/>
        <w:t xml:space="preserve">B. </w:t>
      </w:r>
      <w:r>
        <w:rPr>
          <w:rFonts w:ascii="宋体" w:hAnsi="宋体"/>
          <w:color w:val="000000"/>
        </w:rPr>
        <w:t>①④</w:t>
      </w:r>
      <w:r>
        <w:rPr>
          <w:color w:val="000000"/>
        </w:rPr>
        <w:tab/>
        <w:t xml:space="preserve">C. </w:t>
      </w:r>
      <w:r>
        <w:rPr>
          <w:rFonts w:ascii="宋体" w:hAnsi="宋体"/>
          <w:color w:val="000000"/>
        </w:rPr>
        <w:t>②③</w:t>
      </w:r>
      <w:r>
        <w:rPr>
          <w:color w:val="000000"/>
        </w:rPr>
        <w:tab/>
        <w:t xml:space="preserve">D. </w:t>
      </w:r>
      <w:r>
        <w:rPr>
          <w:rFonts w:ascii="宋体" w:hAnsi="宋体"/>
          <w:color w:val="000000"/>
        </w:rPr>
        <w:t>②④</w:t>
      </w:r>
    </w:p>
    <w:p w14:paraId="171E77AC" w14:textId="77777777" w:rsidR="00937850" w:rsidRDefault="00937850" w:rsidP="00937850">
      <w:pPr>
        <w:spacing w:line="360" w:lineRule="auto"/>
        <w:jc w:val="left"/>
        <w:textAlignment w:val="center"/>
        <w:rPr>
          <w:color w:val="000000"/>
        </w:rPr>
      </w:pPr>
      <w:r>
        <w:rPr>
          <w:color w:val="000000"/>
        </w:rPr>
        <w:t xml:space="preserve">6. </w:t>
      </w:r>
      <w:r>
        <w:rPr>
          <w:rFonts w:ascii="宋体" w:hAnsi="宋体"/>
          <w:color w:val="000000"/>
        </w:rPr>
        <w:t>统计显示，2024年我国智能手机出货量中，北斗安装率近98%，北斗技术正加速融入智能手机、共享出行等领域，为用户带来更精准可靠的定位服务体验。下列选项中既符合三段论推理规则且结论真实可靠的是（   ）</w:t>
      </w:r>
    </w:p>
    <w:p w14:paraId="06E1B078" w14:textId="77777777" w:rsidR="00937850" w:rsidRDefault="00937850" w:rsidP="00937850">
      <w:pPr>
        <w:spacing w:line="360" w:lineRule="auto"/>
        <w:jc w:val="left"/>
        <w:textAlignment w:val="center"/>
        <w:rPr>
          <w:color w:val="000000"/>
        </w:rPr>
      </w:pPr>
      <w:r>
        <w:rPr>
          <w:color w:val="000000"/>
        </w:rPr>
        <w:t xml:space="preserve">A. </w:t>
      </w:r>
      <w:r>
        <w:rPr>
          <w:rFonts w:ascii="宋体" w:hAnsi="宋体"/>
          <w:color w:val="000000"/>
        </w:rPr>
        <w:t>所有智能手机都支持定位功能，北斗定位功能应用于智能手机，所以，所有支持北斗定位功能的都是智能手机</w:t>
      </w:r>
    </w:p>
    <w:p w14:paraId="1B3B9ACD" w14:textId="77777777" w:rsidR="00937850" w:rsidRDefault="00937850" w:rsidP="00937850">
      <w:pPr>
        <w:spacing w:line="360" w:lineRule="auto"/>
        <w:jc w:val="left"/>
        <w:textAlignment w:val="center"/>
        <w:rPr>
          <w:color w:val="000000"/>
        </w:rPr>
      </w:pPr>
      <w:r>
        <w:rPr>
          <w:color w:val="000000"/>
        </w:rPr>
        <w:t xml:space="preserve">B. </w:t>
      </w:r>
      <w:r>
        <w:rPr>
          <w:rFonts w:ascii="宋体" w:hAnsi="宋体"/>
          <w:color w:val="000000"/>
        </w:rPr>
        <w:t>所有使用北斗定位功能的设备都能提升用户体验，部分智能手机支持北斗定位功能，所以，所有智能手机都能提升用户体验</w:t>
      </w:r>
    </w:p>
    <w:p w14:paraId="58AE6E95" w14:textId="77777777" w:rsidR="00937850" w:rsidRDefault="00937850" w:rsidP="00937850">
      <w:pPr>
        <w:spacing w:line="360" w:lineRule="auto"/>
        <w:jc w:val="left"/>
        <w:textAlignment w:val="center"/>
        <w:rPr>
          <w:color w:val="000000"/>
        </w:rPr>
      </w:pPr>
      <w:r>
        <w:rPr>
          <w:color w:val="000000"/>
        </w:rPr>
        <w:t xml:space="preserve">C. </w:t>
      </w:r>
      <w:r>
        <w:rPr>
          <w:rFonts w:ascii="宋体" w:hAnsi="宋体"/>
          <w:color w:val="000000"/>
        </w:rPr>
        <w:t>北斗安装率高的设备提升了大众消费体验，智能手机是北斗安装率高的设备，所以，所有智能手机都提升了大众消费体验</w:t>
      </w:r>
    </w:p>
    <w:p w14:paraId="36D5283D" w14:textId="77777777" w:rsidR="00937850" w:rsidRDefault="00937850" w:rsidP="00937850">
      <w:pPr>
        <w:spacing w:line="360" w:lineRule="auto"/>
        <w:jc w:val="left"/>
        <w:textAlignment w:val="center"/>
        <w:rPr>
          <w:color w:val="000000"/>
        </w:rPr>
      </w:pPr>
      <w:r>
        <w:rPr>
          <w:color w:val="000000"/>
        </w:rPr>
        <w:t xml:space="preserve">D. </w:t>
      </w:r>
      <w:r>
        <w:rPr>
          <w:rFonts w:ascii="宋体" w:hAnsi="宋体"/>
          <w:color w:val="000000"/>
        </w:rPr>
        <w:t>所有应用北斗定位导航技术的设备都能提供精准导航服务，部分共享出行工具应用了北斗定位导航技术，所以，部分共享出行工具能提供精准导航服务</w:t>
      </w:r>
    </w:p>
    <w:p w14:paraId="2A758B65" w14:textId="77777777" w:rsidR="00937850" w:rsidRDefault="00937850" w:rsidP="00937850">
      <w:pPr>
        <w:spacing w:line="360" w:lineRule="auto"/>
        <w:jc w:val="left"/>
        <w:textAlignment w:val="center"/>
        <w:rPr>
          <w:color w:val="000000"/>
        </w:rPr>
      </w:pPr>
      <w:r>
        <w:rPr>
          <w:color w:val="000000"/>
        </w:rPr>
        <w:t xml:space="preserve">7. </w:t>
      </w:r>
      <w:r>
        <w:rPr>
          <w:rFonts w:ascii="宋体" w:hAnsi="宋体"/>
          <w:color w:val="000000"/>
        </w:rPr>
        <w:t>第八届中国国际进口博览会上，健康消费领域呈现多元化布局、精细化供给的发展趋势。参展企业聚焦</w:t>
      </w:r>
      <w:r>
        <w:rPr>
          <w:rFonts w:ascii="宋体" w:hAnsi="宋体"/>
          <w:color w:val="000000"/>
        </w:rPr>
        <w:lastRenderedPageBreak/>
        <w:t>“健康中国”战略，推出多类创新方案。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37850" w14:paraId="5A9F6846" w14:textId="77777777" w:rsidTr="002D1AA8">
        <w:trPr>
          <w:trHeight w:val="840"/>
        </w:trPr>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71765B" w14:textId="77777777" w:rsidR="00937850" w:rsidRDefault="00937850" w:rsidP="002D1AA8">
            <w:pPr>
              <w:spacing w:line="360" w:lineRule="auto"/>
              <w:jc w:val="left"/>
              <w:textAlignment w:val="center"/>
              <w:rPr>
                <w:color w:val="000000"/>
              </w:rPr>
            </w:pPr>
            <w:proofErr w:type="gramStart"/>
            <w:r>
              <w:rPr>
                <w:rFonts w:ascii="宋体" w:hAnsi="宋体"/>
                <w:color w:val="000000"/>
              </w:rPr>
              <w:t>某美妆</w:t>
            </w:r>
            <w:proofErr w:type="gramEnd"/>
            <w:r>
              <w:rPr>
                <w:rFonts w:ascii="宋体" w:hAnsi="宋体"/>
                <w:color w:val="000000"/>
              </w:rPr>
              <w:t>企业</w:t>
            </w:r>
          </w:p>
          <w:p w14:paraId="6DD68B00" w14:textId="77777777" w:rsidR="00937850" w:rsidRDefault="00937850" w:rsidP="002D1AA8">
            <w:pPr>
              <w:spacing w:line="360" w:lineRule="auto"/>
              <w:jc w:val="left"/>
              <w:textAlignment w:val="center"/>
              <w:rPr>
                <w:color w:val="000000"/>
              </w:rPr>
            </w:pPr>
            <w:r>
              <w:rPr>
                <w:rFonts w:ascii="宋体" w:hAnsi="宋体"/>
                <w:color w:val="000000"/>
              </w:rPr>
              <w:t>基于对市场需求的洞察，提出“防脱发、养屏障”等新理念，针对敏感</w:t>
            </w:r>
            <w:proofErr w:type="gramStart"/>
            <w:r>
              <w:rPr>
                <w:rFonts w:ascii="宋体" w:hAnsi="宋体"/>
                <w:color w:val="000000"/>
              </w:rPr>
              <w:t>肌</w:t>
            </w:r>
            <w:proofErr w:type="gramEnd"/>
            <w:r>
              <w:rPr>
                <w:rFonts w:ascii="宋体" w:hAnsi="宋体"/>
                <w:color w:val="000000"/>
              </w:rPr>
              <w:t>研发舒缓修复产品</w:t>
            </w:r>
          </w:p>
        </w:tc>
      </w:tr>
      <w:tr w:rsidR="00937850" w14:paraId="7B95E375" w14:textId="77777777" w:rsidTr="002D1AA8">
        <w:trPr>
          <w:trHeight w:val="870"/>
        </w:trPr>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702736" w14:textId="77777777" w:rsidR="00937850" w:rsidRDefault="00937850" w:rsidP="002D1AA8">
            <w:pPr>
              <w:spacing w:line="360" w:lineRule="auto"/>
              <w:jc w:val="left"/>
              <w:textAlignment w:val="center"/>
              <w:rPr>
                <w:color w:val="000000"/>
              </w:rPr>
            </w:pPr>
            <w:r>
              <w:rPr>
                <w:rFonts w:ascii="宋体" w:hAnsi="宋体"/>
                <w:color w:val="000000"/>
              </w:rPr>
              <w:t>某医药企业</w:t>
            </w:r>
          </w:p>
          <w:p w14:paraId="599D1E07" w14:textId="77777777" w:rsidR="00937850" w:rsidRDefault="00937850" w:rsidP="002D1AA8">
            <w:pPr>
              <w:spacing w:line="360" w:lineRule="auto"/>
              <w:jc w:val="left"/>
              <w:textAlignment w:val="center"/>
              <w:rPr>
                <w:color w:val="000000"/>
              </w:rPr>
            </w:pPr>
            <w:r>
              <w:rPr>
                <w:rFonts w:ascii="宋体" w:hAnsi="宋体"/>
                <w:color w:val="000000"/>
              </w:rPr>
              <w:t>针对老年人群健康养护痛点，推出以“日常预防式健康”为导向的口服液</w:t>
            </w:r>
          </w:p>
        </w:tc>
      </w:tr>
      <w:tr w:rsidR="00937850" w14:paraId="4C6307B5" w14:textId="77777777" w:rsidTr="002D1AA8">
        <w:trPr>
          <w:trHeight w:val="885"/>
        </w:trPr>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43F571" w14:textId="77777777" w:rsidR="00937850" w:rsidRDefault="00937850" w:rsidP="002D1AA8">
            <w:pPr>
              <w:spacing w:line="360" w:lineRule="auto"/>
              <w:jc w:val="left"/>
              <w:textAlignment w:val="center"/>
              <w:rPr>
                <w:color w:val="000000"/>
              </w:rPr>
            </w:pPr>
            <w:r>
              <w:rPr>
                <w:rFonts w:ascii="宋体" w:hAnsi="宋体"/>
                <w:color w:val="000000"/>
              </w:rPr>
              <w:t>某科技公司</w:t>
            </w:r>
          </w:p>
          <w:p w14:paraId="0A2BC64C" w14:textId="77777777" w:rsidR="00937850" w:rsidRDefault="00937850" w:rsidP="002D1AA8">
            <w:pPr>
              <w:spacing w:line="360" w:lineRule="auto"/>
              <w:jc w:val="left"/>
              <w:textAlignment w:val="center"/>
              <w:rPr>
                <w:color w:val="000000"/>
              </w:rPr>
            </w:pPr>
            <w:r>
              <w:rPr>
                <w:rFonts w:ascii="宋体" w:hAnsi="宋体"/>
                <w:color w:val="000000"/>
              </w:rPr>
              <w:t>升级助听产品，致力于让用户从“听得见”迈向“听得清、听得懂”</w:t>
            </w:r>
          </w:p>
        </w:tc>
      </w:tr>
    </w:tbl>
    <w:p w14:paraId="0E2B8A24" w14:textId="77777777" w:rsidR="00937850" w:rsidRDefault="00937850" w:rsidP="00937850">
      <w:pPr>
        <w:spacing w:line="360" w:lineRule="auto"/>
        <w:jc w:val="left"/>
        <w:textAlignment w:val="center"/>
        <w:rPr>
          <w:color w:val="000000"/>
        </w:rPr>
      </w:pPr>
      <w:r>
        <w:rPr>
          <w:rFonts w:ascii="宋体" w:hAnsi="宋体"/>
          <w:color w:val="000000"/>
        </w:rPr>
        <w:t>据此，下列选项分析正确的是（   ）</w:t>
      </w:r>
    </w:p>
    <w:p w14:paraId="375F4352" w14:textId="77777777" w:rsidR="00937850" w:rsidRDefault="00937850" w:rsidP="00937850">
      <w:pPr>
        <w:spacing w:line="360" w:lineRule="auto"/>
        <w:jc w:val="left"/>
        <w:textAlignment w:val="center"/>
        <w:rPr>
          <w:color w:val="000000"/>
        </w:rPr>
      </w:pPr>
      <w:r>
        <w:rPr>
          <w:color w:val="000000"/>
        </w:rPr>
        <w:t xml:space="preserve">A. </w:t>
      </w:r>
      <w:proofErr w:type="gramStart"/>
      <w:r>
        <w:rPr>
          <w:rFonts w:ascii="宋体" w:hAnsi="宋体"/>
          <w:color w:val="000000"/>
        </w:rPr>
        <w:t>企业将“健康消费”的传统医疗场景延伸至</w:t>
      </w:r>
      <w:proofErr w:type="gramEnd"/>
      <w:r>
        <w:rPr>
          <w:rFonts w:ascii="宋体" w:hAnsi="宋体"/>
          <w:color w:val="000000"/>
        </w:rPr>
        <w:t>“日常护理、预防养护、</w:t>
      </w:r>
      <w:proofErr w:type="gramStart"/>
      <w:r>
        <w:rPr>
          <w:rFonts w:ascii="宋体" w:hAnsi="宋体"/>
          <w:color w:val="000000"/>
        </w:rPr>
        <w:t>精准适配”场景</w:t>
      </w:r>
      <w:proofErr w:type="gramEnd"/>
      <w:r>
        <w:rPr>
          <w:rFonts w:ascii="宋体" w:hAnsi="宋体"/>
          <w:color w:val="000000"/>
        </w:rPr>
        <w:t>，体现了概念的外延拓展</w:t>
      </w:r>
    </w:p>
    <w:p w14:paraId="5CA67C20" w14:textId="77777777" w:rsidR="00937850" w:rsidRDefault="00937850" w:rsidP="00937850">
      <w:pPr>
        <w:spacing w:line="360" w:lineRule="auto"/>
        <w:jc w:val="left"/>
        <w:textAlignment w:val="center"/>
        <w:rPr>
          <w:color w:val="000000"/>
        </w:rPr>
      </w:pPr>
      <w:r>
        <w:rPr>
          <w:color w:val="000000"/>
        </w:rPr>
        <w:t xml:space="preserve">B. </w:t>
      </w:r>
      <w:r>
        <w:rPr>
          <w:rFonts w:ascii="宋体" w:hAnsi="宋体"/>
          <w:color w:val="000000"/>
        </w:rPr>
        <w:t>企业基于对中国消费者需求的持续洞察，推出具有针对性的产品，运用了类比推理的思维方法</w:t>
      </w:r>
    </w:p>
    <w:p w14:paraId="79F4C192" w14:textId="77777777" w:rsidR="00937850" w:rsidRDefault="00937850" w:rsidP="00937850">
      <w:pPr>
        <w:spacing w:line="360" w:lineRule="auto"/>
        <w:jc w:val="left"/>
        <w:textAlignment w:val="center"/>
        <w:rPr>
          <w:color w:val="000000"/>
        </w:rPr>
      </w:pPr>
      <w:r>
        <w:rPr>
          <w:color w:val="000000"/>
        </w:rPr>
        <w:t xml:space="preserve">C. </w:t>
      </w:r>
      <w:r>
        <w:rPr>
          <w:rFonts w:ascii="宋体" w:hAnsi="宋体"/>
          <w:color w:val="000000"/>
        </w:rPr>
        <w:t>“防脱发、</w:t>
      </w:r>
      <w:proofErr w:type="gramStart"/>
      <w:r>
        <w:rPr>
          <w:rFonts w:ascii="宋体" w:hAnsi="宋体"/>
          <w:color w:val="000000"/>
        </w:rPr>
        <w:t>养屏障”等新理念的提出</w:t>
      </w:r>
      <w:proofErr w:type="gramEnd"/>
      <w:r>
        <w:rPr>
          <w:rFonts w:ascii="宋体" w:hAnsi="宋体"/>
          <w:color w:val="000000"/>
        </w:rPr>
        <w:t>，</w:t>
      </w:r>
      <w:proofErr w:type="gramStart"/>
      <w:r>
        <w:rPr>
          <w:rFonts w:ascii="宋体" w:hAnsi="宋体"/>
          <w:color w:val="000000"/>
        </w:rPr>
        <w:t>属于“健康消费”的定义方式</w:t>
      </w:r>
      <w:proofErr w:type="gramEnd"/>
      <w:r>
        <w:rPr>
          <w:rFonts w:ascii="宋体" w:hAnsi="宋体"/>
          <w:color w:val="000000"/>
        </w:rPr>
        <w:t>，有助于消费者准确理解产品功能</w:t>
      </w:r>
    </w:p>
    <w:p w14:paraId="3DB2F819" w14:textId="77777777" w:rsidR="00937850" w:rsidRDefault="00937850" w:rsidP="00937850">
      <w:pPr>
        <w:spacing w:line="360" w:lineRule="auto"/>
        <w:jc w:val="left"/>
        <w:textAlignment w:val="center"/>
        <w:rPr>
          <w:color w:val="000000"/>
        </w:rPr>
      </w:pPr>
      <w:r>
        <w:rPr>
          <w:color w:val="000000"/>
        </w:rPr>
        <w:t xml:space="preserve">D. </w:t>
      </w:r>
      <w:proofErr w:type="gramStart"/>
      <w:r>
        <w:rPr>
          <w:rFonts w:ascii="宋体" w:hAnsi="宋体"/>
          <w:color w:val="000000"/>
        </w:rPr>
        <w:t>从“听得见”到</w:t>
      </w:r>
      <w:proofErr w:type="gramEnd"/>
      <w:r>
        <w:rPr>
          <w:rFonts w:ascii="宋体" w:hAnsi="宋体"/>
          <w:color w:val="000000"/>
        </w:rPr>
        <w:t>“听得清、</w:t>
      </w:r>
      <w:proofErr w:type="gramStart"/>
      <w:r>
        <w:rPr>
          <w:rFonts w:ascii="宋体" w:hAnsi="宋体"/>
          <w:color w:val="000000"/>
        </w:rPr>
        <w:t>听得懂”的产品升级</w:t>
      </w:r>
      <w:proofErr w:type="gramEnd"/>
      <w:r>
        <w:rPr>
          <w:rFonts w:ascii="宋体" w:hAnsi="宋体"/>
          <w:color w:val="000000"/>
        </w:rPr>
        <w:t>，反映了判断的形成是一个从思维具体到思维抽象的过程</w:t>
      </w:r>
    </w:p>
    <w:p w14:paraId="15E4ACE1" w14:textId="77777777" w:rsidR="00937850" w:rsidRDefault="00937850" w:rsidP="00937850">
      <w:pPr>
        <w:spacing w:line="360" w:lineRule="auto"/>
        <w:jc w:val="left"/>
        <w:textAlignment w:val="center"/>
        <w:rPr>
          <w:color w:val="000000"/>
        </w:rPr>
      </w:pPr>
      <w:r>
        <w:rPr>
          <w:color w:val="000000"/>
        </w:rPr>
        <w:t xml:space="preserve">8. </w:t>
      </w:r>
      <w:r>
        <w:rPr>
          <w:rFonts w:ascii="宋体" w:hAnsi="宋体"/>
          <w:color w:val="000000"/>
        </w:rPr>
        <w:t>新修订的《中华人民共和国治安管理处罚法》于2026年1月1日正式施行。该法针对治安管理领域出现的新情况新问题，呈现出诸多亮点。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37850" w14:paraId="1E482544" w14:textId="77777777" w:rsidTr="002D1AA8">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C8E665" w14:textId="77777777" w:rsidR="00937850" w:rsidRDefault="00937850" w:rsidP="002D1AA8">
            <w:pPr>
              <w:spacing w:line="360" w:lineRule="auto"/>
              <w:jc w:val="left"/>
              <w:textAlignment w:val="center"/>
              <w:rPr>
                <w:color w:val="000000"/>
              </w:rPr>
            </w:pPr>
            <w:r>
              <w:rPr>
                <w:rFonts w:ascii="宋体" w:hAnsi="宋体"/>
                <w:color w:val="000000"/>
              </w:rPr>
              <w:t>亮点一对16至18周岁初次违反治安管理但情节严重、影响恶劣的，将依法执行拘留。</w:t>
            </w:r>
          </w:p>
          <w:p w14:paraId="363B5C13" w14:textId="77777777" w:rsidR="00937850" w:rsidRDefault="00937850" w:rsidP="002D1AA8">
            <w:pPr>
              <w:spacing w:line="360" w:lineRule="auto"/>
              <w:jc w:val="left"/>
              <w:textAlignment w:val="center"/>
              <w:rPr>
                <w:color w:val="000000"/>
              </w:rPr>
            </w:pPr>
            <w:r>
              <w:rPr>
                <w:rFonts w:ascii="宋体" w:hAnsi="宋体"/>
                <w:color w:val="000000"/>
              </w:rPr>
              <w:t>亮点二公安机关在规范设置、严格管理的执法办案场所进行询问、扣押、辨认，或者进行调解的，可以由一名人民警察进行，但应当全程同步录音录像。</w:t>
            </w:r>
          </w:p>
        </w:tc>
      </w:tr>
    </w:tbl>
    <w:p w14:paraId="50CA50E8" w14:textId="77777777" w:rsidR="00937850" w:rsidRDefault="00937850" w:rsidP="00937850">
      <w:pPr>
        <w:spacing w:line="360" w:lineRule="auto"/>
        <w:jc w:val="left"/>
        <w:textAlignment w:val="center"/>
        <w:rPr>
          <w:color w:val="000000"/>
        </w:rPr>
      </w:pPr>
      <w:r>
        <w:rPr>
          <w:rFonts w:ascii="宋体" w:hAnsi="宋体"/>
          <w:color w:val="000000"/>
        </w:rPr>
        <w:t>这些亮点（   ）</w:t>
      </w:r>
    </w:p>
    <w:p w14:paraId="7C8EBEC0" w14:textId="77777777" w:rsidR="00937850" w:rsidRDefault="00937850" w:rsidP="00937850">
      <w:pPr>
        <w:spacing w:line="360" w:lineRule="auto"/>
        <w:jc w:val="left"/>
        <w:textAlignment w:val="center"/>
        <w:rPr>
          <w:color w:val="000000"/>
        </w:rPr>
      </w:pPr>
      <w:r>
        <w:rPr>
          <w:rFonts w:ascii="宋体" w:hAnsi="宋体"/>
          <w:color w:val="000000"/>
        </w:rPr>
        <w:t>①明确未成年人行政拘留的处罚标准，保障了公民的政治权利和自由</w:t>
      </w:r>
    </w:p>
    <w:p w14:paraId="0B38D03A" w14:textId="77777777" w:rsidR="00937850" w:rsidRDefault="00937850" w:rsidP="00937850">
      <w:pPr>
        <w:spacing w:line="360" w:lineRule="auto"/>
        <w:jc w:val="left"/>
        <w:textAlignment w:val="center"/>
        <w:rPr>
          <w:color w:val="000000"/>
        </w:rPr>
      </w:pPr>
      <w:r>
        <w:rPr>
          <w:rFonts w:ascii="宋体" w:hAnsi="宋体"/>
          <w:color w:val="000000"/>
        </w:rPr>
        <w:t>②聚焦社会关切，说明人民的需要和</w:t>
      </w:r>
      <w:proofErr w:type="gramStart"/>
      <w:r>
        <w:rPr>
          <w:rFonts w:ascii="宋体" w:hAnsi="宋体"/>
          <w:color w:val="000000"/>
        </w:rPr>
        <w:t>诉求是</w:t>
      </w:r>
      <w:proofErr w:type="gramEnd"/>
      <w:r>
        <w:rPr>
          <w:rFonts w:ascii="宋体" w:hAnsi="宋体"/>
          <w:color w:val="000000"/>
        </w:rPr>
        <w:t>法律修订的动力来源</w:t>
      </w:r>
    </w:p>
    <w:p w14:paraId="1D98F9F1" w14:textId="77777777" w:rsidR="00937850" w:rsidRDefault="00937850" w:rsidP="00937850">
      <w:pPr>
        <w:spacing w:line="360" w:lineRule="auto"/>
        <w:jc w:val="left"/>
        <w:textAlignment w:val="center"/>
        <w:rPr>
          <w:color w:val="000000"/>
        </w:rPr>
      </w:pPr>
      <w:r>
        <w:rPr>
          <w:rFonts w:ascii="宋体" w:hAnsi="宋体"/>
          <w:color w:val="000000"/>
        </w:rPr>
        <w:t>③完善执法程序，推进公正文明执法，提升执法效能</w:t>
      </w:r>
    </w:p>
    <w:p w14:paraId="10B96739" w14:textId="77777777" w:rsidR="00937850" w:rsidRDefault="00937850" w:rsidP="00937850">
      <w:pPr>
        <w:spacing w:line="360" w:lineRule="auto"/>
        <w:jc w:val="left"/>
        <w:textAlignment w:val="center"/>
        <w:rPr>
          <w:color w:val="000000"/>
        </w:rPr>
      </w:pPr>
      <w:r>
        <w:rPr>
          <w:rFonts w:ascii="宋体" w:hAnsi="宋体"/>
          <w:color w:val="000000"/>
        </w:rPr>
        <w:t>④说明《治安管理处罚法》作为行政规章，为社会治理提供根本遵循</w:t>
      </w:r>
    </w:p>
    <w:p w14:paraId="33B9B2ED" w14:textId="77777777" w:rsidR="00937850" w:rsidRDefault="00937850" w:rsidP="0093785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①③</w:t>
      </w:r>
      <w:r>
        <w:rPr>
          <w:color w:val="000000"/>
        </w:rPr>
        <w:tab/>
        <w:t xml:space="preserve">B. </w:t>
      </w:r>
      <w:r>
        <w:rPr>
          <w:rFonts w:ascii="宋体" w:hAnsi="宋体"/>
          <w:color w:val="000000"/>
        </w:rPr>
        <w:t>①④</w:t>
      </w:r>
      <w:r>
        <w:rPr>
          <w:color w:val="000000"/>
        </w:rPr>
        <w:tab/>
        <w:t xml:space="preserve">C. </w:t>
      </w:r>
      <w:r>
        <w:rPr>
          <w:rFonts w:ascii="宋体" w:hAnsi="宋体"/>
          <w:color w:val="000000"/>
        </w:rPr>
        <w:t>②③</w:t>
      </w:r>
      <w:r>
        <w:rPr>
          <w:color w:val="000000"/>
        </w:rPr>
        <w:tab/>
        <w:t xml:space="preserve">D. </w:t>
      </w:r>
      <w:r>
        <w:rPr>
          <w:rFonts w:ascii="宋体" w:hAnsi="宋体"/>
          <w:color w:val="000000"/>
        </w:rPr>
        <w:t>②④</w:t>
      </w:r>
    </w:p>
    <w:p w14:paraId="7611F0EE" w14:textId="77777777" w:rsidR="00937850" w:rsidRDefault="00937850" w:rsidP="00937850">
      <w:pPr>
        <w:spacing w:line="360" w:lineRule="auto"/>
        <w:jc w:val="left"/>
        <w:textAlignment w:val="center"/>
        <w:rPr>
          <w:color w:val="000000"/>
        </w:rPr>
      </w:pPr>
      <w:r>
        <w:rPr>
          <w:color w:val="000000"/>
        </w:rPr>
        <w:t xml:space="preserve">9. </w:t>
      </w:r>
      <w:r>
        <w:rPr>
          <w:rFonts w:ascii="宋体" w:hAnsi="宋体"/>
          <w:color w:val="000000"/>
        </w:rPr>
        <w:t>北京市某区印发了全市首个《关于建立政协民主监督与检察机关法律监督贯通协调机制的意见》，通过邀请政协委员全程参与，探索建立“协同监督、公众参与、法治保障”的监督格局，取得一定实效。这一创新实践（   ）</w:t>
      </w:r>
    </w:p>
    <w:p w14:paraId="2954DB90" w14:textId="77777777" w:rsidR="00937850" w:rsidRDefault="00937850" w:rsidP="00937850">
      <w:pPr>
        <w:spacing w:line="360" w:lineRule="auto"/>
        <w:jc w:val="left"/>
        <w:textAlignment w:val="center"/>
        <w:rPr>
          <w:color w:val="000000"/>
        </w:rPr>
      </w:pPr>
      <w:r>
        <w:rPr>
          <w:rFonts w:ascii="宋体" w:hAnsi="宋体"/>
          <w:color w:val="000000"/>
        </w:rPr>
        <w:t>①依托政协民主监督强化检察履职公开性，凝聚多元监督协同合力</w:t>
      </w:r>
    </w:p>
    <w:p w14:paraId="3777FBF4" w14:textId="77777777" w:rsidR="00937850" w:rsidRDefault="00937850" w:rsidP="00937850">
      <w:pPr>
        <w:spacing w:line="360" w:lineRule="auto"/>
        <w:jc w:val="left"/>
        <w:textAlignment w:val="center"/>
        <w:rPr>
          <w:color w:val="000000"/>
        </w:rPr>
      </w:pPr>
      <w:r>
        <w:rPr>
          <w:rFonts w:ascii="宋体" w:hAnsi="宋体"/>
          <w:color w:val="000000"/>
        </w:rPr>
        <w:t>②彰显人民政协依法履行国家监察监督职能，推动权力运行规范化</w:t>
      </w:r>
    </w:p>
    <w:p w14:paraId="110994EA" w14:textId="77777777" w:rsidR="00937850" w:rsidRDefault="00937850" w:rsidP="00937850">
      <w:pPr>
        <w:spacing w:line="360" w:lineRule="auto"/>
        <w:jc w:val="left"/>
        <w:textAlignment w:val="center"/>
        <w:rPr>
          <w:color w:val="000000"/>
        </w:rPr>
      </w:pPr>
      <w:r>
        <w:rPr>
          <w:rFonts w:ascii="宋体" w:hAnsi="宋体"/>
          <w:color w:val="000000"/>
        </w:rPr>
        <w:t>③深化了全面依法治国实践，将制度转化成治理效能</w:t>
      </w:r>
    </w:p>
    <w:p w14:paraId="37A27D3F" w14:textId="77777777" w:rsidR="00937850" w:rsidRDefault="00937850" w:rsidP="00937850">
      <w:pPr>
        <w:spacing w:line="360" w:lineRule="auto"/>
        <w:jc w:val="left"/>
        <w:textAlignment w:val="center"/>
        <w:rPr>
          <w:color w:val="000000"/>
        </w:rPr>
      </w:pPr>
      <w:r>
        <w:rPr>
          <w:rFonts w:ascii="宋体" w:hAnsi="宋体"/>
          <w:color w:val="000000"/>
        </w:rPr>
        <w:t>④表明民主集中制原则保证不同国家机关协调高效履行职责</w:t>
      </w:r>
    </w:p>
    <w:p w14:paraId="6FABA21D" w14:textId="77777777" w:rsidR="00937850" w:rsidRDefault="00937850" w:rsidP="0093785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①②</w:t>
      </w:r>
      <w:r>
        <w:rPr>
          <w:color w:val="000000"/>
        </w:rPr>
        <w:tab/>
        <w:t xml:space="preserve">B. </w:t>
      </w:r>
      <w:r>
        <w:rPr>
          <w:rFonts w:ascii="宋体" w:hAnsi="宋体"/>
          <w:color w:val="000000"/>
        </w:rPr>
        <w:t>①③</w:t>
      </w:r>
      <w:r>
        <w:rPr>
          <w:color w:val="000000"/>
        </w:rPr>
        <w:tab/>
        <w:t xml:space="preserve">C. </w:t>
      </w:r>
      <w:r>
        <w:rPr>
          <w:rFonts w:ascii="宋体" w:hAnsi="宋体"/>
          <w:color w:val="000000"/>
        </w:rPr>
        <w:t>②④</w:t>
      </w:r>
      <w:r>
        <w:rPr>
          <w:color w:val="000000"/>
        </w:rPr>
        <w:tab/>
        <w:t xml:space="preserve">D. </w:t>
      </w:r>
      <w:r>
        <w:rPr>
          <w:rFonts w:ascii="宋体" w:hAnsi="宋体"/>
          <w:color w:val="000000"/>
        </w:rPr>
        <w:t>③④</w:t>
      </w:r>
    </w:p>
    <w:p w14:paraId="267736A3" w14:textId="77777777" w:rsidR="00937850" w:rsidRDefault="00937850" w:rsidP="00937850">
      <w:pPr>
        <w:spacing w:line="360" w:lineRule="auto"/>
        <w:jc w:val="left"/>
        <w:textAlignment w:val="center"/>
        <w:rPr>
          <w:color w:val="000000"/>
        </w:rPr>
      </w:pPr>
      <w:r>
        <w:rPr>
          <w:color w:val="000000"/>
        </w:rPr>
        <w:lastRenderedPageBreak/>
        <w:t xml:space="preserve">10. </w:t>
      </w:r>
      <w:r>
        <w:rPr>
          <w:rFonts w:ascii="宋体" w:hAnsi="宋体"/>
          <w:color w:val="000000"/>
        </w:rPr>
        <w:t>遗嘱关乎财富与爱的传承，普及遗嘱是社会共同责任。下列说法正确的是（   ）</w:t>
      </w:r>
    </w:p>
    <w:p w14:paraId="4677C7AF" w14:textId="77777777" w:rsidR="00937850" w:rsidRDefault="00937850" w:rsidP="00937850">
      <w:pPr>
        <w:spacing w:line="360" w:lineRule="auto"/>
        <w:jc w:val="left"/>
        <w:textAlignment w:val="center"/>
        <w:rPr>
          <w:color w:val="000000"/>
        </w:rPr>
      </w:pPr>
      <w:r>
        <w:rPr>
          <w:color w:val="000000"/>
        </w:rPr>
        <w:t xml:space="preserve">A. </w:t>
      </w:r>
      <w:r>
        <w:rPr>
          <w:rFonts w:ascii="宋体" w:hAnsi="宋体"/>
          <w:color w:val="000000"/>
        </w:rPr>
        <w:t>甲生前所立的口头遗嘱、录音录像遗嘱及打印遗嘱，三份遗嘱内容冲突，应以口头遗嘱为准</w:t>
      </w:r>
    </w:p>
    <w:p w14:paraId="7C344E73" w14:textId="77777777" w:rsidR="00937850" w:rsidRDefault="00937850" w:rsidP="00937850">
      <w:pPr>
        <w:spacing w:line="360" w:lineRule="auto"/>
        <w:jc w:val="left"/>
        <w:textAlignment w:val="center"/>
        <w:rPr>
          <w:color w:val="000000"/>
        </w:rPr>
      </w:pPr>
      <w:r>
        <w:rPr>
          <w:color w:val="000000"/>
        </w:rPr>
        <w:t xml:space="preserve">B. </w:t>
      </w:r>
      <w:r>
        <w:rPr>
          <w:rFonts w:ascii="宋体" w:hAnsi="宋体"/>
          <w:color w:val="000000"/>
        </w:rPr>
        <w:t>乙立遗嘱将所有财产留给女儿，则女儿凭该遗嘱继承乙的遗产时不需要承担乙未偿还的债务</w:t>
      </w:r>
    </w:p>
    <w:p w14:paraId="7DB295B9" w14:textId="77777777" w:rsidR="00937850" w:rsidRDefault="00937850" w:rsidP="00937850">
      <w:pPr>
        <w:spacing w:line="360" w:lineRule="auto"/>
        <w:jc w:val="left"/>
        <w:textAlignment w:val="center"/>
        <w:rPr>
          <w:color w:val="000000"/>
        </w:rPr>
      </w:pPr>
      <w:r>
        <w:rPr>
          <w:color w:val="000000"/>
        </w:rPr>
        <w:t xml:space="preserve">C. </w:t>
      </w:r>
      <w:r>
        <w:rPr>
          <w:rFonts w:ascii="宋体" w:hAnsi="宋体"/>
          <w:color w:val="000000"/>
        </w:rPr>
        <w:t>丙在自书遗嘱中指定妻子为唯一继承人，但因儿子作为法定继承人缺乏劳动能力无生活来源，故应为其保留必要份额</w:t>
      </w:r>
    </w:p>
    <w:p w14:paraId="4726D577" w14:textId="77777777" w:rsidR="00937850" w:rsidRDefault="00937850" w:rsidP="00937850">
      <w:pPr>
        <w:spacing w:line="360" w:lineRule="auto"/>
        <w:jc w:val="left"/>
        <w:textAlignment w:val="center"/>
        <w:rPr>
          <w:color w:val="000000"/>
        </w:rPr>
      </w:pPr>
      <w:r>
        <w:rPr>
          <w:color w:val="000000"/>
        </w:rPr>
        <w:t xml:space="preserve">D. </w:t>
      </w:r>
      <w:r>
        <w:rPr>
          <w:rFonts w:ascii="宋体" w:hAnsi="宋体"/>
          <w:color w:val="000000"/>
        </w:rPr>
        <w:t>丁与其孙签订《协议书》，约定由他负责其病重后的照料事宜，丁去世后将房屋赠给其孙，这属于遗嘱继承</w:t>
      </w:r>
    </w:p>
    <w:p w14:paraId="37D8086D" w14:textId="77777777" w:rsidR="00937850" w:rsidRDefault="00937850" w:rsidP="00937850">
      <w:pPr>
        <w:spacing w:line="360" w:lineRule="auto"/>
        <w:jc w:val="left"/>
        <w:textAlignment w:val="center"/>
        <w:rPr>
          <w:color w:val="000000"/>
        </w:rPr>
      </w:pPr>
      <w:r>
        <w:rPr>
          <w:color w:val="000000"/>
        </w:rPr>
        <w:t xml:space="preserve">11. </w:t>
      </w:r>
      <w:r>
        <w:rPr>
          <w:rFonts w:ascii="宋体" w:hAnsi="宋体"/>
          <w:color w:val="000000"/>
        </w:rPr>
        <w:t>滕某为儿子在某俱乐部办理培训会员卡，会员资料显示“5980元/75节课”。后因俱乐部私自更换老师，滕某要求对未上的29节课退费。俱乐部认为75节课中包含25节赠课，退费应按正课价格计算；滕某则认为应按会员资料记载</w:t>
      </w:r>
      <w:proofErr w:type="gramStart"/>
      <w:r>
        <w:rPr>
          <w:rFonts w:ascii="宋体" w:hAnsi="宋体"/>
          <w:color w:val="000000"/>
        </w:rPr>
        <w:t>的总课节数</w:t>
      </w:r>
      <w:proofErr w:type="gramEnd"/>
      <w:r>
        <w:rPr>
          <w:rFonts w:ascii="宋体" w:hAnsi="宋体"/>
          <w:color w:val="000000"/>
        </w:rPr>
        <w:t>均摊计算。双方协商未果，诉至法院。法院会同市场监管部门联合调解，最终促成俱乐部按照29节的剩余课时完成退费，化解了纠纷。下列分析正确的是（   ）</w:t>
      </w:r>
    </w:p>
    <w:p w14:paraId="75C82166" w14:textId="77777777" w:rsidR="00937850" w:rsidRDefault="00937850" w:rsidP="00937850">
      <w:pPr>
        <w:spacing w:line="360" w:lineRule="auto"/>
        <w:jc w:val="left"/>
        <w:textAlignment w:val="center"/>
        <w:rPr>
          <w:color w:val="000000"/>
        </w:rPr>
      </w:pPr>
      <w:r>
        <w:rPr>
          <w:rFonts w:ascii="宋体" w:hAnsi="宋体"/>
          <w:color w:val="000000"/>
        </w:rPr>
        <w:t>①经营者</w:t>
      </w:r>
      <w:proofErr w:type="gramStart"/>
      <w:r>
        <w:rPr>
          <w:rFonts w:ascii="宋体" w:hAnsi="宋体"/>
          <w:color w:val="000000"/>
        </w:rPr>
        <w:t>制定赠课营销</w:t>
      </w:r>
      <w:proofErr w:type="gramEnd"/>
      <w:r>
        <w:rPr>
          <w:rFonts w:ascii="宋体" w:hAnsi="宋体"/>
          <w:color w:val="000000"/>
        </w:rPr>
        <w:t>方案，属于典型的搭便车行为，符合消费者利益</w:t>
      </w:r>
    </w:p>
    <w:p w14:paraId="19B64429" w14:textId="77777777" w:rsidR="00937850" w:rsidRDefault="00937850" w:rsidP="00937850">
      <w:pPr>
        <w:spacing w:line="360" w:lineRule="auto"/>
        <w:jc w:val="left"/>
        <w:textAlignment w:val="center"/>
        <w:rPr>
          <w:color w:val="000000"/>
        </w:rPr>
      </w:pPr>
      <w:r>
        <w:rPr>
          <w:rFonts w:ascii="宋体" w:hAnsi="宋体"/>
          <w:color w:val="000000"/>
        </w:rPr>
        <w:t>②经司法确认的调解协议不具备强制执行力，当事人不服的，仍可提起诉讼</w:t>
      </w:r>
    </w:p>
    <w:p w14:paraId="0061A759" w14:textId="77777777" w:rsidR="00937850" w:rsidRDefault="00937850" w:rsidP="00937850">
      <w:pPr>
        <w:spacing w:line="360" w:lineRule="auto"/>
        <w:jc w:val="left"/>
        <w:textAlignment w:val="center"/>
        <w:rPr>
          <w:color w:val="000000"/>
        </w:rPr>
      </w:pPr>
      <w:r>
        <w:rPr>
          <w:rFonts w:ascii="宋体" w:hAnsi="宋体"/>
          <w:color w:val="000000"/>
        </w:rPr>
        <w:t>③俱乐部单方面更换培训老师，违反了诚信原则，侵犯了消费者的知情权与选择权</w:t>
      </w:r>
    </w:p>
    <w:p w14:paraId="3D5DBBA0" w14:textId="77777777" w:rsidR="00937850" w:rsidRDefault="00937850" w:rsidP="00937850">
      <w:pPr>
        <w:spacing w:line="360" w:lineRule="auto"/>
        <w:jc w:val="left"/>
        <w:textAlignment w:val="center"/>
        <w:rPr>
          <w:color w:val="000000"/>
        </w:rPr>
      </w:pPr>
      <w:r>
        <w:rPr>
          <w:rFonts w:ascii="宋体" w:hAnsi="宋体"/>
          <w:color w:val="000000"/>
        </w:rPr>
        <w:t>④法院开展诉前调解促成了双方和解，提升了纠纷解决效率，降低了司法成本</w:t>
      </w:r>
    </w:p>
    <w:p w14:paraId="4FF3CF1A" w14:textId="77777777" w:rsidR="00937850" w:rsidRDefault="00937850" w:rsidP="0093785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①②</w:t>
      </w:r>
      <w:r>
        <w:rPr>
          <w:color w:val="000000"/>
        </w:rPr>
        <w:tab/>
        <w:t xml:space="preserve">B. </w:t>
      </w:r>
      <w:r>
        <w:rPr>
          <w:rFonts w:ascii="宋体" w:hAnsi="宋体"/>
          <w:color w:val="000000"/>
        </w:rPr>
        <w:t>①③</w:t>
      </w:r>
      <w:r>
        <w:rPr>
          <w:color w:val="000000"/>
        </w:rPr>
        <w:tab/>
        <w:t xml:space="preserve">C. </w:t>
      </w:r>
      <w:r>
        <w:rPr>
          <w:rFonts w:ascii="宋体" w:hAnsi="宋体"/>
          <w:color w:val="000000"/>
        </w:rPr>
        <w:t>②④</w:t>
      </w:r>
      <w:r>
        <w:rPr>
          <w:color w:val="000000"/>
        </w:rPr>
        <w:tab/>
        <w:t xml:space="preserve">D. </w:t>
      </w:r>
      <w:r>
        <w:rPr>
          <w:rFonts w:ascii="宋体" w:hAnsi="宋体"/>
          <w:color w:val="000000"/>
        </w:rPr>
        <w:t>③④</w:t>
      </w:r>
    </w:p>
    <w:p w14:paraId="575D08D6" w14:textId="77777777" w:rsidR="00937850" w:rsidRDefault="00937850" w:rsidP="00937850">
      <w:pPr>
        <w:spacing w:line="360" w:lineRule="auto"/>
        <w:jc w:val="left"/>
        <w:textAlignment w:val="center"/>
        <w:rPr>
          <w:color w:val="000000"/>
        </w:rPr>
      </w:pPr>
      <w:r>
        <w:rPr>
          <w:color w:val="000000"/>
        </w:rPr>
        <w:t xml:space="preserve">12. </w:t>
      </w:r>
      <w:r>
        <w:rPr>
          <w:rFonts w:ascii="宋体" w:hAnsi="宋体"/>
          <w:color w:val="000000"/>
        </w:rPr>
        <w:t>内蒙古阿拉善盟水资源紧缺且工业用水需求增长，四川甘孜州黄河流域水资源丰沛但生态脆弱。双方签署《黄河流域区域水权跨省交易框架协议》，甘孜州以324万元总价款，分3年向阿拉善盟转让180万立方米区域水权，交易资金将全额用于甘孜州水资源保护与集约节约利用。对这一用水权交易，下列分析正确的是（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37850" w14:paraId="66F02E47" w14:textId="77777777" w:rsidTr="002D1AA8">
        <w:trPr>
          <w:trHeight w:val="1320"/>
        </w:trPr>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28E544" w14:textId="77777777" w:rsidR="00937850" w:rsidRDefault="00937850" w:rsidP="002D1AA8">
            <w:pPr>
              <w:spacing w:line="360" w:lineRule="auto"/>
              <w:jc w:val="left"/>
              <w:textAlignment w:val="center"/>
              <w:rPr>
                <w:color w:val="000000"/>
              </w:rPr>
            </w:pPr>
            <w:r>
              <w:rPr>
                <w:rFonts w:ascii="宋体" w:hAnsi="宋体"/>
                <w:color w:val="000000"/>
              </w:rPr>
              <w:t>《中华人民共和国黄河保护法》第一百零二条规定：“国家建立健全黄河流域生态保护补偿制度”“国家支持在黄河流域开展用水权市场化交易”。</w:t>
            </w:r>
          </w:p>
        </w:tc>
      </w:tr>
    </w:tbl>
    <w:p w14:paraId="272C4C0F" w14:textId="77777777" w:rsidR="00937850" w:rsidRDefault="00937850" w:rsidP="00937850">
      <w:pPr>
        <w:spacing w:line="360" w:lineRule="auto"/>
        <w:jc w:val="left"/>
        <w:textAlignment w:val="center"/>
        <w:rPr>
          <w:color w:val="000000"/>
        </w:rPr>
      </w:pPr>
      <w:r>
        <w:rPr>
          <w:rFonts w:ascii="宋体" w:hAnsi="宋体"/>
          <w:color w:val="000000"/>
        </w:rPr>
        <w:t>①阿拉善</w:t>
      </w:r>
      <w:proofErr w:type="gramStart"/>
      <w:r>
        <w:rPr>
          <w:rFonts w:ascii="宋体" w:hAnsi="宋体"/>
          <w:color w:val="000000"/>
        </w:rPr>
        <w:t>盟获得</w:t>
      </w:r>
      <w:proofErr w:type="gramEnd"/>
      <w:r>
        <w:rPr>
          <w:rFonts w:ascii="宋体" w:hAnsi="宋体"/>
          <w:color w:val="000000"/>
        </w:rPr>
        <w:t>了水资源的所有权和使用权，促进区域协调发展</w:t>
      </w:r>
    </w:p>
    <w:p w14:paraId="696EB55C" w14:textId="77777777" w:rsidR="00937850" w:rsidRDefault="00937850" w:rsidP="00937850">
      <w:pPr>
        <w:spacing w:line="360" w:lineRule="auto"/>
        <w:jc w:val="left"/>
        <w:textAlignment w:val="center"/>
        <w:rPr>
          <w:color w:val="000000"/>
        </w:rPr>
      </w:pPr>
      <w:r>
        <w:rPr>
          <w:rFonts w:ascii="宋体" w:hAnsi="宋体"/>
          <w:color w:val="000000"/>
        </w:rPr>
        <w:t>②甘孜州实现取之于水、用之于水的生态经济良性循环，获利更大</w:t>
      </w:r>
    </w:p>
    <w:p w14:paraId="5730896D" w14:textId="77777777" w:rsidR="00937850" w:rsidRDefault="00937850" w:rsidP="00937850">
      <w:pPr>
        <w:spacing w:line="360" w:lineRule="auto"/>
        <w:jc w:val="left"/>
        <w:textAlignment w:val="center"/>
        <w:rPr>
          <w:color w:val="000000"/>
        </w:rPr>
      </w:pPr>
      <w:r>
        <w:rPr>
          <w:rFonts w:ascii="宋体" w:hAnsi="宋体"/>
          <w:color w:val="000000"/>
        </w:rPr>
        <w:t>③探索出“缺水地区获发展支撑、节水地区获生态补偿”的双赢模式</w:t>
      </w:r>
    </w:p>
    <w:p w14:paraId="7C14EFDD" w14:textId="77777777" w:rsidR="00937850" w:rsidRDefault="00937850" w:rsidP="00937850">
      <w:pPr>
        <w:spacing w:line="360" w:lineRule="auto"/>
        <w:jc w:val="left"/>
        <w:textAlignment w:val="center"/>
        <w:rPr>
          <w:color w:val="000000"/>
        </w:rPr>
      </w:pPr>
      <w:r>
        <w:rPr>
          <w:rFonts w:ascii="宋体" w:hAnsi="宋体"/>
          <w:color w:val="000000"/>
        </w:rPr>
        <w:t>④通过市场化破解区域水资源分布不均问题，促进水资源的优化配置</w:t>
      </w:r>
    </w:p>
    <w:p w14:paraId="4A42E63F" w14:textId="021CE593" w:rsidR="00937850" w:rsidRDefault="00937850" w:rsidP="00937850">
      <w:pPr>
        <w:tabs>
          <w:tab w:val="left" w:pos="2436"/>
          <w:tab w:val="left" w:pos="4873"/>
          <w:tab w:val="left" w:pos="7309"/>
        </w:tabs>
        <w:spacing w:line="360" w:lineRule="auto"/>
        <w:jc w:val="left"/>
        <w:textAlignment w:val="center"/>
        <w:rPr>
          <w:color w:val="000000"/>
        </w:rPr>
      </w:pPr>
      <w:r>
        <w:rPr>
          <w:color w:val="000000"/>
        </w:rPr>
        <w:t>A</w:t>
      </w:r>
      <w:r w:rsidR="008917B3">
        <w:rPr>
          <w:rFonts w:hint="eastAsia"/>
          <w:color w:val="000000"/>
        </w:rPr>
        <w:t xml:space="preserve">. </w:t>
      </w:r>
      <w:r>
        <w:rPr>
          <w:rFonts w:ascii="宋体" w:hAnsi="宋体"/>
          <w:color w:val="000000"/>
        </w:rPr>
        <w:t>①②</w:t>
      </w:r>
      <w:r>
        <w:rPr>
          <w:color w:val="000000"/>
        </w:rPr>
        <w:tab/>
        <w:t xml:space="preserve">B. </w:t>
      </w:r>
      <w:r>
        <w:rPr>
          <w:rFonts w:ascii="宋体" w:hAnsi="宋体"/>
          <w:color w:val="000000"/>
        </w:rPr>
        <w:t>①④</w:t>
      </w:r>
      <w:r>
        <w:rPr>
          <w:color w:val="000000"/>
        </w:rPr>
        <w:tab/>
        <w:t xml:space="preserve">C. </w:t>
      </w:r>
      <w:r>
        <w:rPr>
          <w:rFonts w:ascii="宋体" w:hAnsi="宋体"/>
          <w:color w:val="000000"/>
        </w:rPr>
        <w:t>②③</w:t>
      </w:r>
      <w:r>
        <w:rPr>
          <w:color w:val="000000"/>
        </w:rPr>
        <w:tab/>
        <w:t xml:space="preserve">D. </w:t>
      </w:r>
      <w:r>
        <w:rPr>
          <w:rFonts w:ascii="宋体" w:hAnsi="宋体"/>
          <w:color w:val="000000"/>
        </w:rPr>
        <w:t>③④</w:t>
      </w:r>
    </w:p>
    <w:p w14:paraId="0387ED8F" w14:textId="77777777" w:rsidR="00937850" w:rsidRDefault="00937850" w:rsidP="00937850">
      <w:pPr>
        <w:spacing w:line="360" w:lineRule="auto"/>
        <w:jc w:val="left"/>
        <w:textAlignment w:val="center"/>
        <w:rPr>
          <w:color w:val="000000"/>
        </w:rPr>
      </w:pPr>
      <w:r>
        <w:rPr>
          <w:color w:val="000000"/>
        </w:rPr>
        <w:t xml:space="preserve">13. </w:t>
      </w:r>
      <w:r>
        <w:rPr>
          <w:rFonts w:ascii="宋体" w:hAnsi="宋体"/>
          <w:color w:val="000000"/>
        </w:rPr>
        <w:t>零基预算是指在预算编制时不考虑以往预算安排基数，而是结合实际需求和财力状况，对各项支出逐项审核后，按照轻重缓急安排支出的预算编制方法。坚持量入为出原则，积极运用零基预算理念。多年来，各地纷纷实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37850" w14:paraId="4158F548" w14:textId="77777777" w:rsidTr="002D1AA8">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B1454B" w14:textId="77777777" w:rsidR="00937850" w:rsidRDefault="00937850" w:rsidP="002D1AA8">
            <w:pPr>
              <w:spacing w:line="360" w:lineRule="auto"/>
              <w:jc w:val="left"/>
              <w:textAlignment w:val="center"/>
              <w:rPr>
                <w:color w:val="000000"/>
              </w:rPr>
            </w:pPr>
            <w:r>
              <w:rPr>
                <w:rFonts w:ascii="宋体" w:hAnsi="宋体"/>
                <w:color w:val="000000"/>
              </w:rPr>
              <w:t>☆安徽：2022年拉开全省深化零基预算改革的序幕，财政资金注重“精准滴灌”，“挤”出无效财政资金近百亿元，关键领域的企业能获得更多资金支持。</w:t>
            </w:r>
          </w:p>
          <w:p w14:paraId="7BBC0684" w14:textId="77777777" w:rsidR="00937850" w:rsidRDefault="00937850" w:rsidP="002D1AA8">
            <w:pPr>
              <w:spacing w:line="360" w:lineRule="auto"/>
              <w:jc w:val="left"/>
              <w:textAlignment w:val="center"/>
              <w:rPr>
                <w:color w:val="000000"/>
              </w:rPr>
            </w:pPr>
            <w:r>
              <w:rPr>
                <w:rFonts w:ascii="宋体" w:hAnsi="宋体"/>
                <w:color w:val="000000"/>
              </w:rPr>
              <w:t>☆广西：2024年零基预算改革后，通过引进专项债券、社会资本等方式，用小资金撬动“大民生”，</w:t>
            </w:r>
            <w:r>
              <w:rPr>
                <w:rFonts w:ascii="宋体" w:hAnsi="宋体"/>
                <w:color w:val="000000"/>
              </w:rPr>
              <w:lastRenderedPageBreak/>
              <w:t>提升重点项目的保障能力，同时将零散项目统筹整合，进一步优化财政支出结构，让“好钢用在刀刃上”。</w:t>
            </w:r>
          </w:p>
          <w:p w14:paraId="7752DF99" w14:textId="77777777" w:rsidR="00937850" w:rsidRDefault="00937850" w:rsidP="002D1AA8">
            <w:pPr>
              <w:spacing w:line="360" w:lineRule="auto"/>
              <w:jc w:val="left"/>
              <w:textAlignment w:val="center"/>
              <w:rPr>
                <w:color w:val="000000"/>
              </w:rPr>
            </w:pPr>
            <w:r>
              <w:rPr>
                <w:rFonts w:ascii="宋体" w:hAnsi="宋体"/>
                <w:color w:val="000000"/>
              </w:rPr>
              <w:t>☆</w:t>
            </w:r>
            <w:r>
              <w:rPr>
                <w:rFonts w:ascii="Cambria Math" w:hAnsi="Cambria Math" w:cs="Cambria Math"/>
                <w:color w:val="000000"/>
              </w:rPr>
              <w:t>⋯⋯</w:t>
            </w:r>
          </w:p>
        </w:tc>
      </w:tr>
    </w:tbl>
    <w:p w14:paraId="0CC69903" w14:textId="77777777" w:rsidR="00937850" w:rsidRDefault="00937850" w:rsidP="00937850">
      <w:pPr>
        <w:spacing w:line="360" w:lineRule="auto"/>
        <w:jc w:val="left"/>
        <w:textAlignment w:val="center"/>
        <w:rPr>
          <w:color w:val="000000"/>
        </w:rPr>
      </w:pPr>
      <w:r>
        <w:rPr>
          <w:rFonts w:ascii="宋体" w:hAnsi="宋体"/>
          <w:color w:val="000000"/>
        </w:rPr>
        <w:lastRenderedPageBreak/>
        <w:t>实施零基预算（   ）</w:t>
      </w:r>
    </w:p>
    <w:p w14:paraId="39E8B100" w14:textId="77777777" w:rsidR="00937850" w:rsidRDefault="00937850" w:rsidP="00937850">
      <w:pPr>
        <w:spacing w:line="360" w:lineRule="auto"/>
        <w:jc w:val="left"/>
        <w:textAlignment w:val="center"/>
        <w:rPr>
          <w:color w:val="000000"/>
        </w:rPr>
      </w:pPr>
      <w:r>
        <w:rPr>
          <w:rFonts w:ascii="宋体" w:hAnsi="宋体"/>
          <w:color w:val="000000"/>
        </w:rPr>
        <w:t>①是推动有效市场与有为政府更好结合的主观需要</w:t>
      </w:r>
    </w:p>
    <w:p w14:paraId="2EDB2D95" w14:textId="77777777" w:rsidR="00937850" w:rsidRDefault="00937850" w:rsidP="00937850">
      <w:pPr>
        <w:spacing w:line="360" w:lineRule="auto"/>
        <w:jc w:val="left"/>
        <w:textAlignment w:val="center"/>
        <w:rPr>
          <w:color w:val="000000"/>
        </w:rPr>
      </w:pPr>
      <w:r>
        <w:rPr>
          <w:rFonts w:ascii="宋体" w:hAnsi="宋体"/>
          <w:color w:val="000000"/>
        </w:rPr>
        <w:t>②是强化国家重大战略任务和基本民生财力保障的现实需要</w:t>
      </w:r>
    </w:p>
    <w:p w14:paraId="29708C24" w14:textId="77777777" w:rsidR="00937850" w:rsidRDefault="00937850" w:rsidP="00937850">
      <w:pPr>
        <w:spacing w:line="360" w:lineRule="auto"/>
        <w:jc w:val="left"/>
        <w:textAlignment w:val="center"/>
        <w:rPr>
          <w:color w:val="000000"/>
        </w:rPr>
      </w:pPr>
      <w:r>
        <w:rPr>
          <w:rFonts w:ascii="宋体" w:hAnsi="宋体"/>
          <w:color w:val="000000"/>
        </w:rPr>
        <w:t>③旨在通过创新融资机制，降低制度性成本，保障扩大内需</w:t>
      </w:r>
    </w:p>
    <w:p w14:paraId="5DBD00D7" w14:textId="77777777" w:rsidR="00937850" w:rsidRDefault="00937850" w:rsidP="00937850">
      <w:pPr>
        <w:spacing w:line="360" w:lineRule="auto"/>
        <w:jc w:val="left"/>
        <w:textAlignment w:val="center"/>
        <w:rPr>
          <w:color w:val="000000"/>
        </w:rPr>
      </w:pPr>
      <w:r>
        <w:rPr>
          <w:rFonts w:ascii="宋体" w:hAnsi="宋体"/>
          <w:color w:val="000000"/>
        </w:rPr>
        <w:t>④有利于提高财政管理水平，最大限度提高财政资金使用效益</w:t>
      </w:r>
    </w:p>
    <w:p w14:paraId="36D6280D" w14:textId="77777777" w:rsidR="00937850" w:rsidRDefault="00937850" w:rsidP="0093785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①③</w:t>
      </w:r>
      <w:r>
        <w:rPr>
          <w:color w:val="000000"/>
        </w:rPr>
        <w:tab/>
        <w:t xml:space="preserve">B. </w:t>
      </w:r>
      <w:r>
        <w:rPr>
          <w:rFonts w:ascii="宋体" w:hAnsi="宋体"/>
          <w:color w:val="000000"/>
        </w:rPr>
        <w:t>①④</w:t>
      </w:r>
      <w:r>
        <w:rPr>
          <w:color w:val="000000"/>
        </w:rPr>
        <w:tab/>
        <w:t xml:space="preserve">C. </w:t>
      </w:r>
      <w:r>
        <w:rPr>
          <w:rFonts w:ascii="宋体" w:hAnsi="宋体"/>
          <w:color w:val="000000"/>
        </w:rPr>
        <w:t>②③</w:t>
      </w:r>
      <w:r>
        <w:rPr>
          <w:color w:val="000000"/>
        </w:rPr>
        <w:tab/>
        <w:t xml:space="preserve">D. </w:t>
      </w:r>
      <w:r>
        <w:rPr>
          <w:rFonts w:ascii="宋体" w:hAnsi="宋体"/>
          <w:color w:val="000000"/>
        </w:rPr>
        <w:t>②④</w:t>
      </w:r>
    </w:p>
    <w:p w14:paraId="50CB3C6F" w14:textId="78007EB6" w:rsidR="00937850" w:rsidRDefault="00937850" w:rsidP="00937850">
      <w:pPr>
        <w:spacing w:line="360" w:lineRule="auto"/>
        <w:jc w:val="left"/>
        <w:textAlignment w:val="center"/>
        <w:rPr>
          <w:color w:val="000000"/>
        </w:rPr>
      </w:pPr>
      <w:r>
        <w:rPr>
          <w:color w:val="000000"/>
        </w:rPr>
        <w:t xml:space="preserve">14. </w:t>
      </w:r>
      <w:r>
        <w:rPr>
          <w:rFonts w:ascii="宋体" w:hAnsi="宋体"/>
          <w:color w:val="000000"/>
        </w:rPr>
        <w:t>当前，数据成为我国农业升级</w:t>
      </w:r>
      <w:r w:rsidR="008917B3">
        <w:rPr>
          <w:rFonts w:ascii="宋体" w:hAnsi="宋体" w:hint="eastAsia"/>
          <w:noProof/>
          <w:color w:val="000000"/>
        </w:rPr>
        <w:t>的</w:t>
      </w:r>
      <w:r>
        <w:rPr>
          <w:rFonts w:ascii="宋体" w:hAnsi="宋体"/>
          <w:color w:val="000000"/>
        </w:rPr>
        <w:t>数字资产，助力农业向数据驱动的智慧生态发展，而且帮助非洲多国加快农业数字化转型。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37850" w14:paraId="690B6371" w14:textId="77777777" w:rsidTr="002D1AA8">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A53A1" w14:textId="77777777" w:rsidR="00937850" w:rsidRDefault="00937850" w:rsidP="002D1AA8">
            <w:pPr>
              <w:spacing w:line="360" w:lineRule="auto"/>
              <w:jc w:val="left"/>
              <w:textAlignment w:val="center"/>
              <w:rPr>
                <w:color w:val="000000"/>
              </w:rPr>
            </w:pPr>
            <w:r>
              <w:rPr>
                <w:rFonts w:ascii="宋体" w:hAnsi="宋体"/>
                <w:color w:val="000000"/>
              </w:rPr>
              <w:t>◆遨游太空、返回地面、实验室育苗……经历一系列复杂而精密的培育流程后，承载着科研人员心血与期望的“太空花椒”扎根昆明市东川区的土地。</w:t>
            </w:r>
          </w:p>
          <w:p w14:paraId="15C71125" w14:textId="77777777" w:rsidR="00937850" w:rsidRDefault="00937850" w:rsidP="002D1AA8">
            <w:pPr>
              <w:spacing w:line="360" w:lineRule="auto"/>
              <w:jc w:val="left"/>
              <w:textAlignment w:val="center"/>
              <w:rPr>
                <w:color w:val="000000"/>
              </w:rPr>
            </w:pPr>
            <w:r>
              <w:rPr>
                <w:rFonts w:ascii="宋体" w:hAnsi="宋体"/>
                <w:color w:val="000000"/>
              </w:rPr>
              <w:t>◆埃塞俄比亚高原的咖啡种植园里，一架挂载多光谱镜头的无人机正缓缓掠过，将拍摄的作物叶片颜色、土壤湿度情况等数据传输至中央决策平台，生成精准的施肥、灌溉方案。</w:t>
            </w:r>
          </w:p>
          <w:p w14:paraId="10E98120" w14:textId="77777777" w:rsidR="00937850" w:rsidRDefault="00937850" w:rsidP="002D1AA8">
            <w:pPr>
              <w:spacing w:line="360" w:lineRule="auto"/>
              <w:jc w:val="left"/>
              <w:textAlignment w:val="center"/>
              <w:rPr>
                <w:color w:val="000000"/>
              </w:rPr>
            </w:pPr>
            <w:r>
              <w:rPr>
                <w:rFonts w:ascii="Cambria Math" w:hAnsi="Cambria Math" w:cs="Cambria Math"/>
                <w:color w:val="000000"/>
              </w:rPr>
              <w:t>◆⋯⋯</w:t>
            </w:r>
          </w:p>
        </w:tc>
      </w:tr>
    </w:tbl>
    <w:p w14:paraId="74F2D671" w14:textId="77777777" w:rsidR="00937850" w:rsidRDefault="00937850" w:rsidP="00937850">
      <w:pPr>
        <w:spacing w:line="360" w:lineRule="auto"/>
        <w:jc w:val="left"/>
        <w:textAlignment w:val="center"/>
        <w:rPr>
          <w:color w:val="000000"/>
        </w:rPr>
      </w:pPr>
      <w:r>
        <w:rPr>
          <w:rFonts w:ascii="宋体" w:hAnsi="宋体"/>
          <w:color w:val="000000"/>
        </w:rPr>
        <w:t>对上述材料分析正确的是（   ）</w:t>
      </w:r>
    </w:p>
    <w:p w14:paraId="23199893" w14:textId="77777777" w:rsidR="00937850" w:rsidRDefault="00937850" w:rsidP="00937850">
      <w:pPr>
        <w:spacing w:line="360" w:lineRule="auto"/>
        <w:jc w:val="left"/>
        <w:textAlignment w:val="center"/>
        <w:rPr>
          <w:color w:val="000000"/>
        </w:rPr>
      </w:pPr>
      <w:r>
        <w:rPr>
          <w:rFonts w:ascii="宋体" w:hAnsi="宋体"/>
          <w:color w:val="000000"/>
        </w:rPr>
        <w:t>①以科技创新激活新质生产力，促进实现全人类共同富裕</w:t>
      </w:r>
    </w:p>
    <w:p w14:paraId="27FF0C0E" w14:textId="77777777" w:rsidR="00937850" w:rsidRDefault="00937850" w:rsidP="00937850">
      <w:pPr>
        <w:spacing w:line="360" w:lineRule="auto"/>
        <w:jc w:val="left"/>
        <w:textAlignment w:val="center"/>
        <w:rPr>
          <w:color w:val="000000"/>
        </w:rPr>
      </w:pPr>
      <w:r>
        <w:rPr>
          <w:rFonts w:ascii="宋体" w:hAnsi="宋体"/>
          <w:color w:val="000000"/>
        </w:rPr>
        <w:t>②通过数据要素与农业深度融合，助力实现乡村振兴</w:t>
      </w:r>
    </w:p>
    <w:p w14:paraId="7E7E47F4" w14:textId="77777777" w:rsidR="00937850" w:rsidRDefault="00937850" w:rsidP="00937850">
      <w:pPr>
        <w:spacing w:line="360" w:lineRule="auto"/>
        <w:jc w:val="left"/>
        <w:textAlignment w:val="center"/>
        <w:rPr>
          <w:color w:val="000000"/>
        </w:rPr>
      </w:pPr>
      <w:r>
        <w:rPr>
          <w:rFonts w:ascii="宋体" w:hAnsi="宋体"/>
          <w:color w:val="000000"/>
        </w:rPr>
        <w:t>③中非在农业数字化领域不断深化合作，助</w:t>
      </w:r>
      <w:proofErr w:type="gramStart"/>
      <w:r>
        <w:rPr>
          <w:rFonts w:ascii="宋体" w:hAnsi="宋体"/>
          <w:color w:val="000000"/>
        </w:rPr>
        <w:t>推人类</w:t>
      </w:r>
      <w:proofErr w:type="gramEnd"/>
      <w:r>
        <w:rPr>
          <w:rFonts w:ascii="宋体" w:hAnsi="宋体"/>
          <w:color w:val="000000"/>
        </w:rPr>
        <w:t>命运共同体建设</w:t>
      </w:r>
    </w:p>
    <w:p w14:paraId="4D9B57CC" w14:textId="77777777" w:rsidR="00937850" w:rsidRDefault="00937850" w:rsidP="00937850">
      <w:pPr>
        <w:spacing w:line="360" w:lineRule="auto"/>
        <w:jc w:val="left"/>
        <w:textAlignment w:val="center"/>
        <w:rPr>
          <w:color w:val="000000"/>
        </w:rPr>
      </w:pPr>
      <w:r>
        <w:rPr>
          <w:rFonts w:ascii="宋体" w:hAnsi="宋体"/>
          <w:color w:val="000000"/>
        </w:rPr>
        <w:t>④中国用实际行动支持非洲发展，共同应对主权安全挑战</w:t>
      </w:r>
    </w:p>
    <w:p w14:paraId="5B840633" w14:textId="77777777" w:rsidR="00937850" w:rsidRDefault="00937850" w:rsidP="0093785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①③</w:t>
      </w:r>
      <w:r>
        <w:rPr>
          <w:color w:val="000000"/>
        </w:rPr>
        <w:tab/>
        <w:t xml:space="preserve">B. </w:t>
      </w:r>
      <w:r>
        <w:rPr>
          <w:rFonts w:ascii="宋体" w:hAnsi="宋体"/>
          <w:color w:val="000000"/>
        </w:rPr>
        <w:t>①④</w:t>
      </w:r>
      <w:r>
        <w:rPr>
          <w:color w:val="000000"/>
        </w:rPr>
        <w:tab/>
        <w:t xml:space="preserve">C. </w:t>
      </w:r>
      <w:r>
        <w:rPr>
          <w:rFonts w:ascii="宋体" w:hAnsi="宋体"/>
          <w:color w:val="000000"/>
        </w:rPr>
        <w:t>②③</w:t>
      </w:r>
      <w:r>
        <w:rPr>
          <w:color w:val="000000"/>
        </w:rPr>
        <w:tab/>
        <w:t xml:space="preserve">D. </w:t>
      </w:r>
      <w:r>
        <w:rPr>
          <w:rFonts w:ascii="宋体" w:hAnsi="宋体"/>
          <w:color w:val="000000"/>
        </w:rPr>
        <w:t>②④</w:t>
      </w:r>
    </w:p>
    <w:p w14:paraId="72EEAB3D" w14:textId="77777777" w:rsidR="00937850" w:rsidRDefault="00937850" w:rsidP="00937850">
      <w:pPr>
        <w:spacing w:line="360" w:lineRule="auto"/>
        <w:jc w:val="left"/>
        <w:textAlignment w:val="center"/>
        <w:rPr>
          <w:color w:val="000000"/>
        </w:rPr>
      </w:pPr>
      <w:r>
        <w:rPr>
          <w:color w:val="000000"/>
        </w:rPr>
        <w:t xml:space="preserve">15. </w:t>
      </w:r>
      <w:r>
        <w:rPr>
          <w:rFonts w:ascii="宋体" w:hAnsi="宋体"/>
          <w:color w:val="000000"/>
        </w:rPr>
        <w:t>2025年，中国为推动构建更加公正合理的全球治理体系进一步贡献了中国智慧与中国方案，提出全球治理倡议。该倡议的核心原则是奉行主权平等、遵守国际法治、</w:t>
      </w:r>
      <w:proofErr w:type="gramStart"/>
      <w:r>
        <w:rPr>
          <w:rFonts w:ascii="宋体" w:hAnsi="宋体"/>
          <w:color w:val="000000"/>
        </w:rPr>
        <w:t>践行</w:t>
      </w:r>
      <w:proofErr w:type="gramEnd"/>
      <w:r>
        <w:rPr>
          <w:rFonts w:ascii="宋体" w:hAnsi="宋体"/>
          <w:color w:val="000000"/>
        </w:rPr>
        <w:t>多边主义、倡导以人为本、注重行动导向。据此，下列说法正确的是（   ）</w:t>
      </w:r>
    </w:p>
    <w:p w14:paraId="492C45C3" w14:textId="77777777" w:rsidR="00937850" w:rsidRDefault="00937850" w:rsidP="00937850">
      <w:pPr>
        <w:spacing w:line="360" w:lineRule="auto"/>
        <w:jc w:val="left"/>
        <w:textAlignment w:val="center"/>
        <w:rPr>
          <w:color w:val="000000"/>
        </w:rPr>
      </w:pPr>
      <w:r>
        <w:rPr>
          <w:color w:val="000000"/>
        </w:rPr>
        <w:t xml:space="preserve">A. </w:t>
      </w:r>
      <w:proofErr w:type="gramStart"/>
      <w:r>
        <w:rPr>
          <w:rFonts w:ascii="宋体" w:hAnsi="宋体"/>
          <w:color w:val="000000"/>
        </w:rPr>
        <w:t>中国推动创立的金砖国家新开发银行在治理结构上采用“平权治理”模式</w:t>
      </w:r>
      <w:proofErr w:type="gramEnd"/>
      <w:r>
        <w:rPr>
          <w:rFonts w:ascii="宋体" w:hAnsi="宋体"/>
          <w:color w:val="000000"/>
        </w:rPr>
        <w:t>，创始成员国股权均等，重大决策集体讨论和投票决定，践行了主权平等原则</w:t>
      </w:r>
    </w:p>
    <w:p w14:paraId="427D1465" w14:textId="77777777" w:rsidR="00937850" w:rsidRDefault="00937850" w:rsidP="00937850">
      <w:pPr>
        <w:spacing w:line="360" w:lineRule="auto"/>
        <w:jc w:val="left"/>
        <w:textAlignment w:val="center"/>
        <w:rPr>
          <w:color w:val="000000"/>
        </w:rPr>
      </w:pPr>
      <w:r>
        <w:rPr>
          <w:color w:val="000000"/>
        </w:rPr>
        <w:t xml:space="preserve">B. </w:t>
      </w:r>
      <w:r>
        <w:rPr>
          <w:rFonts w:ascii="宋体" w:hAnsi="宋体"/>
          <w:color w:val="000000"/>
        </w:rPr>
        <w:t>中国推动成立的国际调解院是维护和践行多边主义的重要成果。作为首个以仲裁方式解决国际争端的政府间国际组织，为全球治理提供了新路径</w:t>
      </w:r>
    </w:p>
    <w:p w14:paraId="53843644" w14:textId="77777777" w:rsidR="00937850" w:rsidRDefault="00937850" w:rsidP="00937850">
      <w:pPr>
        <w:spacing w:line="360" w:lineRule="auto"/>
        <w:jc w:val="left"/>
        <w:textAlignment w:val="center"/>
        <w:rPr>
          <w:color w:val="000000"/>
        </w:rPr>
      </w:pPr>
      <w:r>
        <w:rPr>
          <w:color w:val="000000"/>
        </w:rPr>
        <w:t xml:space="preserve">C. </w:t>
      </w:r>
      <w:r>
        <w:rPr>
          <w:rFonts w:ascii="宋体" w:hAnsi="宋体"/>
          <w:color w:val="000000"/>
        </w:rPr>
        <w:t>在全球治理倡议指引下，坚持以人为本，勇担大义、笃行大道，弘扬正确二战史观，必将顺利实现全球治理体系变革</w:t>
      </w:r>
    </w:p>
    <w:p w14:paraId="1222A4CD" w14:textId="77777777" w:rsidR="00937850" w:rsidRDefault="00937850" w:rsidP="00937850">
      <w:pPr>
        <w:spacing w:line="360" w:lineRule="auto"/>
        <w:jc w:val="left"/>
        <w:textAlignment w:val="center"/>
        <w:rPr>
          <w:color w:val="000000"/>
        </w:rPr>
      </w:pPr>
      <w:r>
        <w:rPr>
          <w:color w:val="000000"/>
        </w:rPr>
        <w:t xml:space="preserve">D. </w:t>
      </w:r>
      <w:r>
        <w:rPr>
          <w:rFonts w:ascii="宋体" w:hAnsi="宋体"/>
          <w:color w:val="000000"/>
        </w:rPr>
        <w:t>加强全球治理，重在起而行之。以落实《2030年可持续发展议程》为契机，以各国利益为出发点，把发展问题置于全球宏观框架突出位置，更好造福人类</w:t>
      </w:r>
    </w:p>
    <w:p w14:paraId="5618F4A2" w14:textId="77777777" w:rsidR="00937850" w:rsidRDefault="00937850" w:rsidP="00937850">
      <w:pPr>
        <w:spacing w:line="360" w:lineRule="auto"/>
        <w:jc w:val="center"/>
        <w:textAlignment w:val="center"/>
        <w:rPr>
          <w:color w:val="000000"/>
        </w:rPr>
      </w:pPr>
      <w:r>
        <w:rPr>
          <w:rFonts w:ascii="宋体" w:hAnsi="宋体"/>
          <w:b/>
          <w:color w:val="000000"/>
          <w:sz w:val="24"/>
        </w:rPr>
        <w:t>第二部分</w:t>
      </w:r>
    </w:p>
    <w:p w14:paraId="166DD27B" w14:textId="77777777" w:rsidR="00937850" w:rsidRDefault="00937850" w:rsidP="00937850">
      <w:pPr>
        <w:spacing w:line="360" w:lineRule="auto"/>
        <w:jc w:val="left"/>
        <w:textAlignment w:val="center"/>
        <w:rPr>
          <w:color w:val="000000"/>
        </w:rPr>
      </w:pPr>
      <w:r>
        <w:rPr>
          <w:rFonts w:ascii="宋体" w:hAnsi="宋体"/>
          <w:b/>
          <w:color w:val="000000"/>
          <w:sz w:val="24"/>
        </w:rPr>
        <w:lastRenderedPageBreak/>
        <w:t>本部分共6题，共55分。</w:t>
      </w:r>
    </w:p>
    <w:p w14:paraId="0E30742E" w14:textId="77777777" w:rsidR="00937850" w:rsidRDefault="00937850" w:rsidP="00937850">
      <w:pPr>
        <w:spacing w:line="360" w:lineRule="auto"/>
        <w:ind w:firstLine="420"/>
        <w:jc w:val="left"/>
        <w:textAlignment w:val="center"/>
        <w:rPr>
          <w:color w:val="000000"/>
        </w:rPr>
      </w:pPr>
      <w:r>
        <w:rPr>
          <w:color w:val="000000"/>
        </w:rPr>
        <w:t xml:space="preserve">16. </w:t>
      </w:r>
      <w:r>
        <w:rPr>
          <w:rFonts w:ascii="楷体" w:eastAsia="楷体" w:hAnsi="楷体" w:cs="楷体"/>
          <w:color w:val="000000"/>
        </w:rPr>
        <w:t>雕漆、京绣属于燕京八绝，被列入《非物质文化遗产名录》。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16"/>
        <w:gridCol w:w="7020"/>
      </w:tblGrid>
      <w:tr w:rsidR="00937850" w14:paraId="644FE618" w14:textId="77777777" w:rsidTr="002D1AA8">
        <w:tc>
          <w:tcPr>
            <w:tcW w:w="1395"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E5C4BA" w14:textId="77777777" w:rsidR="00937850" w:rsidRDefault="00937850" w:rsidP="002D1AA8">
            <w:pPr>
              <w:spacing w:line="360" w:lineRule="auto"/>
              <w:jc w:val="left"/>
              <w:textAlignment w:val="center"/>
              <w:rPr>
                <w:color w:val="000000"/>
              </w:rPr>
            </w:pPr>
            <w:r>
              <w:rPr>
                <w:noProof/>
                <w:color w:val="000000"/>
              </w:rPr>
              <w:drawing>
                <wp:inline distT="0" distB="0" distL="0" distR="0" wp14:anchorId="5EF8EBE8" wp14:editId="4E850CFC">
                  <wp:extent cx="1209675" cy="1276350"/>
                  <wp:effectExtent l="0" t="0" r="0" b="0"/>
                  <wp:docPr id="100005" name="图片 100005"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菁师帮（北京题库）"/>
                          <pic:cNvPicPr>
                            <a:picLocks noChangeAspect="1"/>
                          </pic:cNvPicPr>
                        </pic:nvPicPr>
                        <pic:blipFill>
                          <a:blip r:embed="rId9"/>
                          <a:stretch>
                            <a:fillRect/>
                          </a:stretch>
                        </pic:blipFill>
                        <pic:spPr>
                          <a:xfrm>
                            <a:off x="0" y="0"/>
                            <a:ext cx="1209675" cy="1276350"/>
                          </a:xfrm>
                          <a:prstGeom prst="rect">
                            <a:avLst/>
                          </a:prstGeom>
                        </pic:spPr>
                      </pic:pic>
                    </a:graphicData>
                  </a:graphic>
                </wp:inline>
              </w:drawing>
            </w:r>
          </w:p>
        </w:tc>
        <w:tc>
          <w:tcPr>
            <w:tcW w:w="3605"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B9005E" w14:textId="77777777" w:rsidR="00937850" w:rsidRDefault="00937850" w:rsidP="002D1AA8">
            <w:pPr>
              <w:spacing w:line="360" w:lineRule="auto"/>
              <w:textAlignment w:val="center"/>
              <w:rPr>
                <w:color w:val="000000"/>
              </w:rPr>
            </w:pPr>
            <w:r>
              <w:rPr>
                <w:rFonts w:ascii="楷体" w:eastAsia="楷体" w:hAnsi="楷体" w:cs="楷体"/>
                <w:color w:val="000000"/>
              </w:rPr>
              <w:t>雕漆是用天然漆料，在胎上涂抹出一定厚度，再用刀雕刻出花纹的技法。需要经过画图、制漆、</w:t>
            </w:r>
            <w:proofErr w:type="gramStart"/>
            <w:r>
              <w:rPr>
                <w:rFonts w:ascii="楷体" w:eastAsia="楷体" w:hAnsi="楷体" w:cs="楷体"/>
                <w:color w:val="000000"/>
              </w:rPr>
              <w:t>髹</w:t>
            </w:r>
            <w:proofErr w:type="gramEnd"/>
            <w:r>
              <w:rPr>
                <w:rFonts w:ascii="楷体" w:eastAsia="楷体" w:hAnsi="楷体" w:cs="楷体"/>
                <w:color w:val="000000"/>
              </w:rPr>
              <w:t>漆、雕刻和打磨等百余道工序手工完成，凝聚着无数匠人的智慧。对百余道手工工序的坚守、对每一步细节的极致追求，彰显“精益求精、持之以恒”。天然漆料的温润质感与刀刻花纹的刚劲线条相融合，隐喻“包容内</w:t>
            </w:r>
            <w:proofErr w:type="gramStart"/>
            <w:r>
              <w:rPr>
                <w:rFonts w:ascii="楷体" w:eastAsia="楷体" w:hAnsi="楷体" w:cs="楷体"/>
                <w:color w:val="000000"/>
              </w:rPr>
              <w:t>敛</w:t>
            </w:r>
            <w:proofErr w:type="gramEnd"/>
            <w:r>
              <w:rPr>
                <w:rFonts w:ascii="楷体" w:eastAsia="楷体" w:hAnsi="楷体" w:cs="楷体"/>
                <w:color w:val="000000"/>
              </w:rPr>
              <w:t>、坚韧不屈”的品格。</w:t>
            </w:r>
          </w:p>
        </w:tc>
      </w:tr>
      <w:tr w:rsidR="00937850" w14:paraId="356838C7" w14:textId="77777777" w:rsidTr="002D1AA8">
        <w:tc>
          <w:tcPr>
            <w:tcW w:w="1395"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3B1FA7" w14:textId="77777777" w:rsidR="00937850" w:rsidRDefault="00937850" w:rsidP="002D1AA8">
            <w:pPr>
              <w:spacing w:line="360" w:lineRule="auto"/>
              <w:jc w:val="left"/>
              <w:textAlignment w:val="center"/>
              <w:rPr>
                <w:color w:val="000000"/>
              </w:rPr>
            </w:pPr>
            <w:r>
              <w:rPr>
                <w:noProof/>
                <w:color w:val="000000"/>
              </w:rPr>
              <w:drawing>
                <wp:inline distT="0" distB="0" distL="0" distR="0" wp14:anchorId="3CE61036" wp14:editId="76C6A8D5">
                  <wp:extent cx="1190625" cy="1257300"/>
                  <wp:effectExtent l="0" t="0" r="0" b="0"/>
                  <wp:docPr id="100007" name="图片 100007"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菁师帮（北京题库）"/>
                          <pic:cNvPicPr>
                            <a:picLocks noChangeAspect="1"/>
                          </pic:cNvPicPr>
                        </pic:nvPicPr>
                        <pic:blipFill>
                          <a:blip r:embed="rId10"/>
                          <a:stretch>
                            <a:fillRect/>
                          </a:stretch>
                        </pic:blipFill>
                        <pic:spPr>
                          <a:xfrm>
                            <a:off x="0" y="0"/>
                            <a:ext cx="1190625" cy="1257300"/>
                          </a:xfrm>
                          <a:prstGeom prst="rect">
                            <a:avLst/>
                          </a:prstGeom>
                        </pic:spPr>
                      </pic:pic>
                    </a:graphicData>
                  </a:graphic>
                </wp:inline>
              </w:drawing>
            </w:r>
          </w:p>
        </w:tc>
        <w:tc>
          <w:tcPr>
            <w:tcW w:w="3605"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3A29F4" w14:textId="77777777" w:rsidR="00937850" w:rsidRDefault="00937850" w:rsidP="002D1AA8">
            <w:pPr>
              <w:spacing w:line="360" w:lineRule="auto"/>
              <w:textAlignment w:val="center"/>
              <w:rPr>
                <w:color w:val="000000"/>
              </w:rPr>
            </w:pPr>
            <w:r>
              <w:rPr>
                <w:rFonts w:ascii="楷体" w:eastAsia="楷体" w:hAnsi="楷体" w:cs="楷体"/>
                <w:color w:val="000000"/>
              </w:rPr>
              <w:t>京绣有多种针法，不同的针法组合能够产生丰富的线条与图案，表现出独特的艺术效果。京绣讲究的是颜色间的协调统一，五彩是其一大特色，分为上五色（红、绿、黄、白、黑）和下五色（紫、湖、蓝、粉、香），不杂不浮、端庄沉稳。纹样图案讲究“图必有意，意必吉祥”，表达出祈福纳</w:t>
            </w:r>
            <w:proofErr w:type="gramStart"/>
            <w:r>
              <w:rPr>
                <w:rFonts w:ascii="楷体" w:eastAsia="楷体" w:hAnsi="楷体" w:cs="楷体"/>
                <w:color w:val="000000"/>
              </w:rPr>
              <w:t>祥</w:t>
            </w:r>
            <w:proofErr w:type="gramEnd"/>
            <w:r>
              <w:rPr>
                <w:rFonts w:ascii="楷体" w:eastAsia="楷体" w:hAnsi="楷体" w:cs="楷体"/>
                <w:color w:val="000000"/>
              </w:rPr>
              <w:t>、驱邪避恶的寓意。</w:t>
            </w:r>
          </w:p>
        </w:tc>
      </w:tr>
    </w:tbl>
    <w:p w14:paraId="7A56FA8A" w14:textId="77777777" w:rsidR="00937850" w:rsidRDefault="00937850" w:rsidP="00937850">
      <w:pPr>
        <w:spacing w:line="360" w:lineRule="auto"/>
        <w:ind w:firstLine="420"/>
        <w:jc w:val="left"/>
        <w:textAlignment w:val="center"/>
        <w:rPr>
          <w:color w:val="000000"/>
        </w:rPr>
      </w:pPr>
      <w:r>
        <w:rPr>
          <w:rFonts w:ascii="楷体" w:eastAsia="楷体" w:hAnsi="楷体" w:cs="楷体"/>
          <w:color w:val="000000"/>
        </w:rPr>
        <w:t>非遗技艺在当代绽放，既需要匠人对技艺的虔诚守护，更离不开与时代同频的发展秘籍。打造一批非物质文化遗产资源集中、文化特色鲜明的“非遗小镇”，游客可以在这里感受制作过程、体验制作乐趣，宫廷技艺转化为可触摸、可消费、可分享的文化产品，“燕京八绝”从历史典籍中的文字记载，变成了人们交流的热门话题。非</w:t>
      </w:r>
      <w:proofErr w:type="gramStart"/>
      <w:r>
        <w:rPr>
          <w:rFonts w:ascii="楷体" w:eastAsia="楷体" w:hAnsi="楷体" w:cs="楷体"/>
          <w:color w:val="000000"/>
        </w:rPr>
        <w:t>遗企业</w:t>
      </w:r>
      <w:proofErr w:type="gramEnd"/>
      <w:r>
        <w:rPr>
          <w:rFonts w:ascii="楷体" w:eastAsia="楷体" w:hAnsi="楷体" w:cs="楷体"/>
          <w:color w:val="000000"/>
        </w:rPr>
        <w:t>加快数字化、智能化转型步伐，帮助传承人掌握创新技术手段，</w:t>
      </w:r>
      <w:proofErr w:type="gramStart"/>
      <w:r>
        <w:rPr>
          <w:rFonts w:ascii="楷体" w:eastAsia="楷体" w:hAnsi="楷体" w:cs="楷体"/>
          <w:color w:val="000000"/>
        </w:rPr>
        <w:t>整合线</w:t>
      </w:r>
      <w:proofErr w:type="gramEnd"/>
      <w:r>
        <w:rPr>
          <w:rFonts w:ascii="楷体" w:eastAsia="楷体" w:hAnsi="楷体" w:cs="楷体"/>
          <w:color w:val="000000"/>
        </w:rPr>
        <w:t>上线下展示交易资源，利用跨境电商平台推动“燕京八绝”走出去，实现产业规模化、</w:t>
      </w:r>
      <w:proofErr w:type="gramStart"/>
      <w:r>
        <w:rPr>
          <w:rFonts w:ascii="楷体" w:eastAsia="楷体" w:hAnsi="楷体" w:cs="楷体"/>
          <w:color w:val="000000"/>
        </w:rPr>
        <w:t>集群化</w:t>
      </w:r>
      <w:proofErr w:type="gramEnd"/>
      <w:r>
        <w:rPr>
          <w:rFonts w:ascii="楷体" w:eastAsia="楷体" w:hAnsi="楷体" w:cs="楷体"/>
          <w:color w:val="000000"/>
        </w:rPr>
        <w:t>发展。</w:t>
      </w:r>
    </w:p>
    <w:p w14:paraId="75D66E93" w14:textId="77777777" w:rsidR="00937850" w:rsidRDefault="00937850" w:rsidP="00937850">
      <w:pPr>
        <w:spacing w:line="360" w:lineRule="auto"/>
        <w:ind w:firstLine="420"/>
        <w:jc w:val="left"/>
        <w:textAlignment w:val="center"/>
        <w:rPr>
          <w:color w:val="000000"/>
        </w:rPr>
      </w:pPr>
      <w:r>
        <w:rPr>
          <w:rFonts w:ascii="楷体" w:eastAsia="楷体" w:hAnsi="楷体" w:cs="楷体"/>
          <w:color w:val="000000"/>
        </w:rPr>
        <w:t>非遗传</w:t>
      </w:r>
      <w:proofErr w:type="gramStart"/>
      <w:r>
        <w:rPr>
          <w:rFonts w:ascii="楷体" w:eastAsia="楷体" w:hAnsi="楷体" w:cs="楷体"/>
          <w:color w:val="000000"/>
        </w:rPr>
        <w:t>承不再</w:t>
      </w:r>
      <w:proofErr w:type="gramEnd"/>
      <w:r>
        <w:rPr>
          <w:rFonts w:ascii="楷体" w:eastAsia="楷体" w:hAnsi="楷体" w:cs="楷体"/>
          <w:color w:val="000000"/>
        </w:rPr>
        <w:t>是少数人的坚守，而是演变为全民参与的文化行动。这份在守</w:t>
      </w:r>
      <w:proofErr w:type="gramStart"/>
      <w:r>
        <w:rPr>
          <w:rFonts w:ascii="楷体" w:eastAsia="楷体" w:hAnsi="楷体" w:cs="楷体"/>
          <w:color w:val="000000"/>
        </w:rPr>
        <w:t>正创新</w:t>
      </w:r>
      <w:proofErr w:type="gramEnd"/>
      <w:r>
        <w:rPr>
          <w:rFonts w:ascii="楷体" w:eastAsia="楷体" w:hAnsi="楷体" w:cs="楷体"/>
          <w:color w:val="000000"/>
        </w:rPr>
        <w:t>中的传承，是文明基因在新时代的生动表达。</w:t>
      </w:r>
    </w:p>
    <w:p w14:paraId="3E5CF3B7" w14:textId="77777777" w:rsidR="00937850" w:rsidRDefault="00937850" w:rsidP="00937850">
      <w:pPr>
        <w:spacing w:line="360" w:lineRule="auto"/>
        <w:jc w:val="left"/>
        <w:textAlignment w:val="center"/>
        <w:rPr>
          <w:color w:val="000000"/>
        </w:rPr>
      </w:pPr>
      <w:r>
        <w:rPr>
          <w:rFonts w:ascii="宋体" w:hAnsi="宋体"/>
          <w:color w:val="000000"/>
        </w:rPr>
        <w:t>结合材料，运用《哲学与文化》知识，说明非遗传</w:t>
      </w:r>
      <w:proofErr w:type="gramStart"/>
      <w:r>
        <w:rPr>
          <w:rFonts w:ascii="宋体" w:hAnsi="宋体"/>
          <w:color w:val="000000"/>
        </w:rPr>
        <w:t>承如何</w:t>
      </w:r>
      <w:proofErr w:type="gramEnd"/>
      <w:r>
        <w:rPr>
          <w:rFonts w:ascii="宋体" w:hAnsi="宋体"/>
          <w:color w:val="000000"/>
        </w:rPr>
        <w:t>在守</w:t>
      </w:r>
      <w:proofErr w:type="gramStart"/>
      <w:r>
        <w:rPr>
          <w:rFonts w:ascii="宋体" w:hAnsi="宋体"/>
          <w:color w:val="000000"/>
        </w:rPr>
        <w:t>正创新</w:t>
      </w:r>
      <w:proofErr w:type="gramEnd"/>
      <w:r>
        <w:rPr>
          <w:rFonts w:ascii="宋体" w:hAnsi="宋体"/>
          <w:color w:val="000000"/>
        </w:rPr>
        <w:t>中找到自己的发展秘籍。</w:t>
      </w:r>
    </w:p>
    <w:p w14:paraId="0EFE8621" w14:textId="77777777" w:rsidR="00937850" w:rsidRDefault="00937850" w:rsidP="00937850">
      <w:pPr>
        <w:spacing w:line="360" w:lineRule="auto"/>
        <w:ind w:firstLine="420"/>
        <w:jc w:val="left"/>
        <w:textAlignment w:val="center"/>
        <w:rPr>
          <w:color w:val="000000"/>
        </w:rPr>
      </w:pPr>
      <w:r>
        <w:rPr>
          <w:color w:val="000000"/>
        </w:rPr>
        <w:t xml:space="preserve">17. </w:t>
      </w:r>
      <w:r>
        <w:rPr>
          <w:rFonts w:ascii="楷体" w:eastAsia="楷体" w:hAnsi="楷体" w:cs="楷体"/>
          <w:color w:val="000000"/>
        </w:rPr>
        <w:t>某街道光明社区实现从“争抢车位”到“共建家园”的蝶变。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34"/>
        <w:gridCol w:w="3252"/>
        <w:gridCol w:w="3250"/>
      </w:tblGrid>
      <w:tr w:rsidR="00937850" w14:paraId="4FF0E938" w14:textId="77777777" w:rsidTr="002D1AA8">
        <w:trPr>
          <w:trHeight w:val="405"/>
        </w:trPr>
        <w:tc>
          <w:tcPr>
            <w:tcW w:w="1661"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C60E0" w14:textId="77777777" w:rsidR="00937850" w:rsidRDefault="00937850" w:rsidP="002D1AA8">
            <w:pPr>
              <w:spacing w:line="360" w:lineRule="auto"/>
              <w:jc w:val="left"/>
              <w:textAlignment w:val="center"/>
              <w:rPr>
                <w:color w:val="000000"/>
              </w:rPr>
            </w:pPr>
            <w:r>
              <w:rPr>
                <w:rFonts w:ascii="楷体" w:eastAsia="楷体" w:hAnsi="楷体" w:cs="楷体"/>
                <w:color w:val="000000"/>
              </w:rPr>
              <w:t>解题</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CD56C1" w14:textId="77777777" w:rsidR="00937850" w:rsidRDefault="00937850" w:rsidP="002D1AA8">
            <w:pPr>
              <w:spacing w:line="360" w:lineRule="auto"/>
              <w:jc w:val="left"/>
              <w:textAlignment w:val="center"/>
              <w:rPr>
                <w:color w:val="000000"/>
              </w:rPr>
            </w:pPr>
            <w:r>
              <w:rPr>
                <w:rFonts w:ascii="楷体" w:eastAsia="楷体" w:hAnsi="楷体" w:cs="楷体"/>
                <w:color w:val="000000"/>
              </w:rPr>
              <w:t>聚心</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85FABD" w14:textId="77777777" w:rsidR="00937850" w:rsidRDefault="00937850" w:rsidP="002D1AA8">
            <w:pPr>
              <w:spacing w:line="360" w:lineRule="auto"/>
              <w:jc w:val="left"/>
              <w:textAlignment w:val="center"/>
              <w:rPr>
                <w:color w:val="000000"/>
              </w:rPr>
            </w:pPr>
            <w:r>
              <w:rPr>
                <w:rFonts w:ascii="楷体" w:eastAsia="楷体" w:hAnsi="楷体" w:cs="楷体"/>
                <w:color w:val="000000"/>
              </w:rPr>
              <w:t>续航</w:t>
            </w:r>
          </w:p>
        </w:tc>
      </w:tr>
      <w:tr w:rsidR="00937850" w14:paraId="100AA868" w14:textId="77777777" w:rsidTr="002D1AA8">
        <w:trPr>
          <w:trHeight w:val="2880"/>
        </w:trPr>
        <w:tc>
          <w:tcPr>
            <w:tcW w:w="1661"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FEAE6" w14:textId="77777777" w:rsidR="00937850" w:rsidRDefault="00937850" w:rsidP="002D1AA8">
            <w:pPr>
              <w:spacing w:line="360" w:lineRule="auto"/>
              <w:jc w:val="left"/>
              <w:textAlignment w:val="center"/>
              <w:rPr>
                <w:color w:val="000000"/>
              </w:rPr>
            </w:pPr>
            <w:r>
              <w:rPr>
                <w:rFonts w:ascii="楷体" w:eastAsia="楷体" w:hAnsi="楷体" w:cs="楷体"/>
                <w:color w:val="000000"/>
              </w:rPr>
              <w:t>社区党组织借助“街道吹哨、部门报到”机制，联动城管、消防、场地改造专项设计师等力量现场“会诊”。通过精细测量与设计，“挤”出更多空间：协调周边资源，获得更多共享车位，实现车位总量的跃升。</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53666E" w14:textId="77777777" w:rsidR="00937850" w:rsidRDefault="00937850" w:rsidP="002D1AA8">
            <w:pPr>
              <w:spacing w:line="360" w:lineRule="auto"/>
              <w:jc w:val="left"/>
              <w:textAlignment w:val="center"/>
              <w:rPr>
                <w:color w:val="000000"/>
              </w:rPr>
            </w:pPr>
            <w:r>
              <w:rPr>
                <w:rFonts w:ascii="楷体" w:eastAsia="楷体" w:hAnsi="楷体" w:cs="楷体"/>
                <w:color w:val="000000"/>
              </w:rPr>
              <w:t>根据《北京市物业管理条例》，由物业管理委员会牵头草拟《停车管理方案》，业主共同表决通过。社区车位采用“相对固定+实时共享”模式管理，设立亲情停车位，居民主动拆除地锁，组建志愿服务队参与社区维护。</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8D3A84" w14:textId="77777777" w:rsidR="00937850" w:rsidRDefault="00937850" w:rsidP="002D1AA8">
            <w:pPr>
              <w:spacing w:line="360" w:lineRule="auto"/>
              <w:jc w:val="left"/>
              <w:textAlignment w:val="center"/>
              <w:rPr>
                <w:color w:val="000000"/>
              </w:rPr>
            </w:pPr>
            <w:r>
              <w:rPr>
                <w:rFonts w:ascii="楷体" w:eastAsia="楷体" w:hAnsi="楷体" w:cs="楷体"/>
                <w:color w:val="000000"/>
              </w:rPr>
              <w:t>如今，社区不仅“面子”亮了，“里子”也更实了。党建广场上定期举办社区活动，在“老邻居议事厅”里总能听到热烈的讨论声。社区计划邀请快递、外卖员参与议事和志愿服务，激活社区治理新动能。</w:t>
            </w:r>
          </w:p>
        </w:tc>
      </w:tr>
    </w:tbl>
    <w:p w14:paraId="03EB5814" w14:textId="77777777" w:rsidR="00937850" w:rsidRDefault="00937850" w:rsidP="00937850">
      <w:pPr>
        <w:spacing w:line="360" w:lineRule="auto"/>
        <w:jc w:val="left"/>
        <w:textAlignment w:val="center"/>
        <w:rPr>
          <w:color w:val="000000"/>
        </w:rPr>
      </w:pPr>
      <w:r>
        <w:rPr>
          <w:rFonts w:ascii="宋体" w:hAnsi="宋体"/>
          <w:color w:val="000000"/>
        </w:rPr>
        <w:t>结合材料，运用《政治与法治》知识，分析光明社区是如何实现从“争抢车位”到</w:t>
      </w:r>
      <w:proofErr w:type="gramStart"/>
      <w:r>
        <w:rPr>
          <w:rFonts w:ascii="宋体" w:hAnsi="宋体"/>
          <w:color w:val="000000"/>
        </w:rPr>
        <w:t>“共建家园”蝶变的</w:t>
      </w:r>
      <w:proofErr w:type="gramEnd"/>
      <w:r>
        <w:rPr>
          <w:rFonts w:ascii="宋体" w:hAnsi="宋体"/>
          <w:color w:val="000000"/>
        </w:rPr>
        <w:t>。</w:t>
      </w:r>
    </w:p>
    <w:p w14:paraId="769EB6E0" w14:textId="6450C26D" w:rsidR="00937850" w:rsidRDefault="00937850" w:rsidP="00937850">
      <w:pPr>
        <w:spacing w:line="360" w:lineRule="auto"/>
        <w:ind w:firstLine="420"/>
        <w:jc w:val="left"/>
        <w:textAlignment w:val="center"/>
        <w:rPr>
          <w:color w:val="000000"/>
        </w:rPr>
      </w:pPr>
      <w:r>
        <w:rPr>
          <w:color w:val="000000"/>
        </w:rPr>
        <w:t>18</w:t>
      </w:r>
      <w:r w:rsidR="008917B3">
        <w:rPr>
          <w:rFonts w:hint="eastAsia"/>
          <w:color w:val="000000"/>
        </w:rPr>
        <w:t xml:space="preserve">. </w:t>
      </w:r>
      <w:r>
        <w:rPr>
          <w:rFonts w:ascii="楷体" w:eastAsia="楷体" w:hAnsi="楷体" w:cs="楷体"/>
          <w:color w:val="000000"/>
        </w:rPr>
        <w:t>虚拟数字人是运用数字技术建构的具有人体外形与交互能力的虚拟形象，由外在表现及技术内核两部分组成，具有数字化外形与类人化功能。虚拟数字人作为科技与产业融合的新型成果，已悄然走进了我们的日常生活，但同时也产生了虚拟数字人形象的著作权归属问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37850" w14:paraId="558FC229" w14:textId="77777777" w:rsidTr="002D1AA8">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DAB7BF" w14:textId="77777777" w:rsidR="00937850" w:rsidRDefault="00937850" w:rsidP="002D1AA8">
            <w:pPr>
              <w:spacing w:line="360" w:lineRule="auto"/>
              <w:jc w:val="left"/>
              <w:textAlignment w:val="center"/>
              <w:rPr>
                <w:color w:val="000000"/>
              </w:rPr>
            </w:pPr>
            <w:r>
              <w:rPr>
                <w:rFonts w:ascii="楷体" w:eastAsia="楷体" w:hAnsi="楷体" w:cs="楷体"/>
                <w:color w:val="000000"/>
              </w:rPr>
              <w:lastRenderedPageBreak/>
              <w:t>【基本案情及判决】科技公司A、B合制作出虚拟数字人甲、乙。虚拟数字人甲和乙的形象，并非来源于真人，而是由制作团队投入大量心血设计的，外观独特、色彩鲜明，能和用户语音互动，甚至实现动作交互。A公司的职员孙某离职后在C公司运营的模型网上，擅自售卖虚拟数字人甲、乙模型。A、B公司将孙某诉至法院，认为孙某侵犯了两公司对虚拟数字人形象享有的复制权和信息网络传播权，应承担侵权责任。法院最终判决孙某赔偿原告经济损失15000元。</w:t>
            </w:r>
          </w:p>
          <w:p w14:paraId="7EC7E456" w14:textId="77777777" w:rsidR="00937850" w:rsidRDefault="00937850" w:rsidP="002D1AA8">
            <w:pPr>
              <w:spacing w:line="360" w:lineRule="auto"/>
              <w:jc w:val="left"/>
              <w:textAlignment w:val="center"/>
              <w:rPr>
                <w:color w:val="000000"/>
              </w:rPr>
            </w:pPr>
            <w:r>
              <w:rPr>
                <w:rFonts w:ascii="楷体" w:eastAsia="楷体" w:hAnsi="楷体" w:cs="楷体"/>
                <w:color w:val="000000"/>
              </w:rPr>
              <w:t>注：虚拟数字人在外在表现层面，若来源于真人形象、使用真人数据，则涉及自然人的肖像、声音等标表型人格权益的保护。反之，具有独创性的虚拟数字人形象构成美术作品，可以通过著作权法予以保护。</w:t>
            </w:r>
          </w:p>
        </w:tc>
      </w:tr>
    </w:tbl>
    <w:p w14:paraId="07186FBF" w14:textId="77777777" w:rsidR="00937850" w:rsidRDefault="00937850" w:rsidP="00937850">
      <w:pPr>
        <w:spacing w:line="360" w:lineRule="auto"/>
        <w:jc w:val="left"/>
        <w:textAlignment w:val="center"/>
        <w:rPr>
          <w:color w:val="000000"/>
        </w:rPr>
      </w:pPr>
      <w:r>
        <w:rPr>
          <w:rFonts w:ascii="宋体" w:hAnsi="宋体"/>
          <w:color w:val="000000"/>
        </w:rPr>
        <w:t>结合上述案例，运用《法律与生活》知识，分析法院</w:t>
      </w:r>
      <w:proofErr w:type="gramStart"/>
      <w:r>
        <w:rPr>
          <w:rFonts w:ascii="宋体" w:hAnsi="宋体"/>
          <w:color w:val="000000"/>
        </w:rPr>
        <w:t>作出</w:t>
      </w:r>
      <w:proofErr w:type="gramEnd"/>
      <w:r>
        <w:rPr>
          <w:rFonts w:ascii="宋体" w:hAnsi="宋体"/>
          <w:color w:val="000000"/>
        </w:rPr>
        <w:t>上述判决的法理依据，并说明该判决对虚拟数字</w:t>
      </w:r>
      <w:proofErr w:type="gramStart"/>
      <w:r>
        <w:rPr>
          <w:rFonts w:ascii="宋体" w:hAnsi="宋体"/>
          <w:color w:val="000000"/>
        </w:rPr>
        <w:t>人产业</w:t>
      </w:r>
      <w:proofErr w:type="gramEnd"/>
      <w:r>
        <w:rPr>
          <w:rFonts w:ascii="宋体" w:hAnsi="宋体"/>
          <w:color w:val="000000"/>
        </w:rPr>
        <w:t>发展的法治价值。</w:t>
      </w:r>
    </w:p>
    <w:p w14:paraId="4F83A57D" w14:textId="77777777" w:rsidR="00937850" w:rsidRDefault="00937850" w:rsidP="00937850">
      <w:pPr>
        <w:spacing w:line="360" w:lineRule="auto"/>
        <w:ind w:firstLine="420"/>
        <w:jc w:val="left"/>
        <w:textAlignment w:val="center"/>
        <w:rPr>
          <w:color w:val="000000"/>
        </w:rPr>
      </w:pPr>
      <w:r>
        <w:rPr>
          <w:color w:val="000000"/>
        </w:rPr>
        <w:t xml:space="preserve">19. </w:t>
      </w:r>
      <w:r>
        <w:rPr>
          <w:rFonts w:ascii="楷体" w:eastAsia="楷体" w:hAnsi="楷体" w:cs="楷体"/>
          <w:color w:val="000000"/>
        </w:rPr>
        <w:t>2024年11月28日，随着最后一株玫瑰树苗在新疆和田地区万花园防沙治沙示范区深深扎根，塔克拉玛干绿色阻沙防护带工程实现全面锁边“合龙”，织就一条全长3046公里的“绿围脖”。这是中国治沙的奇迹丰碑，更是献给地球家园的“中国答卷”。</w:t>
      </w:r>
    </w:p>
    <w:p w14:paraId="0870819B" w14:textId="77777777" w:rsidR="00937850" w:rsidRDefault="00937850" w:rsidP="00937850">
      <w:pPr>
        <w:spacing w:line="360" w:lineRule="auto"/>
        <w:ind w:firstLine="420"/>
        <w:jc w:val="left"/>
        <w:textAlignment w:val="center"/>
        <w:rPr>
          <w:color w:val="000000"/>
        </w:rPr>
      </w:pPr>
      <w:r>
        <w:rPr>
          <w:rFonts w:ascii="楷体" w:eastAsia="楷体" w:hAnsi="楷体" w:cs="楷体"/>
          <w:color w:val="000000"/>
        </w:rPr>
        <w:t>从“沙进人退”到“绿进沙退”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37850" w14:paraId="3DFD8FE7" w14:textId="77777777" w:rsidTr="002D1AA8">
        <w:trPr>
          <w:trHeight w:val="315"/>
        </w:trPr>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8DEF0" w14:textId="77777777" w:rsidR="00937850" w:rsidRDefault="00937850" w:rsidP="002D1AA8">
            <w:pPr>
              <w:spacing w:line="360" w:lineRule="auto"/>
              <w:jc w:val="left"/>
              <w:textAlignment w:val="center"/>
              <w:rPr>
                <w:color w:val="000000"/>
              </w:rPr>
            </w:pPr>
            <w:r>
              <w:rPr>
                <w:rFonts w:ascii="楷体" w:eastAsia="楷体" w:hAnsi="楷体" w:cs="楷体"/>
                <w:color w:val="000000"/>
              </w:rPr>
              <w:t>制定了精准支持政策，例如，用于防沙治沙的生态用水，若用水量未超过规定限额，其取用的地表水暂免征收水资源费；引进新能源发展有限公司，建设50万千瓦集中式光伏治沙项目，将光伏发电与治沙相结合；创建荒漠生态大数据服务平台，构建干旱区植物种质资源库、专家智库、沙漠治理知识库，打造和田数字化荒漠治理新名片。</w:t>
            </w:r>
          </w:p>
        </w:tc>
      </w:tr>
    </w:tbl>
    <w:p w14:paraId="43866E47" w14:textId="77777777" w:rsidR="00937850" w:rsidRDefault="00937850" w:rsidP="00937850">
      <w:pPr>
        <w:spacing w:line="360" w:lineRule="auto"/>
        <w:ind w:firstLine="420"/>
        <w:jc w:val="left"/>
        <w:textAlignment w:val="center"/>
        <w:rPr>
          <w:color w:val="000000"/>
        </w:rPr>
      </w:pPr>
      <w:r>
        <w:rPr>
          <w:rFonts w:ascii="楷体" w:eastAsia="楷体" w:hAnsi="楷体" w:cs="楷体"/>
          <w:color w:val="000000"/>
        </w:rPr>
        <w:t>从“单纯治沙”到“沙里淘金”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37850" w14:paraId="46DB0A0E" w14:textId="77777777" w:rsidTr="002D1AA8">
        <w:trPr>
          <w:trHeight w:val="315"/>
        </w:trPr>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418013" w14:textId="77777777" w:rsidR="00937850" w:rsidRDefault="00937850" w:rsidP="002D1AA8">
            <w:pPr>
              <w:spacing w:line="360" w:lineRule="auto"/>
              <w:jc w:val="left"/>
              <w:textAlignment w:val="center"/>
              <w:rPr>
                <w:color w:val="000000"/>
              </w:rPr>
            </w:pPr>
            <w:r>
              <w:rPr>
                <w:rFonts w:ascii="楷体" w:eastAsia="楷体" w:hAnsi="楷体" w:cs="楷体"/>
                <w:color w:val="000000"/>
              </w:rPr>
              <w:t>探索“治沙+沙产业”新路，形成多部门协作、多渠道投入、多方面参与的防沙治沙格局。种植以肉苁蓉、瓜</w:t>
            </w:r>
            <w:proofErr w:type="gramStart"/>
            <w:r>
              <w:rPr>
                <w:rFonts w:ascii="楷体" w:eastAsia="楷体" w:hAnsi="楷体" w:cs="楷体"/>
                <w:color w:val="000000"/>
              </w:rPr>
              <w:t>蒌</w:t>
            </w:r>
            <w:proofErr w:type="gramEnd"/>
            <w:r>
              <w:rPr>
                <w:rFonts w:ascii="楷体" w:eastAsia="楷体" w:hAnsi="楷体" w:cs="楷体"/>
                <w:color w:val="000000"/>
              </w:rPr>
              <w:t>等为主的中药材，打造“一县一品”；引进培育药商、药企，建成中医药产业园、交易中心及种植基地，构建“生产加工销售”全产业链，</w:t>
            </w:r>
            <w:proofErr w:type="gramStart"/>
            <w:r>
              <w:rPr>
                <w:rFonts w:ascii="楷体" w:eastAsia="楷体" w:hAnsi="楷体" w:cs="楷体"/>
                <w:color w:val="000000"/>
              </w:rPr>
              <w:t>完善联</w:t>
            </w:r>
            <w:proofErr w:type="gramEnd"/>
            <w:r>
              <w:rPr>
                <w:rFonts w:ascii="楷体" w:eastAsia="楷体" w:hAnsi="楷体" w:cs="楷体"/>
                <w:color w:val="000000"/>
              </w:rPr>
              <w:t>农带农机制；出台“划地到村、确权到户、受益到人”土地承包政策；各族群众投身植树造林，解决就业数万人，实现了沙漠增绿、集体增收、农民受益。</w:t>
            </w:r>
          </w:p>
        </w:tc>
      </w:tr>
    </w:tbl>
    <w:p w14:paraId="5C1D9AEB" w14:textId="77777777" w:rsidR="00937850" w:rsidRDefault="00937850" w:rsidP="00937850">
      <w:pPr>
        <w:spacing w:line="360" w:lineRule="auto"/>
        <w:ind w:firstLine="420"/>
        <w:jc w:val="left"/>
        <w:textAlignment w:val="center"/>
        <w:rPr>
          <w:color w:val="000000"/>
        </w:rPr>
      </w:pPr>
      <w:r>
        <w:rPr>
          <w:rFonts w:ascii="楷体" w:eastAsia="楷体" w:hAnsi="楷体" w:cs="楷体"/>
          <w:color w:val="000000"/>
        </w:rPr>
        <w:t>从“困守沙海”到“安居乐业”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37850" w14:paraId="33D58B36" w14:textId="77777777" w:rsidTr="002D1AA8">
        <w:trPr>
          <w:trHeight w:val="315"/>
        </w:trPr>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CD0F6C" w14:textId="77777777" w:rsidR="00937850" w:rsidRDefault="00937850" w:rsidP="002D1AA8">
            <w:pPr>
              <w:spacing w:line="360" w:lineRule="auto"/>
              <w:jc w:val="left"/>
              <w:textAlignment w:val="center"/>
              <w:rPr>
                <w:color w:val="000000"/>
              </w:rPr>
            </w:pPr>
            <w:r>
              <w:rPr>
                <w:rFonts w:ascii="楷体" w:eastAsia="楷体" w:hAnsi="楷体" w:cs="楷体"/>
                <w:color w:val="000000"/>
              </w:rPr>
              <w:t>和田地区的稻香村，原名阿亚格墩村，维吾尔语意为“最后一个沙包”，因有着悠久的水稻栽培历史，故得名为稻香村。在北京</w:t>
            </w:r>
            <w:proofErr w:type="gramStart"/>
            <w:r>
              <w:rPr>
                <w:rFonts w:ascii="楷体" w:eastAsia="楷体" w:hAnsi="楷体" w:cs="楷体"/>
                <w:color w:val="000000"/>
              </w:rPr>
              <w:t>援疆资金</w:t>
            </w:r>
            <w:proofErr w:type="gramEnd"/>
            <w:r>
              <w:rPr>
                <w:rFonts w:ascii="楷体" w:eastAsia="楷体" w:hAnsi="楷体" w:cs="楷体"/>
                <w:color w:val="000000"/>
              </w:rPr>
              <w:t>的帮扶下，该村按照民俗文化村定位进行升级改造，走上了集“吃住游购娱”于一体的民俗特色村的发展之路。村里保留原居住风格，以“</w:t>
            </w:r>
            <w:proofErr w:type="gramStart"/>
            <w:r>
              <w:rPr>
                <w:rFonts w:ascii="楷体" w:eastAsia="楷体" w:hAnsi="楷体" w:cs="楷体"/>
                <w:color w:val="000000"/>
              </w:rPr>
              <w:t>一</w:t>
            </w:r>
            <w:proofErr w:type="gramEnd"/>
            <w:r>
              <w:rPr>
                <w:rFonts w:ascii="楷体" w:eastAsia="楷体" w:hAnsi="楷体" w:cs="楷体"/>
                <w:color w:val="000000"/>
              </w:rPr>
              <w:t>房一院</w:t>
            </w:r>
            <w:proofErr w:type="gramStart"/>
            <w:r>
              <w:rPr>
                <w:rFonts w:ascii="楷体" w:eastAsia="楷体" w:hAnsi="楷体" w:cs="楷体"/>
                <w:color w:val="000000"/>
              </w:rPr>
              <w:t>一</w:t>
            </w:r>
            <w:proofErr w:type="gramEnd"/>
            <w:r>
              <w:rPr>
                <w:rFonts w:ascii="楷体" w:eastAsia="楷体" w:hAnsi="楷体" w:cs="楷体"/>
                <w:color w:val="000000"/>
              </w:rPr>
              <w:t>特色”设计，将现代文明融入乡村生活。</w:t>
            </w:r>
          </w:p>
        </w:tc>
      </w:tr>
    </w:tbl>
    <w:p w14:paraId="224A5C87" w14:textId="77777777" w:rsidR="00937850" w:rsidRDefault="00937850" w:rsidP="00937850">
      <w:pPr>
        <w:spacing w:line="360" w:lineRule="auto"/>
        <w:jc w:val="left"/>
        <w:textAlignment w:val="center"/>
        <w:rPr>
          <w:color w:val="000000"/>
        </w:rPr>
      </w:pPr>
    </w:p>
    <w:p w14:paraId="19CC6C94" w14:textId="77777777" w:rsidR="00937850" w:rsidRDefault="00937850" w:rsidP="0093785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结合材料，运用《经济与社会》知识，分析我国是如何向地球家园递交“中国答卷”的。</w:t>
      </w:r>
    </w:p>
    <w:p w14:paraId="526E32D2" w14:textId="77777777" w:rsidR="00937850" w:rsidRDefault="00937850" w:rsidP="0093785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结合材料，运用《逻辑与思维》中“提高创新思维能力”的相关知识，分析新疆和田地区防沙治沙实践背后的思维策略。</w:t>
      </w:r>
    </w:p>
    <w:p w14:paraId="68A07FF3" w14:textId="77777777" w:rsidR="00937850" w:rsidRDefault="00937850" w:rsidP="00937850">
      <w:pPr>
        <w:spacing w:line="360" w:lineRule="auto"/>
        <w:ind w:firstLine="420"/>
        <w:jc w:val="left"/>
        <w:textAlignment w:val="center"/>
        <w:rPr>
          <w:color w:val="000000"/>
        </w:rPr>
      </w:pPr>
      <w:r>
        <w:rPr>
          <w:color w:val="000000"/>
        </w:rPr>
        <w:t xml:space="preserve">20. </w:t>
      </w:r>
      <w:r>
        <w:rPr>
          <w:rFonts w:ascii="楷体" w:eastAsia="楷体" w:hAnsi="楷体" w:cs="楷体"/>
          <w:color w:val="000000"/>
        </w:rPr>
        <w:t>北京作为全国首家国家服务业扩大开放综合示范区、中国（北京）自由贸易试验区，“两区”建</w:t>
      </w:r>
      <w:r>
        <w:rPr>
          <w:rFonts w:ascii="楷体" w:eastAsia="楷体" w:hAnsi="楷体" w:cs="楷体"/>
          <w:color w:val="000000"/>
        </w:rPr>
        <w:lastRenderedPageBreak/>
        <w:t>设统筹推进。</w:t>
      </w:r>
    </w:p>
    <w:p w14:paraId="70596910" w14:textId="77777777" w:rsidR="00937850" w:rsidRDefault="00937850" w:rsidP="00937850">
      <w:pPr>
        <w:spacing w:line="360" w:lineRule="auto"/>
        <w:ind w:firstLine="420"/>
        <w:jc w:val="left"/>
        <w:textAlignment w:val="center"/>
        <w:rPr>
          <w:color w:val="000000"/>
        </w:rPr>
      </w:pPr>
      <w:r>
        <w:rPr>
          <w:rFonts w:ascii="楷体" w:eastAsia="楷体" w:hAnsi="楷体" w:cs="楷体"/>
          <w:color w:val="000000"/>
        </w:rPr>
        <w:t>材料一</w:t>
      </w:r>
    </w:p>
    <w:p w14:paraId="31207836" w14:textId="77777777" w:rsidR="00937850" w:rsidRDefault="00937850" w:rsidP="00937850">
      <w:pPr>
        <w:spacing w:line="360" w:lineRule="auto"/>
        <w:jc w:val="left"/>
        <w:textAlignment w:val="center"/>
        <w:rPr>
          <w:color w:val="000000"/>
        </w:rPr>
      </w:pPr>
      <w:r>
        <w:rPr>
          <w:noProof/>
          <w:color w:val="000000"/>
        </w:rPr>
        <w:drawing>
          <wp:inline distT="0" distB="0" distL="0" distR="0" wp14:anchorId="50477F2E" wp14:editId="5009CD54">
            <wp:extent cx="5238750" cy="1992878"/>
            <wp:effectExtent l="0" t="0" r="0" b="0"/>
            <wp:docPr id="100009" name="图片 100009"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菁师帮（北京题库）"/>
                    <pic:cNvPicPr>
                      <a:picLocks noChangeAspect="1"/>
                    </pic:cNvPicPr>
                  </pic:nvPicPr>
                  <pic:blipFill>
                    <a:blip r:embed="rId11"/>
                    <a:stretch>
                      <a:fillRect/>
                    </a:stretch>
                  </pic:blipFill>
                  <pic:spPr>
                    <a:xfrm>
                      <a:off x="0" y="0"/>
                      <a:ext cx="5238750" cy="1992878"/>
                    </a:xfrm>
                    <a:prstGeom prst="rect">
                      <a:avLst/>
                    </a:prstGeom>
                  </pic:spPr>
                </pic:pic>
              </a:graphicData>
            </a:graphic>
          </wp:inline>
        </w:drawing>
      </w:r>
    </w:p>
    <w:p w14:paraId="45B06A96" w14:textId="77777777" w:rsidR="00937850" w:rsidRDefault="00937850" w:rsidP="0093785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材料</w:t>
      </w:r>
      <w:proofErr w:type="gramStart"/>
      <w:r>
        <w:rPr>
          <w:rFonts w:ascii="宋体" w:hAnsi="宋体"/>
          <w:color w:val="000000"/>
        </w:rPr>
        <w:t>一</w:t>
      </w:r>
      <w:proofErr w:type="gramEnd"/>
      <w:r>
        <w:rPr>
          <w:rFonts w:ascii="宋体" w:hAnsi="宋体"/>
          <w:color w:val="000000"/>
        </w:rPr>
        <w:t>反映了什么经济信息？</w:t>
      </w:r>
    </w:p>
    <w:p w14:paraId="1BF5D476" w14:textId="77777777" w:rsidR="00937850" w:rsidRDefault="00937850" w:rsidP="00937850">
      <w:pPr>
        <w:spacing w:line="360" w:lineRule="auto"/>
        <w:ind w:firstLine="420"/>
        <w:jc w:val="left"/>
        <w:textAlignment w:val="center"/>
        <w:rPr>
          <w:color w:val="000000"/>
        </w:rPr>
      </w:pPr>
      <w:r>
        <w:rPr>
          <w:rFonts w:ascii="楷体" w:eastAsia="楷体" w:hAnsi="楷体" w:cs="楷体"/>
          <w:color w:val="000000"/>
        </w:rPr>
        <w:t>材料二  北京扎实推进制度创新，各项政策落地。先行先试世贸组织《电子商务协定》，在全国率先实现外商投资企业</w:t>
      </w:r>
      <w:proofErr w:type="gramStart"/>
      <w:r>
        <w:rPr>
          <w:rFonts w:ascii="楷体" w:eastAsia="楷体" w:hAnsi="楷体" w:cs="楷体"/>
          <w:color w:val="000000"/>
        </w:rPr>
        <w:t>全程网办</w:t>
      </w:r>
      <w:proofErr w:type="gramEnd"/>
      <w:r>
        <w:rPr>
          <w:rFonts w:ascii="楷体" w:eastAsia="楷体" w:hAnsi="楷体" w:cs="楷体"/>
          <w:color w:val="000000"/>
        </w:rPr>
        <w:t>，外商投资企业开办时间从2-3个月缩短至最快一天办结，彰显北京速度。实施《北京市境外职业资格认可目录》，直接认可国际通用的专业资格证书，消除外籍人才来京工作的职业认证障碍，吸引全球高端技术和管理人才集聚，为高水平对外开放提供了可持续的智力支撑。持续加大跨境服务贸易负面清单管理制度等一系列政策落地，扩大市场准入准营，将增值电信、医疗等纳入对外开放试点，维护市场竞争公平，赋能开放型经济发展。</w:t>
      </w:r>
    </w:p>
    <w:p w14:paraId="40E46FC9" w14:textId="77777777" w:rsidR="00937850" w:rsidRDefault="00937850" w:rsidP="0093785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结合材料，运用《当代国际政治与经济》知识，分析北京“两区”建设的措施何以彰</w:t>
      </w:r>
      <w:proofErr w:type="gramStart"/>
      <w:r>
        <w:rPr>
          <w:rFonts w:ascii="宋体" w:hAnsi="宋体"/>
          <w:color w:val="000000"/>
        </w:rPr>
        <w:t>显我国</w:t>
      </w:r>
      <w:proofErr w:type="gramEnd"/>
      <w:r>
        <w:rPr>
          <w:rFonts w:ascii="宋体" w:hAnsi="宋体"/>
          <w:color w:val="000000"/>
        </w:rPr>
        <w:t>国际竞争优势。</w:t>
      </w:r>
    </w:p>
    <w:p w14:paraId="16A13F59" w14:textId="77777777" w:rsidR="00937850" w:rsidRDefault="00937850" w:rsidP="00937850">
      <w:pPr>
        <w:spacing w:line="360" w:lineRule="auto"/>
        <w:ind w:firstLine="420"/>
        <w:jc w:val="left"/>
        <w:textAlignment w:val="center"/>
        <w:rPr>
          <w:color w:val="000000"/>
        </w:rPr>
      </w:pPr>
      <w:r>
        <w:rPr>
          <w:color w:val="000000"/>
        </w:rPr>
        <w:t xml:space="preserve">21. </w:t>
      </w:r>
      <w:r>
        <w:rPr>
          <w:rFonts w:ascii="楷体" w:eastAsia="楷体" w:hAnsi="楷体" w:cs="楷体"/>
          <w:color w:val="000000"/>
        </w:rPr>
        <w:t>“舟循川则游速，人顺路则不迷。”五年规划是中国之治的重要体现。</w:t>
      </w:r>
    </w:p>
    <w:p w14:paraId="4307FE31" w14:textId="77777777" w:rsidR="00937850" w:rsidRDefault="00937850" w:rsidP="00937850">
      <w:pPr>
        <w:spacing w:line="360" w:lineRule="auto"/>
        <w:ind w:firstLine="420"/>
        <w:jc w:val="left"/>
        <w:textAlignment w:val="center"/>
        <w:rPr>
          <w:color w:val="000000"/>
        </w:rPr>
      </w:pPr>
      <w:r>
        <w:rPr>
          <w:rFonts w:ascii="楷体" w:eastAsia="楷体" w:hAnsi="楷体" w:cs="楷体"/>
          <w:color w:val="000000"/>
        </w:rPr>
        <w:t>◇中国式现代化百年战略分步骤接续实现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37850" w14:paraId="7A234508" w14:textId="77777777" w:rsidTr="002D1AA8">
        <w:trPr>
          <w:trHeight w:val="1965"/>
        </w:trPr>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AF74DF" w14:textId="77777777" w:rsidR="00937850" w:rsidRDefault="00937850" w:rsidP="002D1AA8">
            <w:pPr>
              <w:spacing w:line="360" w:lineRule="auto"/>
              <w:jc w:val="left"/>
              <w:textAlignment w:val="center"/>
              <w:rPr>
                <w:color w:val="000000"/>
              </w:rPr>
            </w:pPr>
            <w:r>
              <w:rPr>
                <w:rFonts w:ascii="楷体" w:eastAsia="楷体" w:hAnsi="楷体" w:cs="楷体"/>
                <w:color w:val="000000"/>
              </w:rPr>
              <w:t>从“一五”到“五五”，我国建成了独立的比较完整的工业体系与国民经济体系。从“六五”到“十三五”，我国全面建成了小康社会，顺利实现了第一个百年奋斗目标。按照党的十九大报告提出分两步走实现第二个百年奋斗目标的部署，第一步用3个五年规划，到2035年基本实现社会主义现代化；在此基础上，第二步再用3个五年规划，到本世纪中叶，把我国建成富强民主文明和谐美丽的社会主义现代化强国。“十四五”时期我国经济社会发展取得新的重大成就，朝着第二个百年奋斗目标迈出了坚实的一步。</w:t>
            </w:r>
          </w:p>
        </w:tc>
      </w:tr>
    </w:tbl>
    <w:p w14:paraId="361C42B0" w14:textId="77777777" w:rsidR="00937850" w:rsidRDefault="00937850" w:rsidP="00937850">
      <w:pPr>
        <w:spacing w:line="360" w:lineRule="auto"/>
        <w:ind w:firstLine="420"/>
        <w:jc w:val="left"/>
        <w:textAlignment w:val="center"/>
        <w:rPr>
          <w:color w:val="000000"/>
        </w:rPr>
      </w:pPr>
      <w:r>
        <w:rPr>
          <w:rFonts w:ascii="楷体" w:eastAsia="楷体" w:hAnsi="楷体" w:cs="楷体"/>
          <w:color w:val="000000"/>
        </w:rPr>
        <w:t>◇中国式五年规划治国理政大智慧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6"/>
      </w:tblGrid>
      <w:tr w:rsidR="00937850" w14:paraId="2E5A7C72" w14:textId="77777777" w:rsidTr="002D1AA8">
        <w:trPr>
          <w:trHeight w:val="2745"/>
        </w:trPr>
        <w:tc>
          <w:tcPr>
            <w:tcW w:w="5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371A4C" w14:textId="77777777" w:rsidR="00937850" w:rsidRDefault="00937850" w:rsidP="002D1AA8">
            <w:pPr>
              <w:spacing w:line="360" w:lineRule="auto"/>
              <w:jc w:val="left"/>
              <w:textAlignment w:val="center"/>
              <w:rPr>
                <w:color w:val="000000"/>
              </w:rPr>
            </w:pPr>
            <w:r>
              <w:rPr>
                <w:rFonts w:ascii="楷体" w:eastAsia="楷体" w:hAnsi="楷体" w:cs="楷体"/>
                <w:color w:val="000000"/>
              </w:rPr>
              <w:lastRenderedPageBreak/>
              <w:t>“一五”计划是由中央主持拟定的，其草案由党的全国代表会议审议通过。“二五”计划建议的报告，是由党的八大正式通过的。严格按照宪法和法律的规定，由中央负责制定关于五年规划的建议，中央全会审议通过后，再由国务院按建议要求完成规划编制，最后由全国人民代表大会讨论通过、批准实施。</w:t>
            </w:r>
          </w:p>
          <w:p w14:paraId="5DF8D6EF" w14:textId="77777777" w:rsidR="00937850" w:rsidRDefault="00937850" w:rsidP="002D1AA8">
            <w:pPr>
              <w:spacing w:line="360" w:lineRule="auto"/>
              <w:jc w:val="left"/>
              <w:textAlignment w:val="center"/>
              <w:rPr>
                <w:color w:val="000000"/>
              </w:rPr>
            </w:pPr>
            <w:r>
              <w:rPr>
                <w:rFonts w:ascii="楷体" w:eastAsia="楷体" w:hAnsi="楷体" w:cs="楷体"/>
                <w:color w:val="000000"/>
              </w:rPr>
              <w:t>一届政府接着一届政府干、一张蓝图绘到底。五年规划包含着大量民生指标、民生工程、民生举措。中国人民的生活水平和质量，都是通过一个个五年规划得以提升的。每一个五年规划都是根据国家发展战略需要，结合我国国情和治国思想，统筹平衡各地区、各领域、各方面的关系，在动态中实现综合平衡。根据形势变化，及时调整规划内容，推动经济、政治、文化、社会、生态文明的全面发展和进步。</w:t>
            </w:r>
          </w:p>
        </w:tc>
      </w:tr>
    </w:tbl>
    <w:p w14:paraId="6064F149" w14:textId="77777777" w:rsidR="00937850" w:rsidRDefault="00937850" w:rsidP="00937850">
      <w:pPr>
        <w:spacing w:line="360" w:lineRule="auto"/>
        <w:ind w:firstLine="420"/>
        <w:jc w:val="left"/>
        <w:textAlignment w:val="center"/>
        <w:rPr>
          <w:color w:val="000000"/>
        </w:rPr>
      </w:pPr>
      <w:r>
        <w:rPr>
          <w:rFonts w:ascii="楷体" w:eastAsia="楷体" w:hAnsi="楷体" w:cs="楷体"/>
          <w:color w:val="000000"/>
        </w:rPr>
        <w:t>十四个五年规划，串联起新中国的发展历程，蕴藏着中国特色社会主义的发展密码。</w:t>
      </w:r>
    </w:p>
    <w:p w14:paraId="1B896F7D" w14:textId="77777777" w:rsidR="00937850" w:rsidRDefault="00937850" w:rsidP="00937850">
      <w:pPr>
        <w:spacing w:line="360" w:lineRule="auto"/>
        <w:ind w:firstLine="420"/>
        <w:jc w:val="left"/>
        <w:textAlignment w:val="center"/>
        <w:rPr>
          <w:color w:val="000000"/>
        </w:rPr>
      </w:pPr>
      <w:r>
        <w:rPr>
          <w:rFonts w:ascii="楷体" w:eastAsia="楷体" w:hAnsi="楷体" w:cs="楷体"/>
          <w:color w:val="000000"/>
        </w:rPr>
        <w:t>“十四五”圆满收官，“十五五”蓄势启行，中国式现代化有序赓续。</w:t>
      </w:r>
    </w:p>
    <w:p w14:paraId="0286CC74" w14:textId="77777777" w:rsidR="00937850" w:rsidRDefault="00937850" w:rsidP="00937850">
      <w:pPr>
        <w:spacing w:line="360" w:lineRule="auto"/>
        <w:jc w:val="left"/>
        <w:textAlignment w:val="center"/>
        <w:rPr>
          <w:color w:val="000000"/>
        </w:rPr>
      </w:pPr>
      <w:r>
        <w:rPr>
          <w:rFonts w:ascii="宋体" w:hAnsi="宋体"/>
          <w:color w:val="000000"/>
        </w:rPr>
        <w:t>结合材料，综合运用所学，阐述中国特色社会主义的发展密码对推动中国式现代化的意义。</w:t>
      </w:r>
    </w:p>
    <w:p w14:paraId="753C855E" w14:textId="1C7F988F" w:rsidR="00937850" w:rsidRDefault="00937850">
      <w:pPr>
        <w:widowControl/>
        <w:jc w:val="left"/>
      </w:pPr>
      <w:r>
        <w:br w:type="page"/>
      </w:r>
    </w:p>
    <w:p w14:paraId="29F2F38C" w14:textId="77777777" w:rsidR="008917B3" w:rsidRPr="004C07EE" w:rsidRDefault="008917B3" w:rsidP="008917B3">
      <w:pPr>
        <w:spacing w:line="360" w:lineRule="auto"/>
        <w:jc w:val="center"/>
        <w:rPr>
          <w:rFonts w:ascii="黑体" w:eastAsia="黑体" w:hAnsi="黑体"/>
          <w:bCs/>
          <w:color w:val="000000" w:themeColor="text1"/>
          <w:sz w:val="36"/>
          <w:szCs w:val="36"/>
        </w:rPr>
      </w:pPr>
      <w:r w:rsidRPr="004C07EE">
        <w:rPr>
          <w:rFonts w:ascii="黑体" w:eastAsia="黑体" w:hAnsi="黑体" w:hint="eastAsia"/>
          <w:bCs/>
          <w:color w:val="000000" w:themeColor="text1"/>
          <w:sz w:val="36"/>
          <w:szCs w:val="36"/>
        </w:rPr>
        <w:lastRenderedPageBreak/>
        <w:t>参考答案</w:t>
      </w:r>
    </w:p>
    <w:p w14:paraId="6875FF13" w14:textId="77777777" w:rsidR="008917B3" w:rsidRPr="004C07EE" w:rsidRDefault="008917B3" w:rsidP="008917B3">
      <w:pPr>
        <w:spacing w:line="360" w:lineRule="auto"/>
        <w:jc w:val="center"/>
        <w:rPr>
          <w:color w:val="000000" w:themeColor="text1"/>
        </w:rPr>
      </w:pPr>
      <w:r w:rsidRPr="004C07EE">
        <w:rPr>
          <w:rFonts w:ascii="宋体" w:hAnsi="宋体"/>
          <w:b/>
          <w:color w:val="000000" w:themeColor="text1"/>
          <w:sz w:val="24"/>
        </w:rPr>
        <w:t>第一部分</w:t>
      </w:r>
    </w:p>
    <w:p w14:paraId="11C7651B" w14:textId="77777777" w:rsidR="008917B3" w:rsidRPr="004C07EE" w:rsidRDefault="008917B3" w:rsidP="008917B3">
      <w:pPr>
        <w:spacing w:line="360" w:lineRule="auto"/>
        <w:jc w:val="left"/>
        <w:rPr>
          <w:color w:val="000000" w:themeColor="text1"/>
        </w:rPr>
      </w:pPr>
      <w:r w:rsidRPr="004C07EE">
        <w:rPr>
          <w:rFonts w:ascii="宋体" w:hAnsi="宋体"/>
          <w:b/>
          <w:color w:val="000000" w:themeColor="text1"/>
          <w:sz w:val="24"/>
        </w:rPr>
        <w:t>本部分共15题，每题3分，共45分。在每题列出的四个选项中，选出最符合题目要求的一项。</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608"/>
        <w:gridCol w:w="608"/>
        <w:gridCol w:w="608"/>
        <w:gridCol w:w="608"/>
        <w:gridCol w:w="608"/>
        <w:gridCol w:w="608"/>
        <w:gridCol w:w="608"/>
        <w:gridCol w:w="609"/>
        <w:gridCol w:w="609"/>
        <w:gridCol w:w="609"/>
        <w:gridCol w:w="609"/>
        <w:gridCol w:w="609"/>
        <w:gridCol w:w="609"/>
        <w:gridCol w:w="609"/>
        <w:gridCol w:w="609"/>
      </w:tblGrid>
      <w:tr w:rsidR="008917B3" w:rsidRPr="004C07EE" w14:paraId="7DDD81A9" w14:textId="77777777" w:rsidTr="008917B3">
        <w:tc>
          <w:tcPr>
            <w:tcW w:w="608" w:type="dxa"/>
          </w:tcPr>
          <w:p w14:paraId="297E712F" w14:textId="77777777" w:rsidR="008917B3" w:rsidRPr="004C07EE" w:rsidRDefault="008917B3" w:rsidP="008917B3">
            <w:pPr>
              <w:spacing w:line="360" w:lineRule="auto"/>
              <w:jc w:val="center"/>
              <w:rPr>
                <w:color w:val="000000" w:themeColor="text1"/>
              </w:rPr>
            </w:pPr>
            <w:r w:rsidRPr="004C07EE">
              <w:rPr>
                <w:rFonts w:hint="eastAsia"/>
                <w:color w:val="000000" w:themeColor="text1"/>
              </w:rPr>
              <w:t>题号</w:t>
            </w:r>
          </w:p>
        </w:tc>
        <w:tc>
          <w:tcPr>
            <w:tcW w:w="608" w:type="dxa"/>
          </w:tcPr>
          <w:p w14:paraId="72C8F0A3" w14:textId="77777777" w:rsidR="008917B3" w:rsidRPr="004C07EE" w:rsidRDefault="008917B3" w:rsidP="008917B3">
            <w:pPr>
              <w:spacing w:line="360" w:lineRule="auto"/>
              <w:jc w:val="center"/>
              <w:rPr>
                <w:color w:val="000000" w:themeColor="text1"/>
              </w:rPr>
            </w:pPr>
            <w:r w:rsidRPr="004C07EE">
              <w:rPr>
                <w:rFonts w:hint="eastAsia"/>
                <w:color w:val="000000" w:themeColor="text1"/>
              </w:rPr>
              <w:t>1</w:t>
            </w:r>
          </w:p>
        </w:tc>
        <w:tc>
          <w:tcPr>
            <w:tcW w:w="608" w:type="dxa"/>
          </w:tcPr>
          <w:p w14:paraId="21C491E1" w14:textId="77777777" w:rsidR="008917B3" w:rsidRPr="004C07EE" w:rsidRDefault="008917B3" w:rsidP="008917B3">
            <w:pPr>
              <w:spacing w:line="360" w:lineRule="auto"/>
              <w:jc w:val="center"/>
              <w:rPr>
                <w:color w:val="000000" w:themeColor="text1"/>
              </w:rPr>
            </w:pPr>
            <w:r w:rsidRPr="004C07EE">
              <w:rPr>
                <w:rFonts w:hint="eastAsia"/>
                <w:color w:val="000000" w:themeColor="text1"/>
              </w:rPr>
              <w:t>2</w:t>
            </w:r>
          </w:p>
        </w:tc>
        <w:tc>
          <w:tcPr>
            <w:tcW w:w="608" w:type="dxa"/>
          </w:tcPr>
          <w:p w14:paraId="0D1D378A" w14:textId="77777777" w:rsidR="008917B3" w:rsidRPr="004C07EE" w:rsidRDefault="008917B3" w:rsidP="008917B3">
            <w:pPr>
              <w:spacing w:line="360" w:lineRule="auto"/>
              <w:jc w:val="center"/>
              <w:rPr>
                <w:color w:val="000000" w:themeColor="text1"/>
              </w:rPr>
            </w:pPr>
            <w:r w:rsidRPr="004C07EE">
              <w:rPr>
                <w:rFonts w:hint="eastAsia"/>
                <w:color w:val="000000" w:themeColor="text1"/>
              </w:rPr>
              <w:t>3</w:t>
            </w:r>
          </w:p>
        </w:tc>
        <w:tc>
          <w:tcPr>
            <w:tcW w:w="608" w:type="dxa"/>
          </w:tcPr>
          <w:p w14:paraId="34E85198" w14:textId="77777777" w:rsidR="008917B3" w:rsidRPr="004C07EE" w:rsidRDefault="008917B3" w:rsidP="008917B3">
            <w:pPr>
              <w:spacing w:line="360" w:lineRule="auto"/>
              <w:jc w:val="center"/>
              <w:rPr>
                <w:color w:val="000000" w:themeColor="text1"/>
              </w:rPr>
            </w:pPr>
            <w:r w:rsidRPr="004C07EE">
              <w:rPr>
                <w:rFonts w:hint="eastAsia"/>
                <w:color w:val="000000" w:themeColor="text1"/>
              </w:rPr>
              <w:t>4</w:t>
            </w:r>
          </w:p>
        </w:tc>
        <w:tc>
          <w:tcPr>
            <w:tcW w:w="608" w:type="dxa"/>
          </w:tcPr>
          <w:p w14:paraId="4F8F115B" w14:textId="77777777" w:rsidR="008917B3" w:rsidRPr="004C07EE" w:rsidRDefault="008917B3" w:rsidP="008917B3">
            <w:pPr>
              <w:spacing w:line="360" w:lineRule="auto"/>
              <w:jc w:val="center"/>
              <w:rPr>
                <w:color w:val="000000" w:themeColor="text1"/>
              </w:rPr>
            </w:pPr>
            <w:r w:rsidRPr="004C07EE">
              <w:rPr>
                <w:rFonts w:hint="eastAsia"/>
                <w:color w:val="000000" w:themeColor="text1"/>
              </w:rPr>
              <w:t>5</w:t>
            </w:r>
          </w:p>
        </w:tc>
        <w:tc>
          <w:tcPr>
            <w:tcW w:w="608" w:type="dxa"/>
          </w:tcPr>
          <w:p w14:paraId="3E99A16E" w14:textId="77777777" w:rsidR="008917B3" w:rsidRPr="004C07EE" w:rsidRDefault="008917B3" w:rsidP="008917B3">
            <w:pPr>
              <w:spacing w:line="360" w:lineRule="auto"/>
              <w:jc w:val="center"/>
              <w:rPr>
                <w:color w:val="000000" w:themeColor="text1"/>
              </w:rPr>
            </w:pPr>
            <w:r w:rsidRPr="004C07EE">
              <w:rPr>
                <w:rFonts w:hint="eastAsia"/>
                <w:color w:val="000000" w:themeColor="text1"/>
              </w:rPr>
              <w:t>6</w:t>
            </w:r>
          </w:p>
        </w:tc>
        <w:tc>
          <w:tcPr>
            <w:tcW w:w="608" w:type="dxa"/>
          </w:tcPr>
          <w:p w14:paraId="26D2DCD8" w14:textId="77777777" w:rsidR="008917B3" w:rsidRPr="004C07EE" w:rsidRDefault="008917B3" w:rsidP="008917B3">
            <w:pPr>
              <w:spacing w:line="360" w:lineRule="auto"/>
              <w:jc w:val="center"/>
              <w:rPr>
                <w:color w:val="000000" w:themeColor="text1"/>
              </w:rPr>
            </w:pPr>
            <w:r w:rsidRPr="004C07EE">
              <w:rPr>
                <w:rFonts w:hint="eastAsia"/>
                <w:color w:val="000000" w:themeColor="text1"/>
              </w:rPr>
              <w:t>7</w:t>
            </w:r>
          </w:p>
        </w:tc>
        <w:tc>
          <w:tcPr>
            <w:tcW w:w="609" w:type="dxa"/>
          </w:tcPr>
          <w:p w14:paraId="026F02D2" w14:textId="77777777" w:rsidR="008917B3" w:rsidRPr="004C07EE" w:rsidRDefault="008917B3" w:rsidP="008917B3">
            <w:pPr>
              <w:spacing w:line="360" w:lineRule="auto"/>
              <w:jc w:val="center"/>
              <w:rPr>
                <w:color w:val="000000" w:themeColor="text1"/>
              </w:rPr>
            </w:pPr>
            <w:r w:rsidRPr="004C07EE">
              <w:rPr>
                <w:rFonts w:hint="eastAsia"/>
                <w:color w:val="000000" w:themeColor="text1"/>
              </w:rPr>
              <w:t>8</w:t>
            </w:r>
          </w:p>
        </w:tc>
        <w:tc>
          <w:tcPr>
            <w:tcW w:w="609" w:type="dxa"/>
          </w:tcPr>
          <w:p w14:paraId="77CBD62D" w14:textId="77777777" w:rsidR="008917B3" w:rsidRPr="004C07EE" w:rsidRDefault="008917B3" w:rsidP="008917B3">
            <w:pPr>
              <w:spacing w:line="360" w:lineRule="auto"/>
              <w:jc w:val="center"/>
              <w:rPr>
                <w:color w:val="000000" w:themeColor="text1"/>
              </w:rPr>
            </w:pPr>
            <w:r w:rsidRPr="004C07EE">
              <w:rPr>
                <w:rFonts w:hint="eastAsia"/>
                <w:color w:val="000000" w:themeColor="text1"/>
              </w:rPr>
              <w:t>9</w:t>
            </w:r>
          </w:p>
        </w:tc>
        <w:tc>
          <w:tcPr>
            <w:tcW w:w="609" w:type="dxa"/>
          </w:tcPr>
          <w:p w14:paraId="61E47CC6" w14:textId="77777777" w:rsidR="008917B3" w:rsidRPr="004C07EE" w:rsidRDefault="008917B3" w:rsidP="008917B3">
            <w:pPr>
              <w:spacing w:line="360" w:lineRule="auto"/>
              <w:jc w:val="center"/>
              <w:rPr>
                <w:rFonts w:hint="eastAsia"/>
                <w:color w:val="000000" w:themeColor="text1"/>
              </w:rPr>
            </w:pPr>
            <w:r w:rsidRPr="004C07EE">
              <w:rPr>
                <w:rFonts w:hint="eastAsia"/>
                <w:color w:val="000000" w:themeColor="text1"/>
              </w:rPr>
              <w:t>10</w:t>
            </w:r>
          </w:p>
        </w:tc>
        <w:tc>
          <w:tcPr>
            <w:tcW w:w="609" w:type="dxa"/>
          </w:tcPr>
          <w:p w14:paraId="1593B596" w14:textId="77777777" w:rsidR="008917B3" w:rsidRPr="004C07EE" w:rsidRDefault="008917B3" w:rsidP="008917B3">
            <w:pPr>
              <w:spacing w:line="360" w:lineRule="auto"/>
              <w:jc w:val="center"/>
              <w:rPr>
                <w:rFonts w:hint="eastAsia"/>
                <w:color w:val="000000" w:themeColor="text1"/>
              </w:rPr>
            </w:pPr>
            <w:r w:rsidRPr="004C07EE">
              <w:rPr>
                <w:rFonts w:hint="eastAsia"/>
                <w:color w:val="000000" w:themeColor="text1"/>
              </w:rPr>
              <w:t>11</w:t>
            </w:r>
          </w:p>
        </w:tc>
        <w:tc>
          <w:tcPr>
            <w:tcW w:w="609" w:type="dxa"/>
          </w:tcPr>
          <w:p w14:paraId="5EAA066B" w14:textId="77777777" w:rsidR="008917B3" w:rsidRPr="004C07EE" w:rsidRDefault="008917B3" w:rsidP="008917B3">
            <w:pPr>
              <w:spacing w:line="360" w:lineRule="auto"/>
              <w:jc w:val="center"/>
              <w:rPr>
                <w:rFonts w:hint="eastAsia"/>
                <w:color w:val="000000" w:themeColor="text1"/>
              </w:rPr>
            </w:pPr>
            <w:r w:rsidRPr="004C07EE">
              <w:rPr>
                <w:rFonts w:hint="eastAsia"/>
                <w:color w:val="000000" w:themeColor="text1"/>
              </w:rPr>
              <w:t>12</w:t>
            </w:r>
          </w:p>
        </w:tc>
        <w:tc>
          <w:tcPr>
            <w:tcW w:w="609" w:type="dxa"/>
          </w:tcPr>
          <w:p w14:paraId="3BC5294A" w14:textId="77777777" w:rsidR="008917B3" w:rsidRPr="004C07EE" w:rsidRDefault="008917B3" w:rsidP="008917B3">
            <w:pPr>
              <w:spacing w:line="360" w:lineRule="auto"/>
              <w:jc w:val="center"/>
              <w:rPr>
                <w:rFonts w:hint="eastAsia"/>
                <w:color w:val="000000" w:themeColor="text1"/>
              </w:rPr>
            </w:pPr>
            <w:r w:rsidRPr="004C07EE">
              <w:rPr>
                <w:rFonts w:hint="eastAsia"/>
                <w:color w:val="000000" w:themeColor="text1"/>
              </w:rPr>
              <w:t>13</w:t>
            </w:r>
          </w:p>
        </w:tc>
        <w:tc>
          <w:tcPr>
            <w:tcW w:w="609" w:type="dxa"/>
          </w:tcPr>
          <w:p w14:paraId="15CDBD5F" w14:textId="77777777" w:rsidR="008917B3" w:rsidRPr="004C07EE" w:rsidRDefault="008917B3" w:rsidP="008917B3">
            <w:pPr>
              <w:spacing w:line="360" w:lineRule="auto"/>
              <w:jc w:val="center"/>
              <w:rPr>
                <w:rFonts w:hint="eastAsia"/>
                <w:color w:val="000000" w:themeColor="text1"/>
              </w:rPr>
            </w:pPr>
            <w:r w:rsidRPr="004C07EE">
              <w:rPr>
                <w:rFonts w:hint="eastAsia"/>
                <w:color w:val="000000" w:themeColor="text1"/>
              </w:rPr>
              <w:t>14</w:t>
            </w:r>
          </w:p>
        </w:tc>
        <w:tc>
          <w:tcPr>
            <w:tcW w:w="609" w:type="dxa"/>
          </w:tcPr>
          <w:p w14:paraId="10E6B5EA" w14:textId="77777777" w:rsidR="008917B3" w:rsidRPr="004C07EE" w:rsidRDefault="008917B3" w:rsidP="008917B3">
            <w:pPr>
              <w:spacing w:line="360" w:lineRule="auto"/>
              <w:jc w:val="center"/>
              <w:rPr>
                <w:rFonts w:hint="eastAsia"/>
                <w:color w:val="000000" w:themeColor="text1"/>
              </w:rPr>
            </w:pPr>
            <w:r w:rsidRPr="004C07EE">
              <w:rPr>
                <w:rFonts w:hint="eastAsia"/>
                <w:color w:val="000000" w:themeColor="text1"/>
              </w:rPr>
              <w:t>15</w:t>
            </w:r>
          </w:p>
        </w:tc>
      </w:tr>
      <w:tr w:rsidR="008917B3" w:rsidRPr="004C07EE" w14:paraId="36EF6AA7" w14:textId="77777777" w:rsidTr="008917B3">
        <w:tc>
          <w:tcPr>
            <w:tcW w:w="608" w:type="dxa"/>
          </w:tcPr>
          <w:p w14:paraId="35C41E51" w14:textId="77777777" w:rsidR="008917B3" w:rsidRPr="004C07EE" w:rsidRDefault="008917B3" w:rsidP="008917B3">
            <w:pPr>
              <w:spacing w:line="360" w:lineRule="auto"/>
              <w:jc w:val="center"/>
              <w:rPr>
                <w:color w:val="000000" w:themeColor="text1"/>
              </w:rPr>
            </w:pPr>
            <w:r w:rsidRPr="004C07EE">
              <w:rPr>
                <w:rFonts w:hint="eastAsia"/>
                <w:color w:val="000000" w:themeColor="text1"/>
              </w:rPr>
              <w:t>答案</w:t>
            </w:r>
          </w:p>
        </w:tc>
        <w:tc>
          <w:tcPr>
            <w:tcW w:w="608" w:type="dxa"/>
          </w:tcPr>
          <w:p w14:paraId="3FCBCEE2" w14:textId="77777777" w:rsidR="008917B3" w:rsidRPr="004C07EE" w:rsidRDefault="008917B3" w:rsidP="008917B3">
            <w:pPr>
              <w:spacing w:line="360" w:lineRule="auto"/>
              <w:jc w:val="center"/>
              <w:rPr>
                <w:color w:val="000000" w:themeColor="text1"/>
              </w:rPr>
            </w:pPr>
            <w:r w:rsidRPr="004C07EE">
              <w:rPr>
                <w:rFonts w:hint="eastAsia"/>
                <w:color w:val="000000" w:themeColor="text1"/>
              </w:rPr>
              <w:t>C</w:t>
            </w:r>
          </w:p>
        </w:tc>
        <w:tc>
          <w:tcPr>
            <w:tcW w:w="608" w:type="dxa"/>
          </w:tcPr>
          <w:p w14:paraId="08CC9C8E" w14:textId="77777777" w:rsidR="008917B3" w:rsidRPr="004C07EE" w:rsidRDefault="008917B3" w:rsidP="008917B3">
            <w:pPr>
              <w:spacing w:line="360" w:lineRule="auto"/>
              <w:jc w:val="center"/>
              <w:rPr>
                <w:color w:val="000000" w:themeColor="text1"/>
              </w:rPr>
            </w:pPr>
            <w:r w:rsidRPr="004C07EE">
              <w:rPr>
                <w:rFonts w:hint="eastAsia"/>
                <w:color w:val="000000" w:themeColor="text1"/>
              </w:rPr>
              <w:t>A</w:t>
            </w:r>
          </w:p>
        </w:tc>
        <w:tc>
          <w:tcPr>
            <w:tcW w:w="608" w:type="dxa"/>
          </w:tcPr>
          <w:p w14:paraId="2C9EAF01" w14:textId="77777777" w:rsidR="008917B3" w:rsidRPr="004C07EE" w:rsidRDefault="008917B3" w:rsidP="008917B3">
            <w:pPr>
              <w:spacing w:line="360" w:lineRule="auto"/>
              <w:jc w:val="center"/>
              <w:rPr>
                <w:color w:val="000000" w:themeColor="text1"/>
              </w:rPr>
            </w:pPr>
            <w:r w:rsidRPr="004C07EE">
              <w:rPr>
                <w:rFonts w:hint="eastAsia"/>
                <w:color w:val="000000" w:themeColor="text1"/>
              </w:rPr>
              <w:t>B</w:t>
            </w:r>
          </w:p>
        </w:tc>
        <w:tc>
          <w:tcPr>
            <w:tcW w:w="608" w:type="dxa"/>
          </w:tcPr>
          <w:p w14:paraId="5EAC94C6" w14:textId="77777777" w:rsidR="008917B3" w:rsidRPr="004C07EE" w:rsidRDefault="008917B3" w:rsidP="008917B3">
            <w:pPr>
              <w:spacing w:line="360" w:lineRule="auto"/>
              <w:jc w:val="center"/>
              <w:rPr>
                <w:color w:val="000000" w:themeColor="text1"/>
              </w:rPr>
            </w:pPr>
            <w:r w:rsidRPr="004C07EE">
              <w:rPr>
                <w:rFonts w:hint="eastAsia"/>
                <w:color w:val="000000" w:themeColor="text1"/>
              </w:rPr>
              <w:t>B</w:t>
            </w:r>
          </w:p>
        </w:tc>
        <w:tc>
          <w:tcPr>
            <w:tcW w:w="608" w:type="dxa"/>
          </w:tcPr>
          <w:p w14:paraId="1DD460D9" w14:textId="77777777" w:rsidR="008917B3" w:rsidRPr="004C07EE" w:rsidRDefault="008917B3" w:rsidP="008917B3">
            <w:pPr>
              <w:spacing w:line="360" w:lineRule="auto"/>
              <w:jc w:val="center"/>
              <w:rPr>
                <w:color w:val="000000" w:themeColor="text1"/>
              </w:rPr>
            </w:pPr>
            <w:r w:rsidRPr="004C07EE">
              <w:rPr>
                <w:rFonts w:hint="eastAsia"/>
                <w:color w:val="000000" w:themeColor="text1"/>
              </w:rPr>
              <w:t>A</w:t>
            </w:r>
          </w:p>
        </w:tc>
        <w:tc>
          <w:tcPr>
            <w:tcW w:w="608" w:type="dxa"/>
          </w:tcPr>
          <w:p w14:paraId="77943467" w14:textId="77777777" w:rsidR="008917B3" w:rsidRPr="004C07EE" w:rsidRDefault="008917B3" w:rsidP="008917B3">
            <w:pPr>
              <w:spacing w:line="360" w:lineRule="auto"/>
              <w:jc w:val="center"/>
              <w:rPr>
                <w:color w:val="000000" w:themeColor="text1"/>
              </w:rPr>
            </w:pPr>
            <w:r w:rsidRPr="004C07EE">
              <w:rPr>
                <w:rFonts w:hint="eastAsia"/>
                <w:color w:val="000000" w:themeColor="text1"/>
              </w:rPr>
              <w:t>D</w:t>
            </w:r>
          </w:p>
        </w:tc>
        <w:tc>
          <w:tcPr>
            <w:tcW w:w="608" w:type="dxa"/>
          </w:tcPr>
          <w:p w14:paraId="0BAB4FE1" w14:textId="77777777" w:rsidR="008917B3" w:rsidRPr="004C07EE" w:rsidRDefault="008917B3" w:rsidP="008917B3">
            <w:pPr>
              <w:spacing w:line="360" w:lineRule="auto"/>
              <w:jc w:val="center"/>
              <w:rPr>
                <w:color w:val="000000" w:themeColor="text1"/>
              </w:rPr>
            </w:pPr>
            <w:r w:rsidRPr="004C07EE">
              <w:rPr>
                <w:rFonts w:hint="eastAsia"/>
                <w:color w:val="000000" w:themeColor="text1"/>
              </w:rPr>
              <w:t>A</w:t>
            </w:r>
          </w:p>
        </w:tc>
        <w:tc>
          <w:tcPr>
            <w:tcW w:w="609" w:type="dxa"/>
          </w:tcPr>
          <w:p w14:paraId="462412FA" w14:textId="77777777" w:rsidR="008917B3" w:rsidRPr="004C07EE" w:rsidRDefault="008917B3" w:rsidP="008917B3">
            <w:pPr>
              <w:spacing w:line="360" w:lineRule="auto"/>
              <w:jc w:val="center"/>
              <w:rPr>
                <w:color w:val="000000" w:themeColor="text1"/>
              </w:rPr>
            </w:pPr>
            <w:r w:rsidRPr="004C07EE">
              <w:rPr>
                <w:rFonts w:hint="eastAsia"/>
                <w:color w:val="000000" w:themeColor="text1"/>
              </w:rPr>
              <w:t>C</w:t>
            </w:r>
          </w:p>
        </w:tc>
        <w:tc>
          <w:tcPr>
            <w:tcW w:w="609" w:type="dxa"/>
          </w:tcPr>
          <w:p w14:paraId="70F8C90C" w14:textId="77777777" w:rsidR="008917B3" w:rsidRPr="004C07EE" w:rsidRDefault="008917B3" w:rsidP="008917B3">
            <w:pPr>
              <w:spacing w:line="360" w:lineRule="auto"/>
              <w:jc w:val="center"/>
              <w:rPr>
                <w:color w:val="000000" w:themeColor="text1"/>
              </w:rPr>
            </w:pPr>
            <w:r w:rsidRPr="004C07EE">
              <w:rPr>
                <w:rFonts w:hint="eastAsia"/>
                <w:color w:val="000000" w:themeColor="text1"/>
              </w:rPr>
              <w:t>B</w:t>
            </w:r>
          </w:p>
        </w:tc>
        <w:tc>
          <w:tcPr>
            <w:tcW w:w="609" w:type="dxa"/>
          </w:tcPr>
          <w:p w14:paraId="1345D576" w14:textId="77777777" w:rsidR="008917B3" w:rsidRPr="004C07EE" w:rsidRDefault="008917B3" w:rsidP="008917B3">
            <w:pPr>
              <w:spacing w:line="360" w:lineRule="auto"/>
              <w:jc w:val="center"/>
              <w:rPr>
                <w:color w:val="000000" w:themeColor="text1"/>
              </w:rPr>
            </w:pPr>
            <w:r w:rsidRPr="004C07EE">
              <w:rPr>
                <w:rFonts w:hint="eastAsia"/>
                <w:color w:val="000000" w:themeColor="text1"/>
              </w:rPr>
              <w:t>C</w:t>
            </w:r>
          </w:p>
        </w:tc>
        <w:tc>
          <w:tcPr>
            <w:tcW w:w="609" w:type="dxa"/>
          </w:tcPr>
          <w:p w14:paraId="791ACC55" w14:textId="77777777" w:rsidR="008917B3" w:rsidRPr="004C07EE" w:rsidRDefault="008917B3" w:rsidP="008917B3">
            <w:pPr>
              <w:spacing w:line="360" w:lineRule="auto"/>
              <w:jc w:val="center"/>
              <w:rPr>
                <w:color w:val="000000" w:themeColor="text1"/>
              </w:rPr>
            </w:pPr>
            <w:r w:rsidRPr="004C07EE">
              <w:rPr>
                <w:rFonts w:hint="eastAsia"/>
                <w:color w:val="000000" w:themeColor="text1"/>
              </w:rPr>
              <w:t>D</w:t>
            </w:r>
          </w:p>
        </w:tc>
        <w:tc>
          <w:tcPr>
            <w:tcW w:w="609" w:type="dxa"/>
          </w:tcPr>
          <w:p w14:paraId="141DC920" w14:textId="77777777" w:rsidR="008917B3" w:rsidRPr="004C07EE" w:rsidRDefault="008917B3" w:rsidP="008917B3">
            <w:pPr>
              <w:spacing w:line="360" w:lineRule="auto"/>
              <w:jc w:val="center"/>
              <w:rPr>
                <w:color w:val="000000" w:themeColor="text1"/>
              </w:rPr>
            </w:pPr>
            <w:r w:rsidRPr="004C07EE">
              <w:rPr>
                <w:rFonts w:hint="eastAsia"/>
                <w:color w:val="000000" w:themeColor="text1"/>
              </w:rPr>
              <w:t>D</w:t>
            </w:r>
          </w:p>
        </w:tc>
        <w:tc>
          <w:tcPr>
            <w:tcW w:w="609" w:type="dxa"/>
          </w:tcPr>
          <w:p w14:paraId="55B987FF" w14:textId="77777777" w:rsidR="008917B3" w:rsidRPr="004C07EE" w:rsidRDefault="008917B3" w:rsidP="008917B3">
            <w:pPr>
              <w:spacing w:line="360" w:lineRule="auto"/>
              <w:jc w:val="center"/>
              <w:rPr>
                <w:color w:val="000000" w:themeColor="text1"/>
              </w:rPr>
            </w:pPr>
            <w:r w:rsidRPr="004C07EE">
              <w:rPr>
                <w:rFonts w:hint="eastAsia"/>
                <w:color w:val="000000" w:themeColor="text1"/>
              </w:rPr>
              <w:t>D</w:t>
            </w:r>
          </w:p>
        </w:tc>
        <w:tc>
          <w:tcPr>
            <w:tcW w:w="609" w:type="dxa"/>
          </w:tcPr>
          <w:p w14:paraId="49A32464" w14:textId="77777777" w:rsidR="008917B3" w:rsidRPr="004C07EE" w:rsidRDefault="008917B3" w:rsidP="008917B3">
            <w:pPr>
              <w:spacing w:line="360" w:lineRule="auto"/>
              <w:jc w:val="center"/>
              <w:rPr>
                <w:color w:val="000000" w:themeColor="text1"/>
              </w:rPr>
            </w:pPr>
            <w:r w:rsidRPr="004C07EE">
              <w:rPr>
                <w:rFonts w:hint="eastAsia"/>
                <w:color w:val="000000" w:themeColor="text1"/>
              </w:rPr>
              <w:t>C</w:t>
            </w:r>
          </w:p>
        </w:tc>
        <w:tc>
          <w:tcPr>
            <w:tcW w:w="609" w:type="dxa"/>
          </w:tcPr>
          <w:p w14:paraId="12B7F99B" w14:textId="77777777" w:rsidR="008917B3" w:rsidRPr="004C07EE" w:rsidRDefault="008917B3" w:rsidP="008917B3">
            <w:pPr>
              <w:spacing w:line="360" w:lineRule="auto"/>
              <w:jc w:val="center"/>
              <w:rPr>
                <w:color w:val="000000" w:themeColor="text1"/>
              </w:rPr>
            </w:pPr>
            <w:r w:rsidRPr="004C07EE">
              <w:rPr>
                <w:rFonts w:hint="eastAsia"/>
                <w:color w:val="000000" w:themeColor="text1"/>
              </w:rPr>
              <w:t>A</w:t>
            </w:r>
          </w:p>
        </w:tc>
      </w:tr>
    </w:tbl>
    <w:p w14:paraId="19DB5D1D" w14:textId="77777777" w:rsidR="008917B3" w:rsidRPr="004C07EE" w:rsidRDefault="008917B3" w:rsidP="008917B3">
      <w:pPr>
        <w:spacing w:line="360" w:lineRule="auto"/>
        <w:jc w:val="left"/>
        <w:textAlignment w:val="center"/>
        <w:rPr>
          <w:color w:val="000000" w:themeColor="text1"/>
        </w:rPr>
      </w:pPr>
      <w:r w:rsidRPr="004C07EE">
        <w:rPr>
          <w:rFonts w:ascii="宋体" w:hAnsi="宋体"/>
          <w:b/>
          <w:color w:val="000000" w:themeColor="text1"/>
          <w:sz w:val="24"/>
        </w:rPr>
        <w:t>本部分共6题，共55分。</w:t>
      </w:r>
    </w:p>
    <w:p w14:paraId="0F8FF037"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 xml:space="preserve">16. </w:t>
      </w:r>
      <w:r w:rsidRPr="004C07EE">
        <w:rPr>
          <w:color w:val="000000" w:themeColor="text1"/>
        </w:rPr>
        <w:t>【答案】</w:t>
      </w:r>
      <w:r w:rsidRPr="004C07EE">
        <w:rPr>
          <w:rFonts w:ascii="宋体" w:hAnsi="宋体"/>
          <w:color w:val="000000" w:themeColor="text1"/>
        </w:rPr>
        <w:t>①融通不同资源，实现综合创新。非遗的传承要坚持继承与发展的统一，在守正中实现延续中国优秀传统文化，实现创造性转化和创新性发展。</w:t>
      </w:r>
    </w:p>
    <w:p w14:paraId="1FFF16D2"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②矛盾具有特殊性，坚持具体问题具体分析。非遗的传承需要结合自身特点，探索个性化的发展道路。</w:t>
      </w:r>
    </w:p>
    <w:p w14:paraId="181B298B"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③人民群众是社会历史的主体，坚持群众观点和群众路线。非遗的传承要演变为全民参与的文化行动，激发全民的文化认同与传承动力。</w:t>
      </w:r>
    </w:p>
    <w:p w14:paraId="65157643"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④实践是认识发展的动力。科技创新推动了文化的不断发展，为非遗保护、传播与市场化提供了现代手段，实现了传统技艺与时代需求的衔接。</w:t>
      </w:r>
    </w:p>
    <w:p w14:paraId="0366CE19"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⑤辩证的否定是联系的环节，是发展的环节，辩证否定观的实质是扬弃。在保留非</w:t>
      </w:r>
      <w:proofErr w:type="gramStart"/>
      <w:r w:rsidRPr="004C07EE">
        <w:rPr>
          <w:rFonts w:ascii="宋体" w:hAnsi="宋体"/>
          <w:color w:val="000000" w:themeColor="text1"/>
        </w:rPr>
        <w:t>遗核心</w:t>
      </w:r>
      <w:proofErr w:type="gramEnd"/>
      <w:r w:rsidRPr="004C07EE">
        <w:rPr>
          <w:rFonts w:ascii="宋体" w:hAnsi="宋体"/>
          <w:color w:val="000000" w:themeColor="text1"/>
        </w:rPr>
        <w:t>技艺和文化寓意的前提下，通过对传播方式、产品形态的不断创新，实现对非遗技艺进行创造性转化和创新性发展。</w:t>
      </w:r>
    </w:p>
    <w:p w14:paraId="19FD3BD3"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【分析】</w:t>
      </w:r>
      <w:r w:rsidRPr="004C07EE">
        <w:rPr>
          <w:rFonts w:ascii="宋体" w:hAnsi="宋体"/>
          <w:color w:val="000000" w:themeColor="text1"/>
        </w:rPr>
        <w:t>背景素材：</w:t>
      </w:r>
      <w:r w:rsidRPr="004C07EE">
        <w:rPr>
          <w:color w:val="000000" w:themeColor="text1"/>
        </w:rPr>
        <w:t>雕漆、京绣属于燕京八绝，被列入《非物质文化遗产名录》</w:t>
      </w:r>
    </w:p>
    <w:p w14:paraId="22ECBD9C"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考点考查：文化发展的基本路径、矛盾问题的精髓、社会历史的主体、实践是认识的基础、用发展的观点看问题</w:t>
      </w:r>
    </w:p>
    <w:p w14:paraId="6F32C6BC"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能力考查：描述和阐释事物、论证和探究问题</w:t>
      </w:r>
    </w:p>
    <w:p w14:paraId="09FF1BED"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核心素养：政治认同、科学精神</w:t>
      </w:r>
    </w:p>
    <w:p w14:paraId="1ADF0FDE" w14:textId="77777777" w:rsidR="008917B3" w:rsidRPr="004C07EE" w:rsidRDefault="008917B3" w:rsidP="008917B3">
      <w:pPr>
        <w:spacing w:line="360" w:lineRule="auto"/>
        <w:textAlignment w:val="center"/>
        <w:rPr>
          <w:color w:val="000000" w:themeColor="text1"/>
        </w:rPr>
      </w:pPr>
      <w:r w:rsidRPr="004C07EE">
        <w:rPr>
          <w:color w:val="000000" w:themeColor="text1"/>
        </w:rPr>
        <w:t>【详解】</w:t>
      </w:r>
      <w:r w:rsidRPr="004C07EE">
        <w:rPr>
          <w:rFonts w:ascii="宋体" w:hAnsi="宋体"/>
          <w:color w:val="000000" w:themeColor="text1"/>
        </w:rPr>
        <w:t>第一步：审设问。明确主体、作答范围、问题限定和作答角度。</w:t>
      </w:r>
    </w:p>
    <w:p w14:paraId="7A707709" w14:textId="77777777" w:rsidR="008917B3" w:rsidRPr="004C07EE" w:rsidRDefault="008917B3" w:rsidP="008917B3">
      <w:pPr>
        <w:spacing w:line="360" w:lineRule="auto"/>
        <w:textAlignment w:val="center"/>
        <w:rPr>
          <w:color w:val="000000" w:themeColor="text1"/>
        </w:rPr>
      </w:pPr>
      <w:r w:rsidRPr="004C07EE">
        <w:rPr>
          <w:rFonts w:ascii="宋体" w:hAnsi="宋体"/>
          <w:color w:val="000000" w:themeColor="text1"/>
        </w:rPr>
        <w:t>本题为措施类主观题，要求运用《哲学与文化》知识，</w:t>
      </w:r>
      <w:r w:rsidRPr="004C07EE">
        <w:rPr>
          <w:color w:val="000000" w:themeColor="text1"/>
        </w:rPr>
        <w:t>说明非遗传</w:t>
      </w:r>
      <w:proofErr w:type="gramStart"/>
      <w:r w:rsidRPr="004C07EE">
        <w:rPr>
          <w:color w:val="000000" w:themeColor="text1"/>
        </w:rPr>
        <w:t>承如何</w:t>
      </w:r>
      <w:proofErr w:type="gramEnd"/>
      <w:r w:rsidRPr="004C07EE">
        <w:rPr>
          <w:color w:val="000000" w:themeColor="text1"/>
        </w:rPr>
        <w:t>在守</w:t>
      </w:r>
      <w:proofErr w:type="gramStart"/>
      <w:r w:rsidRPr="004C07EE">
        <w:rPr>
          <w:color w:val="000000" w:themeColor="text1"/>
        </w:rPr>
        <w:t>正创新</w:t>
      </w:r>
      <w:proofErr w:type="gramEnd"/>
      <w:r w:rsidRPr="004C07EE">
        <w:rPr>
          <w:color w:val="000000" w:themeColor="text1"/>
        </w:rPr>
        <w:t>中找到自己的发展秘籍。</w:t>
      </w:r>
      <w:r w:rsidRPr="004C07EE">
        <w:rPr>
          <w:rFonts w:ascii="宋体" w:hAnsi="宋体"/>
          <w:color w:val="000000" w:themeColor="text1"/>
        </w:rPr>
        <w:t>具有可以运用</w:t>
      </w:r>
      <w:r w:rsidRPr="004C07EE">
        <w:rPr>
          <w:color w:val="000000" w:themeColor="text1"/>
        </w:rPr>
        <w:t>文化发展的基本路径、矛盾问题的精髓、社会历史的主体、实践是认识的基础、用发展的观点看问题等知识</w:t>
      </w:r>
      <w:proofErr w:type="gramStart"/>
      <w:r w:rsidRPr="004C07EE">
        <w:rPr>
          <w:color w:val="000000" w:themeColor="text1"/>
        </w:rPr>
        <w:t>来作</w:t>
      </w:r>
      <w:proofErr w:type="gramEnd"/>
      <w:r w:rsidRPr="004C07EE">
        <w:rPr>
          <w:color w:val="000000" w:themeColor="text1"/>
        </w:rPr>
        <w:t>答</w:t>
      </w:r>
      <w:r w:rsidRPr="004C07EE">
        <w:rPr>
          <w:rFonts w:ascii="宋体" w:hAnsi="宋体"/>
          <w:color w:val="000000" w:themeColor="text1"/>
        </w:rPr>
        <w:t>。</w:t>
      </w:r>
    </w:p>
    <w:p w14:paraId="479387BC" w14:textId="77777777" w:rsidR="008917B3" w:rsidRPr="004C07EE" w:rsidRDefault="008917B3" w:rsidP="008917B3">
      <w:pPr>
        <w:spacing w:line="360" w:lineRule="auto"/>
        <w:textAlignment w:val="center"/>
        <w:rPr>
          <w:color w:val="000000" w:themeColor="text1"/>
        </w:rPr>
      </w:pPr>
      <w:r w:rsidRPr="004C07EE">
        <w:rPr>
          <w:rFonts w:ascii="宋体" w:hAnsi="宋体"/>
          <w:color w:val="000000" w:themeColor="text1"/>
        </w:rPr>
        <w:t>第二步：审材料，通过标点符号、段落等，提取材料有效信息。</w:t>
      </w:r>
    </w:p>
    <w:p w14:paraId="01CB0DB1" w14:textId="77777777" w:rsidR="008917B3" w:rsidRPr="004C07EE" w:rsidRDefault="008917B3" w:rsidP="008917B3">
      <w:pPr>
        <w:spacing w:line="360" w:lineRule="auto"/>
        <w:textAlignment w:val="center"/>
        <w:rPr>
          <w:color w:val="000000" w:themeColor="text1"/>
        </w:rPr>
      </w:pPr>
      <w:r w:rsidRPr="004C07EE">
        <w:rPr>
          <w:rFonts w:ascii="宋体" w:hAnsi="宋体"/>
          <w:color w:val="000000" w:themeColor="text1"/>
        </w:rPr>
        <w:t>有效信息①：对百余道手工工序的坚守、对每一步细节的极致追求，彰显“精益求精、持之以恒”→可运用文化传承与文化创新的知识，从文化发展基本路径的角度分析说明非遗的传承要在继承优秀传统文化的基础上实现创造性转化和创新性发展。</w:t>
      </w:r>
    </w:p>
    <w:p w14:paraId="65D90355" w14:textId="77777777" w:rsidR="008917B3" w:rsidRPr="004C07EE" w:rsidRDefault="008917B3" w:rsidP="008917B3">
      <w:pPr>
        <w:spacing w:line="360" w:lineRule="auto"/>
        <w:textAlignment w:val="center"/>
        <w:rPr>
          <w:color w:val="000000" w:themeColor="text1"/>
        </w:rPr>
      </w:pPr>
      <w:r w:rsidRPr="004C07EE">
        <w:rPr>
          <w:rFonts w:ascii="宋体" w:hAnsi="宋体"/>
          <w:color w:val="000000" w:themeColor="text1"/>
        </w:rPr>
        <w:t>有效信息②：打造一批非物质文化遗产资源集中、文化特色鲜明的“非遗小镇”→可运用矛盾问题精髓的知识，从矛盾特殊性的角度分析说明非遗的传承需要结合自身特点，探索个性化的发展道路。</w:t>
      </w:r>
    </w:p>
    <w:p w14:paraId="5161D163" w14:textId="77777777" w:rsidR="008917B3" w:rsidRPr="004C07EE" w:rsidRDefault="008917B3" w:rsidP="008917B3">
      <w:pPr>
        <w:spacing w:line="360" w:lineRule="auto"/>
        <w:textAlignment w:val="center"/>
        <w:rPr>
          <w:color w:val="000000" w:themeColor="text1"/>
        </w:rPr>
      </w:pPr>
      <w:r w:rsidRPr="004C07EE">
        <w:rPr>
          <w:rFonts w:ascii="宋体" w:hAnsi="宋体"/>
          <w:color w:val="000000" w:themeColor="text1"/>
        </w:rPr>
        <w:t>有效信息③：非遗传</w:t>
      </w:r>
      <w:proofErr w:type="gramStart"/>
      <w:r w:rsidRPr="004C07EE">
        <w:rPr>
          <w:rFonts w:ascii="宋体" w:hAnsi="宋体"/>
          <w:color w:val="000000" w:themeColor="text1"/>
        </w:rPr>
        <w:t>承不再</w:t>
      </w:r>
      <w:proofErr w:type="gramEnd"/>
      <w:r w:rsidRPr="004C07EE">
        <w:rPr>
          <w:rFonts w:ascii="宋体" w:hAnsi="宋体"/>
          <w:color w:val="000000" w:themeColor="text1"/>
        </w:rPr>
        <w:t>是少数人的坚守，而是演变为全民参与的文化行动→可运用社会历史的主体的知识，从人民群众是社会历史主体的角度分析说明非遗的传承需要全民的参与。</w:t>
      </w:r>
    </w:p>
    <w:p w14:paraId="30AA96F6" w14:textId="77777777" w:rsidR="008917B3" w:rsidRPr="004C07EE" w:rsidRDefault="008917B3" w:rsidP="008917B3">
      <w:pPr>
        <w:spacing w:line="360" w:lineRule="auto"/>
        <w:textAlignment w:val="center"/>
        <w:rPr>
          <w:color w:val="000000" w:themeColor="text1"/>
        </w:rPr>
      </w:pPr>
      <w:r w:rsidRPr="004C07EE">
        <w:rPr>
          <w:rFonts w:ascii="宋体" w:hAnsi="宋体"/>
          <w:color w:val="000000" w:themeColor="text1"/>
        </w:rPr>
        <w:t>有效信息④：非</w:t>
      </w:r>
      <w:proofErr w:type="gramStart"/>
      <w:r w:rsidRPr="004C07EE">
        <w:rPr>
          <w:rFonts w:ascii="宋体" w:hAnsi="宋体"/>
          <w:color w:val="000000" w:themeColor="text1"/>
        </w:rPr>
        <w:t>遗企业</w:t>
      </w:r>
      <w:proofErr w:type="gramEnd"/>
      <w:r w:rsidRPr="004C07EE">
        <w:rPr>
          <w:rFonts w:ascii="宋体" w:hAnsi="宋体"/>
          <w:color w:val="000000" w:themeColor="text1"/>
        </w:rPr>
        <w:t>加快数字化、智能化转型步伐，帮助传承人掌握创新技术手段→可运用实践是认识</w:t>
      </w:r>
      <w:r w:rsidRPr="004C07EE">
        <w:rPr>
          <w:rFonts w:ascii="宋体" w:hAnsi="宋体"/>
          <w:color w:val="000000" w:themeColor="text1"/>
        </w:rPr>
        <w:lastRenderedPageBreak/>
        <w:t>的基础的知识，从实践是认识发展的动力的角度分析说明科技赋能可以推动非遗的不断发展。</w:t>
      </w:r>
    </w:p>
    <w:p w14:paraId="1B6E2699" w14:textId="77777777" w:rsidR="008917B3" w:rsidRPr="004C07EE" w:rsidRDefault="008917B3" w:rsidP="008917B3">
      <w:pPr>
        <w:spacing w:line="360" w:lineRule="auto"/>
        <w:textAlignment w:val="center"/>
        <w:rPr>
          <w:color w:val="000000" w:themeColor="text1"/>
        </w:rPr>
      </w:pPr>
      <w:r w:rsidRPr="004C07EE">
        <w:rPr>
          <w:rFonts w:ascii="宋体" w:hAnsi="宋体"/>
          <w:color w:val="000000" w:themeColor="text1"/>
        </w:rPr>
        <w:t>有效信息⑤：宫廷技艺转化为可触摸、可消费、可分享的文化产品→可运用辩证否定观的知识，从辩证否定观的实质角度分析说明在保留非</w:t>
      </w:r>
      <w:proofErr w:type="gramStart"/>
      <w:r w:rsidRPr="004C07EE">
        <w:rPr>
          <w:rFonts w:ascii="宋体" w:hAnsi="宋体"/>
          <w:color w:val="000000" w:themeColor="text1"/>
        </w:rPr>
        <w:t>遗核心</w:t>
      </w:r>
      <w:proofErr w:type="gramEnd"/>
      <w:r w:rsidRPr="004C07EE">
        <w:rPr>
          <w:rFonts w:ascii="宋体" w:hAnsi="宋体"/>
          <w:color w:val="000000" w:themeColor="text1"/>
        </w:rPr>
        <w:t>技艺和文化寓意的前提下，实现了对非遗技艺进行创造性转化和创新性发展。</w:t>
      </w:r>
    </w:p>
    <w:p w14:paraId="6BCB7D24"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第三步：整合信息，组织答案。注意设问限定以及教材知识与材料、时政信息等相结合。</w:t>
      </w:r>
    </w:p>
    <w:p w14:paraId="788CCBCE"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17.</w:t>
      </w:r>
      <w:r w:rsidRPr="004C07EE">
        <w:rPr>
          <w:color w:val="000000" w:themeColor="text1"/>
        </w:rPr>
        <w:t>【答案】</w:t>
      </w:r>
      <w:r w:rsidRPr="004C07EE">
        <w:rPr>
          <w:color w:val="000000" w:themeColor="text1"/>
        </w:rPr>
        <w:t>①</w:t>
      </w:r>
      <w:r w:rsidRPr="004C07EE">
        <w:rPr>
          <w:color w:val="000000" w:themeColor="text1"/>
        </w:rPr>
        <w:t>充分行使公民的知情权、参与权、监督权与表达权，自觉履行在社区治理中应尽的义务，以主人翁的态度积极参与社区治理，改善居住环境，构建</w:t>
      </w:r>
      <w:proofErr w:type="gramStart"/>
      <w:r w:rsidRPr="004C07EE">
        <w:rPr>
          <w:color w:val="000000" w:themeColor="text1"/>
        </w:rPr>
        <w:t>和谐宜</w:t>
      </w:r>
      <w:proofErr w:type="gramEnd"/>
      <w:r w:rsidRPr="004C07EE">
        <w:rPr>
          <w:color w:val="000000" w:themeColor="text1"/>
        </w:rPr>
        <w:t>居社区，满足人民群众日益增长的美好生活需要。</w:t>
      </w:r>
    </w:p>
    <w:p w14:paraId="4C73963F"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②</w:t>
      </w:r>
      <w:r w:rsidRPr="004C07EE">
        <w:rPr>
          <w:color w:val="000000" w:themeColor="text1"/>
        </w:rPr>
        <w:t>党员充分发挥共产党员的先锋模范作用，以人民为中心，</w:t>
      </w:r>
      <w:proofErr w:type="gramStart"/>
      <w:r w:rsidRPr="004C07EE">
        <w:rPr>
          <w:color w:val="000000" w:themeColor="text1"/>
        </w:rPr>
        <w:t>践行</w:t>
      </w:r>
      <w:proofErr w:type="gramEnd"/>
      <w:r w:rsidRPr="004C07EE">
        <w:rPr>
          <w:color w:val="000000" w:themeColor="text1"/>
        </w:rPr>
        <w:t>全心全意为人民服务的宗旨，引领群众共创社区治理的新机制，密切党群关系，为社区织成一张</w:t>
      </w:r>
      <w:r w:rsidRPr="004C07EE">
        <w:rPr>
          <w:color w:val="000000" w:themeColor="text1"/>
        </w:rPr>
        <w:t>“</w:t>
      </w:r>
      <w:r w:rsidRPr="004C07EE">
        <w:rPr>
          <w:color w:val="000000" w:themeColor="text1"/>
        </w:rPr>
        <w:t>平安和谐宜居网</w:t>
      </w:r>
      <w:r w:rsidRPr="004C07EE">
        <w:rPr>
          <w:color w:val="000000" w:themeColor="text1"/>
        </w:rPr>
        <w:t>”</w:t>
      </w:r>
      <w:r w:rsidRPr="004C07EE">
        <w:rPr>
          <w:color w:val="000000" w:themeColor="text1"/>
        </w:rPr>
        <w:t>。</w:t>
      </w:r>
    </w:p>
    <w:p w14:paraId="0957C4D5"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【分析】</w:t>
      </w:r>
      <w:r w:rsidRPr="004C07EE">
        <w:rPr>
          <w:rFonts w:ascii="宋体" w:hAnsi="宋体"/>
          <w:color w:val="000000" w:themeColor="text1"/>
        </w:rPr>
        <w:t>背景素材：某街道光明社区的蝶变</w:t>
      </w:r>
    </w:p>
    <w:p w14:paraId="0726DFF9"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考点考查：始终走在时代前列、基层群众自治制度</w:t>
      </w:r>
    </w:p>
    <w:p w14:paraId="796AF698"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能力考查：描述和阐释事物、论证和探究问题</w:t>
      </w:r>
    </w:p>
    <w:p w14:paraId="17832CB1"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核心素养：政治认同、公共参与</w:t>
      </w:r>
    </w:p>
    <w:p w14:paraId="1E56455D"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【详解】</w:t>
      </w:r>
      <w:r w:rsidRPr="004C07EE">
        <w:rPr>
          <w:rFonts w:ascii="宋体" w:hAnsi="宋体"/>
          <w:color w:val="000000" w:themeColor="text1"/>
        </w:rPr>
        <w:t>第一步：审设问。明确主体、作答范围、问题限定和作答角度。本题为措施类主观题，要求</w:t>
      </w:r>
      <w:r w:rsidRPr="004C07EE">
        <w:rPr>
          <w:color w:val="000000" w:themeColor="text1"/>
        </w:rPr>
        <w:t>分析光明社区是如何实现从</w:t>
      </w:r>
      <w:r w:rsidRPr="004C07EE">
        <w:rPr>
          <w:rFonts w:ascii="宋体" w:hAnsi="宋体"/>
          <w:color w:val="000000" w:themeColor="text1"/>
        </w:rPr>
        <w:t>“</w:t>
      </w:r>
      <w:r w:rsidRPr="004C07EE">
        <w:rPr>
          <w:color w:val="000000" w:themeColor="text1"/>
        </w:rPr>
        <w:t>争抢车位</w:t>
      </w:r>
      <w:r w:rsidRPr="004C07EE">
        <w:rPr>
          <w:rFonts w:ascii="宋体" w:hAnsi="宋体"/>
          <w:color w:val="000000" w:themeColor="text1"/>
        </w:rPr>
        <w:t>”</w:t>
      </w:r>
      <w:r w:rsidRPr="004C07EE">
        <w:rPr>
          <w:color w:val="000000" w:themeColor="text1"/>
        </w:rPr>
        <w:t>到</w:t>
      </w:r>
      <w:proofErr w:type="gramStart"/>
      <w:r w:rsidRPr="004C07EE">
        <w:rPr>
          <w:rFonts w:ascii="宋体" w:hAnsi="宋体"/>
          <w:color w:val="000000" w:themeColor="text1"/>
        </w:rPr>
        <w:t>“</w:t>
      </w:r>
      <w:r w:rsidRPr="004C07EE">
        <w:rPr>
          <w:color w:val="000000" w:themeColor="text1"/>
        </w:rPr>
        <w:t>共建家园</w:t>
      </w:r>
      <w:r w:rsidRPr="004C07EE">
        <w:rPr>
          <w:rFonts w:ascii="宋体" w:hAnsi="宋体"/>
          <w:color w:val="000000" w:themeColor="text1"/>
        </w:rPr>
        <w:t>”</w:t>
      </w:r>
      <w:r w:rsidRPr="004C07EE">
        <w:rPr>
          <w:color w:val="000000" w:themeColor="text1"/>
        </w:rPr>
        <w:t>蝶变的</w:t>
      </w:r>
      <w:proofErr w:type="gramEnd"/>
      <w:r w:rsidRPr="004C07EE">
        <w:rPr>
          <w:color w:val="000000" w:themeColor="text1"/>
        </w:rPr>
        <w:t>，需要</w:t>
      </w:r>
      <w:r w:rsidRPr="004C07EE">
        <w:rPr>
          <w:rFonts w:ascii="宋体" w:hAnsi="宋体"/>
          <w:color w:val="000000" w:themeColor="text1"/>
        </w:rPr>
        <w:t>运用《政治与法治》知识，</w:t>
      </w:r>
      <w:proofErr w:type="gramStart"/>
      <w:r w:rsidRPr="004C07EE">
        <w:rPr>
          <w:rFonts w:ascii="宋体" w:hAnsi="宋体"/>
          <w:color w:val="000000" w:themeColor="text1"/>
        </w:rPr>
        <w:t>从</w:t>
      </w:r>
      <w:r w:rsidRPr="004C07EE">
        <w:rPr>
          <w:color w:val="000000" w:themeColor="text1"/>
        </w:rPr>
        <w:t>始终</w:t>
      </w:r>
      <w:proofErr w:type="gramEnd"/>
      <w:r w:rsidRPr="004C07EE">
        <w:rPr>
          <w:color w:val="000000" w:themeColor="text1"/>
        </w:rPr>
        <w:t>走在时代前列、基层群众自治制度</w:t>
      </w:r>
      <w:r w:rsidRPr="004C07EE">
        <w:rPr>
          <w:rFonts w:ascii="宋体" w:hAnsi="宋体"/>
          <w:color w:val="000000" w:themeColor="text1"/>
        </w:rPr>
        <w:t>角度来分析作答。</w:t>
      </w:r>
    </w:p>
    <w:p w14:paraId="6EAFCA10"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第二步：审材料，通过标点符号、段落等，提取材料有效信息。</w:t>
      </w:r>
    </w:p>
    <w:p w14:paraId="68E7BA60"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有效信息①：社区党组织借助“街道吹哨、部门报到”机制，联动城管、消防、场地改造专项设计师等力量现场“会诊”→可运用党员的先锋模范作用的知识，说明党员引领群众共创社区治理的新机制。</w:t>
      </w:r>
    </w:p>
    <w:p w14:paraId="1CE5EABD"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有效信息②：物业管理委员会牵头草拟《停车管理方案》，业主共同表决通过→可运用基层群众自治制度的知识，说明公民以主人翁的态度积极参与社区治理，构建</w:t>
      </w:r>
      <w:proofErr w:type="gramStart"/>
      <w:r w:rsidRPr="004C07EE">
        <w:rPr>
          <w:rFonts w:ascii="宋体" w:hAnsi="宋体"/>
          <w:color w:val="000000" w:themeColor="text1"/>
        </w:rPr>
        <w:t>和谐宜</w:t>
      </w:r>
      <w:proofErr w:type="gramEnd"/>
      <w:r w:rsidRPr="004C07EE">
        <w:rPr>
          <w:rFonts w:ascii="宋体" w:hAnsi="宋体"/>
          <w:color w:val="000000" w:themeColor="text1"/>
        </w:rPr>
        <w:t>居的社区。</w:t>
      </w:r>
    </w:p>
    <w:p w14:paraId="3B6B23C9"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第三步：整合信息，组织答案。注意设问限定以及教材知识与材料、时政信息等相结合。</w:t>
      </w:r>
    </w:p>
    <w:p w14:paraId="1848A8AB"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 xml:space="preserve">18. </w:t>
      </w:r>
      <w:r w:rsidRPr="004C07EE">
        <w:rPr>
          <w:color w:val="000000" w:themeColor="text1"/>
        </w:rPr>
        <w:t>【答案】</w:t>
      </w:r>
      <w:r w:rsidRPr="004C07EE">
        <w:rPr>
          <w:rFonts w:ascii="宋体" w:hAnsi="宋体"/>
          <w:color w:val="000000" w:themeColor="text1"/>
        </w:rPr>
        <w:t>法理依据：虚拟数字人形象由制作团队精心打造，体现了独特美学选择，符合美术作品独创性要求。因此，原告对虚拟数字人形象享有著作权。未经著作权人允许，孙某</w:t>
      </w:r>
      <w:r w:rsidRPr="004C07EE">
        <w:rPr>
          <w:color w:val="000000" w:themeColor="text1"/>
        </w:rPr>
        <w:t>擅自售卖虚拟数字人甲、乙模型，侵犯了科技公司的著作权。</w:t>
      </w:r>
    </w:p>
    <w:p w14:paraId="367B6903"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法治价值：虚拟数字人形象的法律属性及边界需明确，确保著作权、肖像权及商业秘密的法律保护，为行业健康发展提供法律支持。本案的判决结果为虚拟数字</w:t>
      </w:r>
      <w:proofErr w:type="gramStart"/>
      <w:r w:rsidRPr="004C07EE">
        <w:rPr>
          <w:rFonts w:ascii="宋体" w:hAnsi="宋体"/>
          <w:color w:val="000000" w:themeColor="text1"/>
        </w:rPr>
        <w:t>人产业</w:t>
      </w:r>
      <w:proofErr w:type="gramEnd"/>
      <w:r w:rsidRPr="004C07EE">
        <w:rPr>
          <w:rFonts w:ascii="宋体" w:hAnsi="宋体"/>
          <w:color w:val="000000" w:themeColor="text1"/>
        </w:rPr>
        <w:t>的知识产权保护提供了有力的法律支撑，有助于推动这一新兴领域的健康、有序发展。</w:t>
      </w:r>
    </w:p>
    <w:p w14:paraId="3778571B"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【分析】</w:t>
      </w:r>
      <w:r w:rsidRPr="004C07EE">
        <w:rPr>
          <w:rFonts w:ascii="宋体" w:hAnsi="宋体"/>
          <w:color w:val="000000" w:themeColor="text1"/>
        </w:rPr>
        <w:t>背景素材：虚拟数字人形象侵权案</w:t>
      </w:r>
    </w:p>
    <w:p w14:paraId="1EB2776F"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考点考查：积极维护人身权利、尊重知识产权</w:t>
      </w:r>
    </w:p>
    <w:p w14:paraId="3F9CA1E2"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能力考查：描述和阐释事物、论证和探究问题</w:t>
      </w:r>
    </w:p>
    <w:p w14:paraId="76FB3CA8"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核心素养：政治认同、法治意识</w:t>
      </w:r>
    </w:p>
    <w:p w14:paraId="1F52E5E8"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【详解】</w:t>
      </w:r>
      <w:r w:rsidRPr="004C07EE">
        <w:rPr>
          <w:rFonts w:ascii="宋体" w:hAnsi="宋体"/>
          <w:color w:val="000000" w:themeColor="text1"/>
        </w:rPr>
        <w:t>第一步：审设问。明确题型、作答范围、问题限定和作答角度。本题是依据类主观题。明确本题考查的知识范围是法律与生活，设问指向是人民法院依法履职的依据。运用法律与生活的知识进行分析说</w:t>
      </w:r>
      <w:r w:rsidRPr="004C07EE">
        <w:rPr>
          <w:rFonts w:ascii="宋体" w:hAnsi="宋体"/>
          <w:color w:val="000000" w:themeColor="text1"/>
        </w:rPr>
        <w:lastRenderedPageBreak/>
        <w:t>明。</w:t>
      </w:r>
    </w:p>
    <w:p w14:paraId="4A4AA5E9"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第二步：审材料，提取关键词，链接教材知识。</w:t>
      </w:r>
    </w:p>
    <w:p w14:paraId="2CCBB110"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法理依据：</w:t>
      </w:r>
    </w:p>
    <w:p w14:paraId="1D548F5A"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关键词①：虚拟数字人甲和乙的形象，并非来源于真人，而是由制作团队投入大量心血设计的，外观独特、色彩鲜明，能和用户语音互动，甚至实现动作交互→可调用著作权的知识，说明本案中，虚拟数字人形象符合美术作品独创性要求，原告对虚拟数字人形象享有著作权。</w:t>
      </w:r>
    </w:p>
    <w:p w14:paraId="500C2FAF"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法治价值：</w:t>
      </w:r>
    </w:p>
    <w:p w14:paraId="7E8E2B0E"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关键词②：虚拟数字人在外在表现层面，若来源于真人形象、使用真人数据，则涉及自然人的肖像、声音等标表型人格权益的保护。反之，具有独创性的虚拟数字人形象构成美术作品，可以通过著作权法予以保护→可调用人格权、知识产权的知识，说明本案中，判决结果为虚拟数字</w:t>
      </w:r>
      <w:proofErr w:type="gramStart"/>
      <w:r w:rsidRPr="004C07EE">
        <w:rPr>
          <w:rFonts w:ascii="宋体" w:hAnsi="宋体"/>
          <w:color w:val="000000" w:themeColor="text1"/>
        </w:rPr>
        <w:t>人产业</w:t>
      </w:r>
      <w:proofErr w:type="gramEnd"/>
      <w:r w:rsidRPr="004C07EE">
        <w:rPr>
          <w:rFonts w:ascii="宋体" w:hAnsi="宋体"/>
          <w:color w:val="000000" w:themeColor="text1"/>
        </w:rPr>
        <w:t>的知识产权保护提供了有力的法律支撑，推动这一新兴领域健康、有序发展。</w:t>
      </w:r>
    </w:p>
    <w:p w14:paraId="2F16BA2A"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第三步：整合信息、组织答案。注意设问要求与材料信息、课本知识的结合。</w:t>
      </w:r>
    </w:p>
    <w:p w14:paraId="15F09D53"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 xml:space="preserve">19. </w:t>
      </w:r>
      <w:r w:rsidRPr="004C07EE">
        <w:rPr>
          <w:color w:val="000000" w:themeColor="text1"/>
        </w:rPr>
        <w:t>【答案】（</w:t>
      </w:r>
      <w:r w:rsidRPr="004C07EE">
        <w:rPr>
          <w:color w:val="000000" w:themeColor="text1"/>
        </w:rPr>
        <w:t>1</w:t>
      </w:r>
      <w:r w:rsidRPr="004C07EE">
        <w:rPr>
          <w:color w:val="000000" w:themeColor="text1"/>
        </w:rPr>
        <w:t>）</w:t>
      </w:r>
      <w:r w:rsidRPr="004C07EE">
        <w:rPr>
          <w:color w:val="000000" w:themeColor="text1"/>
        </w:rPr>
        <w:t>①</w:t>
      </w:r>
      <w:r w:rsidRPr="004C07EE">
        <w:rPr>
          <w:color w:val="000000" w:themeColor="text1"/>
        </w:rPr>
        <w:t>发挥政府作用，完善政策支持。政府制定精准政策（如生态用水减免水资源费），优化资源配置，为治沙提供制度保障。</w:t>
      </w:r>
      <w:r w:rsidRPr="004C07EE">
        <w:rPr>
          <w:color w:val="000000" w:themeColor="text1"/>
        </w:rPr>
        <w:t>②</w:t>
      </w:r>
      <w:r w:rsidRPr="004C07EE">
        <w:rPr>
          <w:color w:val="000000" w:themeColor="text1"/>
        </w:rPr>
        <w:t>推动产业融合发展。通过</w:t>
      </w:r>
      <w:r w:rsidRPr="004C07EE">
        <w:rPr>
          <w:color w:val="000000" w:themeColor="text1"/>
        </w:rPr>
        <w:t>“</w:t>
      </w:r>
      <w:r w:rsidRPr="004C07EE">
        <w:rPr>
          <w:color w:val="000000" w:themeColor="text1"/>
        </w:rPr>
        <w:t>治沙</w:t>
      </w:r>
      <w:r w:rsidRPr="004C07EE">
        <w:rPr>
          <w:color w:val="000000" w:themeColor="text1"/>
        </w:rPr>
        <w:t>+</w:t>
      </w:r>
      <w:r w:rsidRPr="004C07EE">
        <w:rPr>
          <w:color w:val="000000" w:themeColor="text1"/>
        </w:rPr>
        <w:t>沙产业</w:t>
      </w:r>
      <w:r w:rsidRPr="004C07EE">
        <w:rPr>
          <w:color w:val="000000" w:themeColor="text1"/>
        </w:rPr>
        <w:t>”</w:t>
      </w:r>
      <w:r w:rsidRPr="004C07EE">
        <w:rPr>
          <w:color w:val="000000" w:themeColor="text1"/>
        </w:rPr>
        <w:t>模式，发展中药材种植、光伏治沙等项目，实现生态效益与经济效益统一。</w:t>
      </w:r>
      <w:r w:rsidRPr="004C07EE">
        <w:rPr>
          <w:color w:val="000000" w:themeColor="text1"/>
        </w:rPr>
        <w:t>③</w:t>
      </w:r>
      <w:r w:rsidRPr="004C07EE">
        <w:rPr>
          <w:color w:val="000000" w:themeColor="text1"/>
        </w:rPr>
        <w:t>科技创新驱动。建立荒漠生态大数据平台，整合种质资源库和专家智库，以科技赋能治沙效率。</w:t>
      </w:r>
      <w:r w:rsidRPr="004C07EE">
        <w:rPr>
          <w:color w:val="000000" w:themeColor="text1"/>
        </w:rPr>
        <w:t>④</w:t>
      </w:r>
      <w:proofErr w:type="gramStart"/>
      <w:r w:rsidRPr="004C07EE">
        <w:rPr>
          <w:color w:val="000000" w:themeColor="text1"/>
        </w:rPr>
        <w:t>构建多元</w:t>
      </w:r>
      <w:proofErr w:type="gramEnd"/>
      <w:r w:rsidRPr="004C07EE">
        <w:rPr>
          <w:color w:val="000000" w:themeColor="text1"/>
        </w:rPr>
        <w:t>参与机制。形成政府、企业、群众协同治沙格局（如联农带农机制、土地承包政策），调动社会力量。</w:t>
      </w:r>
      <w:r w:rsidRPr="004C07EE">
        <w:rPr>
          <w:color w:val="000000" w:themeColor="text1"/>
        </w:rPr>
        <w:t>⑤</w:t>
      </w:r>
      <w:r w:rsidRPr="004C07EE">
        <w:rPr>
          <w:color w:val="000000" w:themeColor="text1"/>
        </w:rPr>
        <w:t>促进区域协调发展。借助</w:t>
      </w:r>
      <w:proofErr w:type="gramStart"/>
      <w:r w:rsidRPr="004C07EE">
        <w:rPr>
          <w:color w:val="000000" w:themeColor="text1"/>
        </w:rPr>
        <w:t>援疆资金</w:t>
      </w:r>
      <w:proofErr w:type="gramEnd"/>
      <w:r w:rsidRPr="004C07EE">
        <w:rPr>
          <w:color w:val="000000" w:themeColor="text1"/>
        </w:rPr>
        <w:t>升级乡村产业（如稻香村民俗旅游），推动生态治理与民生改善相结合。</w:t>
      </w:r>
      <w:r w:rsidRPr="004C07EE">
        <w:rPr>
          <w:color w:val="000000" w:themeColor="text1"/>
        </w:rPr>
        <w:t xml:space="preserve">    </w:t>
      </w:r>
    </w:p>
    <w:p w14:paraId="4AD0383E" w14:textId="77777777" w:rsidR="008917B3" w:rsidRPr="004C07EE" w:rsidRDefault="008917B3" w:rsidP="008917B3">
      <w:pPr>
        <w:spacing w:line="360" w:lineRule="auto"/>
        <w:textAlignment w:val="center"/>
        <w:rPr>
          <w:color w:val="000000" w:themeColor="text1"/>
        </w:rPr>
      </w:pPr>
      <w:r w:rsidRPr="004C07EE">
        <w:rPr>
          <w:color w:val="000000" w:themeColor="text1"/>
        </w:rPr>
        <w:t>（</w:t>
      </w:r>
      <w:r w:rsidRPr="004C07EE">
        <w:rPr>
          <w:color w:val="000000" w:themeColor="text1"/>
        </w:rPr>
        <w:t>2</w:t>
      </w:r>
      <w:r w:rsidRPr="004C07EE">
        <w:rPr>
          <w:color w:val="000000" w:themeColor="text1"/>
        </w:rPr>
        <w:t>）</w:t>
      </w:r>
      <w:r w:rsidRPr="004C07EE">
        <w:rPr>
          <w:color w:val="000000" w:themeColor="text1"/>
        </w:rPr>
        <w:t>①</w:t>
      </w:r>
      <w:r w:rsidRPr="004C07EE">
        <w:rPr>
          <w:color w:val="000000" w:themeColor="text1"/>
        </w:rPr>
        <w:t>运用了联想思维，突破</w:t>
      </w:r>
      <w:r w:rsidRPr="004C07EE">
        <w:rPr>
          <w:color w:val="000000" w:themeColor="text1"/>
        </w:rPr>
        <w:t>“</w:t>
      </w:r>
      <w:r w:rsidRPr="004C07EE">
        <w:rPr>
          <w:color w:val="000000" w:themeColor="text1"/>
        </w:rPr>
        <w:t>单纯治沙</w:t>
      </w:r>
      <w:r w:rsidRPr="004C07EE">
        <w:rPr>
          <w:color w:val="000000" w:themeColor="text1"/>
        </w:rPr>
        <w:t>”</w:t>
      </w:r>
      <w:r w:rsidRPr="004C07EE">
        <w:rPr>
          <w:color w:val="000000" w:themeColor="text1"/>
        </w:rPr>
        <w:t>局限，将治沙与光伏发电、中药材产业、民俗旅游等关联，拓展治理路径。</w:t>
      </w:r>
      <w:r w:rsidRPr="004C07EE">
        <w:rPr>
          <w:color w:val="000000" w:themeColor="text1"/>
        </w:rPr>
        <w:t>②</w:t>
      </w:r>
      <w:r w:rsidRPr="004C07EE">
        <w:rPr>
          <w:color w:val="000000" w:themeColor="text1"/>
        </w:rPr>
        <w:t>运用了逆向思维，变</w:t>
      </w:r>
      <w:r w:rsidRPr="004C07EE">
        <w:rPr>
          <w:color w:val="000000" w:themeColor="text1"/>
        </w:rPr>
        <w:t>“</w:t>
      </w:r>
      <w:r w:rsidRPr="004C07EE">
        <w:rPr>
          <w:color w:val="000000" w:themeColor="text1"/>
        </w:rPr>
        <w:t>沙害</w:t>
      </w:r>
      <w:r w:rsidRPr="004C07EE">
        <w:rPr>
          <w:color w:val="000000" w:themeColor="text1"/>
        </w:rPr>
        <w:t>”</w:t>
      </w:r>
      <w:r w:rsidRPr="004C07EE">
        <w:rPr>
          <w:color w:val="000000" w:themeColor="text1"/>
        </w:rPr>
        <w:t>为</w:t>
      </w:r>
      <w:r w:rsidRPr="004C07EE">
        <w:rPr>
          <w:color w:val="000000" w:themeColor="text1"/>
        </w:rPr>
        <w:t>“</w:t>
      </w:r>
      <w:r w:rsidRPr="004C07EE">
        <w:rPr>
          <w:color w:val="000000" w:themeColor="text1"/>
        </w:rPr>
        <w:t>沙利</w:t>
      </w:r>
      <w:r w:rsidRPr="004C07EE">
        <w:rPr>
          <w:color w:val="000000" w:themeColor="text1"/>
        </w:rPr>
        <w:t>”</w:t>
      </w:r>
      <w:r w:rsidRPr="004C07EE">
        <w:rPr>
          <w:color w:val="000000" w:themeColor="text1"/>
        </w:rPr>
        <w:t>，利用沙漠资源发展光伏项目（</w:t>
      </w:r>
      <w:r w:rsidRPr="004C07EE">
        <w:rPr>
          <w:color w:val="000000" w:themeColor="text1"/>
        </w:rPr>
        <w:t>“</w:t>
      </w:r>
      <w:r w:rsidRPr="004C07EE">
        <w:rPr>
          <w:color w:val="000000" w:themeColor="text1"/>
        </w:rPr>
        <w:t>沙光互补</w:t>
      </w:r>
      <w:r w:rsidRPr="004C07EE">
        <w:rPr>
          <w:color w:val="000000" w:themeColor="text1"/>
        </w:rPr>
        <w:t>”</w:t>
      </w:r>
      <w:r w:rsidRPr="004C07EE">
        <w:rPr>
          <w:color w:val="000000" w:themeColor="text1"/>
        </w:rPr>
        <w:t>），化劣势为优势。</w:t>
      </w:r>
      <w:r w:rsidRPr="004C07EE">
        <w:rPr>
          <w:color w:val="000000" w:themeColor="text1"/>
        </w:rPr>
        <w:t>③</w:t>
      </w:r>
      <w:r w:rsidRPr="004C07EE">
        <w:rPr>
          <w:color w:val="000000" w:themeColor="text1"/>
        </w:rPr>
        <w:t>运用了超前思维，创建荒漠大数据平台，构建种质资源库和知识库，前瞻性布局生态治理体系。</w:t>
      </w:r>
      <w:r w:rsidRPr="004C07EE">
        <w:rPr>
          <w:color w:val="000000" w:themeColor="text1"/>
        </w:rPr>
        <w:t>④</w:t>
      </w:r>
      <w:r w:rsidRPr="004C07EE">
        <w:rPr>
          <w:color w:val="000000" w:themeColor="text1"/>
        </w:rPr>
        <w:t>运用了发散思维，探索</w:t>
      </w:r>
      <w:r w:rsidRPr="004C07EE">
        <w:rPr>
          <w:color w:val="000000" w:themeColor="text1"/>
        </w:rPr>
        <w:t>“</w:t>
      </w:r>
      <w:r w:rsidRPr="004C07EE">
        <w:rPr>
          <w:color w:val="000000" w:themeColor="text1"/>
        </w:rPr>
        <w:t>治沙</w:t>
      </w:r>
      <w:r w:rsidRPr="004C07EE">
        <w:rPr>
          <w:color w:val="000000" w:themeColor="text1"/>
        </w:rPr>
        <w:t>+</w:t>
      </w:r>
      <w:r w:rsidRPr="004C07EE">
        <w:rPr>
          <w:color w:val="000000" w:themeColor="text1"/>
        </w:rPr>
        <w:t>产业</w:t>
      </w:r>
      <w:r w:rsidRPr="004C07EE">
        <w:rPr>
          <w:color w:val="000000" w:themeColor="text1"/>
        </w:rPr>
        <w:t>+</w:t>
      </w:r>
      <w:r w:rsidRPr="004C07EE">
        <w:rPr>
          <w:color w:val="000000" w:themeColor="text1"/>
        </w:rPr>
        <w:t>民生</w:t>
      </w:r>
      <w:r w:rsidRPr="004C07EE">
        <w:rPr>
          <w:color w:val="000000" w:themeColor="text1"/>
        </w:rPr>
        <w:t>”</w:t>
      </w:r>
      <w:r w:rsidRPr="004C07EE">
        <w:rPr>
          <w:color w:val="000000" w:themeColor="text1"/>
        </w:rPr>
        <w:t>多元模式（如</w:t>
      </w:r>
      <w:r w:rsidRPr="004C07EE">
        <w:rPr>
          <w:color w:val="000000" w:themeColor="text1"/>
        </w:rPr>
        <w:t>“</w:t>
      </w:r>
      <w:r w:rsidRPr="004C07EE">
        <w:rPr>
          <w:color w:val="000000" w:themeColor="text1"/>
        </w:rPr>
        <w:t>一县一品</w:t>
      </w:r>
      <w:r w:rsidRPr="004C07EE">
        <w:rPr>
          <w:color w:val="000000" w:themeColor="text1"/>
        </w:rPr>
        <w:t>”</w:t>
      </w:r>
      <w:r w:rsidRPr="004C07EE">
        <w:rPr>
          <w:color w:val="000000" w:themeColor="text1"/>
        </w:rPr>
        <w:t>、民俗村改造），多角度破解治理难题。</w:t>
      </w:r>
    </w:p>
    <w:p w14:paraId="310A7A1E"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【分析】背景素材：中国治沙的奇迹丰碑</w:t>
      </w:r>
    </w:p>
    <w:p w14:paraId="79FB9155"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考点考查：社会主义市场经济体制、我国的经济发展、提高创新思维能力</w:t>
      </w:r>
    </w:p>
    <w:p w14:paraId="4303722C"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能力考查：描述和阐释事物、论证和探究问题</w:t>
      </w:r>
    </w:p>
    <w:p w14:paraId="763FEB68"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核心素养：政治认同、科学精神</w:t>
      </w:r>
    </w:p>
    <w:p w14:paraId="0D36E46E"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【小问</w:t>
      </w:r>
      <w:r w:rsidRPr="004C07EE">
        <w:rPr>
          <w:color w:val="000000" w:themeColor="text1"/>
        </w:rPr>
        <w:t>1</w:t>
      </w:r>
      <w:r w:rsidRPr="004C07EE">
        <w:rPr>
          <w:color w:val="000000" w:themeColor="text1"/>
        </w:rPr>
        <w:t>详解】</w:t>
      </w:r>
    </w:p>
    <w:p w14:paraId="0DE5F5F4"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第一步：审设问。明确主体、作答范围、问题限定和作答角度。</w:t>
      </w:r>
    </w:p>
    <w:p w14:paraId="4A1948A3"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本题为措施类主观题，设问要求分析我国是如何向地球家园递交</w:t>
      </w:r>
      <w:r w:rsidRPr="004C07EE">
        <w:rPr>
          <w:color w:val="000000" w:themeColor="text1"/>
        </w:rPr>
        <w:t>“</w:t>
      </w:r>
      <w:r w:rsidRPr="004C07EE">
        <w:rPr>
          <w:color w:val="000000" w:themeColor="text1"/>
        </w:rPr>
        <w:t>中国答卷</w:t>
      </w:r>
      <w:r w:rsidRPr="004C07EE">
        <w:rPr>
          <w:color w:val="000000" w:themeColor="text1"/>
        </w:rPr>
        <w:t>”</w:t>
      </w:r>
      <w:r w:rsidRPr="004C07EE">
        <w:rPr>
          <w:color w:val="000000" w:themeColor="text1"/>
        </w:rPr>
        <w:t>的，要求运用政府的经济职能和作用、贯彻新发展理念、推动经济高质量发展、有效市场和有为政府的知识来分析作答。</w:t>
      </w:r>
    </w:p>
    <w:p w14:paraId="47047B7E"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第二步：审材料，通过标点符号、段落等，提取材料有效信息。</w:t>
      </w:r>
    </w:p>
    <w:p w14:paraId="1202684B"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有效信息</w:t>
      </w:r>
      <w:r w:rsidRPr="004C07EE">
        <w:rPr>
          <w:color w:val="000000" w:themeColor="text1"/>
        </w:rPr>
        <w:t>①</w:t>
      </w:r>
      <w:r w:rsidRPr="004C07EE">
        <w:rPr>
          <w:color w:val="000000" w:themeColor="text1"/>
        </w:rPr>
        <w:t>：制定了精准支持政策</w:t>
      </w:r>
      <w:r w:rsidRPr="004C07EE">
        <w:rPr>
          <w:color w:val="000000" w:themeColor="text1"/>
        </w:rPr>
        <w:t>→</w:t>
      </w:r>
      <w:r w:rsidRPr="004C07EE">
        <w:rPr>
          <w:color w:val="000000" w:themeColor="text1"/>
        </w:rPr>
        <w:t>可运用政府的经济职能和作用的知识，从发挥政府作用，完善政策支持角度分析说明政府制定精准政策，优化资源配置，为治沙提供制度保障。</w:t>
      </w:r>
    </w:p>
    <w:p w14:paraId="0167BEB8"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有效信息</w:t>
      </w:r>
      <w:r w:rsidRPr="004C07EE">
        <w:rPr>
          <w:color w:val="000000" w:themeColor="text1"/>
        </w:rPr>
        <w:t>②</w:t>
      </w:r>
      <w:r w:rsidRPr="004C07EE">
        <w:rPr>
          <w:color w:val="000000" w:themeColor="text1"/>
        </w:rPr>
        <w:t>：探索</w:t>
      </w:r>
      <w:r w:rsidRPr="004C07EE">
        <w:rPr>
          <w:color w:val="000000" w:themeColor="text1"/>
        </w:rPr>
        <w:t>“</w:t>
      </w:r>
      <w:r w:rsidRPr="004C07EE">
        <w:rPr>
          <w:color w:val="000000" w:themeColor="text1"/>
        </w:rPr>
        <w:t>治沙</w:t>
      </w:r>
      <w:r w:rsidRPr="004C07EE">
        <w:rPr>
          <w:color w:val="000000" w:themeColor="text1"/>
        </w:rPr>
        <w:t>+</w:t>
      </w:r>
      <w:r w:rsidRPr="004C07EE">
        <w:rPr>
          <w:color w:val="000000" w:themeColor="text1"/>
        </w:rPr>
        <w:t>沙产业</w:t>
      </w:r>
      <w:r w:rsidRPr="004C07EE">
        <w:rPr>
          <w:color w:val="000000" w:themeColor="text1"/>
        </w:rPr>
        <w:t>”</w:t>
      </w:r>
      <w:r w:rsidRPr="004C07EE">
        <w:rPr>
          <w:color w:val="000000" w:themeColor="text1"/>
        </w:rPr>
        <w:t>新路；发展中药材种植、光伏治沙等项目</w:t>
      </w:r>
      <w:r w:rsidRPr="004C07EE">
        <w:rPr>
          <w:color w:val="000000" w:themeColor="text1"/>
        </w:rPr>
        <w:t>→</w:t>
      </w:r>
      <w:r w:rsidRPr="004C07EE">
        <w:rPr>
          <w:color w:val="000000" w:themeColor="text1"/>
        </w:rPr>
        <w:t>可运用政府的经济职能和作</w:t>
      </w:r>
      <w:r w:rsidRPr="004C07EE">
        <w:rPr>
          <w:color w:val="000000" w:themeColor="text1"/>
        </w:rPr>
        <w:lastRenderedPageBreak/>
        <w:t>用、推动经济高质量发展的知识，从推动产业融合发展角度分析说明实现生态效益与经济效益统一。</w:t>
      </w:r>
    </w:p>
    <w:p w14:paraId="040C5889"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有效信息</w:t>
      </w:r>
      <w:r w:rsidRPr="004C07EE">
        <w:rPr>
          <w:color w:val="000000" w:themeColor="text1"/>
        </w:rPr>
        <w:t>③</w:t>
      </w:r>
      <w:r w:rsidRPr="004C07EE">
        <w:rPr>
          <w:color w:val="000000" w:themeColor="text1"/>
        </w:rPr>
        <w:t>：创建荒漠生态大数据服务平台，构建干旱区植物种质资源库、专家智库、沙漠治理知识库，打造和田数字化荒漠治理新名片</w:t>
      </w:r>
      <w:r w:rsidRPr="004C07EE">
        <w:rPr>
          <w:color w:val="000000" w:themeColor="text1"/>
        </w:rPr>
        <w:t>→</w:t>
      </w:r>
      <w:r w:rsidRPr="004C07EE">
        <w:rPr>
          <w:color w:val="000000" w:themeColor="text1"/>
        </w:rPr>
        <w:t>可运用贯彻新发展理念、推动经济高质量发展的知识，从科技创新驱动角度分析说明以科技赋能治沙效率。</w:t>
      </w:r>
    </w:p>
    <w:p w14:paraId="68AD4261"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有效信息</w:t>
      </w:r>
      <w:r w:rsidRPr="004C07EE">
        <w:rPr>
          <w:color w:val="000000" w:themeColor="text1"/>
        </w:rPr>
        <w:t>④</w:t>
      </w:r>
      <w:r w:rsidRPr="004C07EE">
        <w:rPr>
          <w:color w:val="000000" w:themeColor="text1"/>
        </w:rPr>
        <w:t>：政府、企业、群众协同治沙格局</w:t>
      </w:r>
      <w:r w:rsidRPr="004C07EE">
        <w:rPr>
          <w:color w:val="000000" w:themeColor="text1"/>
        </w:rPr>
        <w:t>→</w:t>
      </w:r>
      <w:r w:rsidRPr="004C07EE">
        <w:rPr>
          <w:color w:val="000000" w:themeColor="text1"/>
        </w:rPr>
        <w:t>可运用有效市场和有为政府的知识，从</w:t>
      </w:r>
      <w:proofErr w:type="gramStart"/>
      <w:r w:rsidRPr="004C07EE">
        <w:rPr>
          <w:color w:val="000000" w:themeColor="text1"/>
        </w:rPr>
        <w:t>构建多元</w:t>
      </w:r>
      <w:proofErr w:type="gramEnd"/>
      <w:r w:rsidRPr="004C07EE">
        <w:rPr>
          <w:color w:val="000000" w:themeColor="text1"/>
        </w:rPr>
        <w:t>参与机制角度分析说明调动社会力量。</w:t>
      </w:r>
    </w:p>
    <w:p w14:paraId="59D87AEE"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有效信息</w:t>
      </w:r>
      <w:r w:rsidRPr="004C07EE">
        <w:rPr>
          <w:color w:val="000000" w:themeColor="text1"/>
        </w:rPr>
        <w:t>⑤</w:t>
      </w:r>
      <w:r w:rsidRPr="004C07EE">
        <w:rPr>
          <w:color w:val="000000" w:themeColor="text1"/>
        </w:rPr>
        <w:t>：在北京</w:t>
      </w:r>
      <w:proofErr w:type="gramStart"/>
      <w:r w:rsidRPr="004C07EE">
        <w:rPr>
          <w:color w:val="000000" w:themeColor="text1"/>
        </w:rPr>
        <w:t>援疆资金</w:t>
      </w:r>
      <w:proofErr w:type="gramEnd"/>
      <w:r w:rsidRPr="004C07EE">
        <w:rPr>
          <w:color w:val="000000" w:themeColor="text1"/>
        </w:rPr>
        <w:t>的帮扶下，该村按照民俗文化村定位进行升级改造，走上了集</w:t>
      </w:r>
      <w:r w:rsidRPr="004C07EE">
        <w:rPr>
          <w:color w:val="000000" w:themeColor="text1"/>
        </w:rPr>
        <w:t>“</w:t>
      </w:r>
      <w:r w:rsidRPr="004C07EE">
        <w:rPr>
          <w:color w:val="000000" w:themeColor="text1"/>
        </w:rPr>
        <w:t>吃住游购娱</w:t>
      </w:r>
      <w:r w:rsidRPr="004C07EE">
        <w:rPr>
          <w:color w:val="000000" w:themeColor="text1"/>
        </w:rPr>
        <w:t>”</w:t>
      </w:r>
      <w:r w:rsidRPr="004C07EE">
        <w:rPr>
          <w:color w:val="000000" w:themeColor="text1"/>
        </w:rPr>
        <w:t>于一体的民俗特色村的发展之路</w:t>
      </w:r>
      <w:r w:rsidRPr="004C07EE">
        <w:rPr>
          <w:color w:val="000000" w:themeColor="text1"/>
        </w:rPr>
        <w:t>→</w:t>
      </w:r>
      <w:r w:rsidRPr="004C07EE">
        <w:rPr>
          <w:color w:val="000000" w:themeColor="text1"/>
        </w:rPr>
        <w:t>可运用贯彻新发展理念、推动经济高质量发展的知识，从区域协调发展角度分析说明推动生态治理与民生改善相结合。</w:t>
      </w:r>
    </w:p>
    <w:p w14:paraId="60F0E86E"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第三步：整合信息，组织答案。</w:t>
      </w:r>
    </w:p>
    <w:p w14:paraId="1511BA5A"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【小问</w:t>
      </w:r>
      <w:r w:rsidRPr="004C07EE">
        <w:rPr>
          <w:color w:val="000000" w:themeColor="text1"/>
        </w:rPr>
        <w:t>2</w:t>
      </w:r>
      <w:r w:rsidRPr="004C07EE">
        <w:rPr>
          <w:color w:val="000000" w:themeColor="text1"/>
        </w:rPr>
        <w:t>详解】</w:t>
      </w:r>
    </w:p>
    <w:p w14:paraId="6426C1DF"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第一步：审设问。明确主体、作答范围、问题限定和作答角度。</w:t>
      </w:r>
    </w:p>
    <w:p w14:paraId="3DE8642D"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本题为分析类主观题，设问要求分析新疆和田地区防沙治沙实践背后的思维策略，要求运用提高创新思维能力的知识来分析作答。</w:t>
      </w:r>
    </w:p>
    <w:p w14:paraId="1757D5DC"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第二步：审材料，通过标点符号、段落等，提取材料有效信息。</w:t>
      </w:r>
    </w:p>
    <w:p w14:paraId="1FB425A7"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有效信息</w:t>
      </w:r>
      <w:r w:rsidRPr="004C07EE">
        <w:rPr>
          <w:color w:val="000000" w:themeColor="text1"/>
        </w:rPr>
        <w:t>①</w:t>
      </w:r>
      <w:r w:rsidRPr="004C07EE">
        <w:rPr>
          <w:color w:val="000000" w:themeColor="text1"/>
        </w:rPr>
        <w:t>：从</w:t>
      </w:r>
      <w:r w:rsidRPr="004C07EE">
        <w:rPr>
          <w:color w:val="000000" w:themeColor="text1"/>
        </w:rPr>
        <w:t>“</w:t>
      </w:r>
      <w:r w:rsidRPr="004C07EE">
        <w:rPr>
          <w:color w:val="000000" w:themeColor="text1"/>
        </w:rPr>
        <w:t>单纯治沙</w:t>
      </w:r>
      <w:r w:rsidRPr="004C07EE">
        <w:rPr>
          <w:color w:val="000000" w:themeColor="text1"/>
        </w:rPr>
        <w:t>”</w:t>
      </w:r>
      <w:r w:rsidRPr="004C07EE">
        <w:rPr>
          <w:color w:val="000000" w:themeColor="text1"/>
        </w:rPr>
        <w:t>到</w:t>
      </w:r>
      <w:r w:rsidRPr="004C07EE">
        <w:rPr>
          <w:color w:val="000000" w:themeColor="text1"/>
        </w:rPr>
        <w:t>“</w:t>
      </w:r>
      <w:r w:rsidRPr="004C07EE">
        <w:rPr>
          <w:color w:val="000000" w:themeColor="text1"/>
        </w:rPr>
        <w:t>沙里淘金</w:t>
      </w:r>
      <w:r w:rsidRPr="004C07EE">
        <w:rPr>
          <w:color w:val="000000" w:themeColor="text1"/>
        </w:rPr>
        <w:t>”→</w:t>
      </w:r>
      <w:r w:rsidRPr="004C07EE">
        <w:rPr>
          <w:color w:val="000000" w:themeColor="text1"/>
        </w:rPr>
        <w:t>可运用提高创新思维能力的知识，从联想思维角度分析说明将治沙与光伏发电、中药材产业、民俗旅游等关联，拓展治理路径。</w:t>
      </w:r>
    </w:p>
    <w:p w14:paraId="5D152B24"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有效信息</w:t>
      </w:r>
      <w:r w:rsidRPr="004C07EE">
        <w:rPr>
          <w:color w:val="000000" w:themeColor="text1"/>
        </w:rPr>
        <w:t>②</w:t>
      </w:r>
      <w:r w:rsidRPr="004C07EE">
        <w:rPr>
          <w:color w:val="000000" w:themeColor="text1"/>
        </w:rPr>
        <w:t>：从</w:t>
      </w:r>
      <w:r w:rsidRPr="004C07EE">
        <w:rPr>
          <w:color w:val="000000" w:themeColor="text1"/>
        </w:rPr>
        <w:t>“</w:t>
      </w:r>
      <w:r w:rsidRPr="004C07EE">
        <w:rPr>
          <w:color w:val="000000" w:themeColor="text1"/>
        </w:rPr>
        <w:t>沙进人退</w:t>
      </w:r>
      <w:r w:rsidRPr="004C07EE">
        <w:rPr>
          <w:color w:val="000000" w:themeColor="text1"/>
        </w:rPr>
        <w:t>”</w:t>
      </w:r>
      <w:r w:rsidRPr="004C07EE">
        <w:rPr>
          <w:color w:val="000000" w:themeColor="text1"/>
        </w:rPr>
        <w:t>到</w:t>
      </w:r>
      <w:r w:rsidRPr="004C07EE">
        <w:rPr>
          <w:color w:val="000000" w:themeColor="text1"/>
        </w:rPr>
        <w:t>“</w:t>
      </w:r>
      <w:r w:rsidRPr="004C07EE">
        <w:rPr>
          <w:color w:val="000000" w:themeColor="text1"/>
        </w:rPr>
        <w:t>绿进沙退</w:t>
      </w:r>
      <w:r w:rsidRPr="004C07EE">
        <w:rPr>
          <w:color w:val="000000" w:themeColor="text1"/>
        </w:rPr>
        <w:t>”</w:t>
      </w:r>
      <w:r w:rsidRPr="004C07EE">
        <w:rPr>
          <w:color w:val="000000" w:themeColor="text1"/>
        </w:rPr>
        <w:t>，变</w:t>
      </w:r>
      <w:r w:rsidRPr="004C07EE">
        <w:rPr>
          <w:color w:val="000000" w:themeColor="text1"/>
        </w:rPr>
        <w:t>“</w:t>
      </w:r>
      <w:r w:rsidRPr="004C07EE">
        <w:rPr>
          <w:color w:val="000000" w:themeColor="text1"/>
        </w:rPr>
        <w:t>沙害</w:t>
      </w:r>
      <w:r w:rsidRPr="004C07EE">
        <w:rPr>
          <w:color w:val="000000" w:themeColor="text1"/>
        </w:rPr>
        <w:t>”</w:t>
      </w:r>
      <w:r w:rsidRPr="004C07EE">
        <w:rPr>
          <w:color w:val="000000" w:themeColor="text1"/>
        </w:rPr>
        <w:t>为</w:t>
      </w:r>
      <w:r w:rsidRPr="004C07EE">
        <w:rPr>
          <w:color w:val="000000" w:themeColor="text1"/>
        </w:rPr>
        <w:t>“</w:t>
      </w:r>
      <w:r w:rsidRPr="004C07EE">
        <w:rPr>
          <w:color w:val="000000" w:themeColor="text1"/>
        </w:rPr>
        <w:t>沙利</w:t>
      </w:r>
      <w:r w:rsidRPr="004C07EE">
        <w:rPr>
          <w:color w:val="000000" w:themeColor="text1"/>
        </w:rPr>
        <w:t>”→</w:t>
      </w:r>
      <w:r w:rsidRPr="004C07EE">
        <w:rPr>
          <w:color w:val="000000" w:themeColor="text1"/>
        </w:rPr>
        <w:t>可运用提高创新思维能力的知识，从逆向思维角度分析说明利用沙漠资源发展光伏项目，化劣势为优势。</w:t>
      </w:r>
    </w:p>
    <w:p w14:paraId="1024FC1E"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有效信息</w:t>
      </w:r>
      <w:r w:rsidRPr="004C07EE">
        <w:rPr>
          <w:color w:val="000000" w:themeColor="text1"/>
        </w:rPr>
        <w:t>③</w:t>
      </w:r>
      <w:r w:rsidRPr="004C07EE">
        <w:rPr>
          <w:color w:val="000000" w:themeColor="text1"/>
        </w:rPr>
        <w:t>：创建荒漠生态大数据服务平台，构建干旱区植物种质资源库、专家智库、沙漠治理知识库，打造和田数字化荒漠治理新名片</w:t>
      </w:r>
      <w:r w:rsidRPr="004C07EE">
        <w:rPr>
          <w:color w:val="000000" w:themeColor="text1"/>
        </w:rPr>
        <w:t>→</w:t>
      </w:r>
      <w:r w:rsidRPr="004C07EE">
        <w:rPr>
          <w:color w:val="000000" w:themeColor="text1"/>
        </w:rPr>
        <w:t>可运用提高创新思维能力的知识，从超前思维角度分析说明前瞻性布局生态治理体系。</w:t>
      </w:r>
    </w:p>
    <w:p w14:paraId="75E8BDEC"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有效信息</w:t>
      </w:r>
      <w:r w:rsidRPr="004C07EE">
        <w:rPr>
          <w:color w:val="000000" w:themeColor="text1"/>
        </w:rPr>
        <w:t>④</w:t>
      </w:r>
      <w:r w:rsidRPr="004C07EE">
        <w:rPr>
          <w:color w:val="000000" w:themeColor="text1"/>
        </w:rPr>
        <w:t>：种植以肉苁蓉、瓜</w:t>
      </w:r>
      <w:proofErr w:type="gramStart"/>
      <w:r w:rsidRPr="004C07EE">
        <w:rPr>
          <w:color w:val="000000" w:themeColor="text1"/>
        </w:rPr>
        <w:t>蒌</w:t>
      </w:r>
      <w:proofErr w:type="gramEnd"/>
      <w:r w:rsidRPr="004C07EE">
        <w:rPr>
          <w:color w:val="000000" w:themeColor="text1"/>
        </w:rPr>
        <w:t>等为主的中药材，打造</w:t>
      </w:r>
      <w:r w:rsidRPr="004C07EE">
        <w:rPr>
          <w:color w:val="000000" w:themeColor="text1"/>
        </w:rPr>
        <w:t>“</w:t>
      </w:r>
      <w:r w:rsidRPr="004C07EE">
        <w:rPr>
          <w:color w:val="000000" w:themeColor="text1"/>
        </w:rPr>
        <w:t>一县一品</w:t>
      </w:r>
      <w:r w:rsidRPr="004C07EE">
        <w:rPr>
          <w:color w:val="000000" w:themeColor="text1"/>
        </w:rPr>
        <w:t>”</w:t>
      </w:r>
      <w:r w:rsidRPr="004C07EE">
        <w:rPr>
          <w:color w:val="000000" w:themeColor="text1"/>
        </w:rPr>
        <w:t>；在北京</w:t>
      </w:r>
      <w:proofErr w:type="gramStart"/>
      <w:r w:rsidRPr="004C07EE">
        <w:rPr>
          <w:color w:val="000000" w:themeColor="text1"/>
        </w:rPr>
        <w:t>援疆资金</w:t>
      </w:r>
      <w:proofErr w:type="gramEnd"/>
      <w:r w:rsidRPr="004C07EE">
        <w:rPr>
          <w:color w:val="000000" w:themeColor="text1"/>
        </w:rPr>
        <w:t>的帮扶下，该村按照民俗文化村定位进行升级改造</w:t>
      </w:r>
      <w:r w:rsidRPr="004C07EE">
        <w:rPr>
          <w:color w:val="000000" w:themeColor="text1"/>
        </w:rPr>
        <w:t>→</w:t>
      </w:r>
      <w:r w:rsidRPr="004C07EE">
        <w:rPr>
          <w:color w:val="000000" w:themeColor="text1"/>
        </w:rPr>
        <w:t>可运用提高创新思维能力的知识，从发散思维角度分析说明多角度破解治理难题。</w:t>
      </w:r>
    </w:p>
    <w:p w14:paraId="7CCAFB52"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第三步：整合信息，组织答案。</w:t>
      </w:r>
    </w:p>
    <w:p w14:paraId="12186AE8"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 xml:space="preserve">20. </w:t>
      </w:r>
      <w:r w:rsidRPr="004C07EE">
        <w:rPr>
          <w:color w:val="000000" w:themeColor="text1"/>
        </w:rPr>
        <w:t>【答案】（</w:t>
      </w:r>
      <w:r w:rsidRPr="004C07EE">
        <w:rPr>
          <w:color w:val="000000" w:themeColor="text1"/>
        </w:rPr>
        <w:t>1</w:t>
      </w:r>
      <w:r w:rsidRPr="004C07EE">
        <w:rPr>
          <w:color w:val="000000" w:themeColor="text1"/>
        </w:rPr>
        <w:t>）</w:t>
      </w:r>
      <w:r w:rsidRPr="004C07EE">
        <w:rPr>
          <w:rFonts w:ascii="宋体" w:hAnsi="宋体"/>
          <w:color w:val="000000" w:themeColor="text1"/>
        </w:rPr>
        <w:t>①2024年1-11月北京市新设外资企业中，科学研究和技术服务业、租赁和商务服务业、批发和零售业等行业</w:t>
      </w:r>
      <w:proofErr w:type="gramStart"/>
      <w:r w:rsidRPr="004C07EE">
        <w:rPr>
          <w:rFonts w:ascii="宋体" w:hAnsi="宋体"/>
          <w:color w:val="000000" w:themeColor="text1"/>
        </w:rPr>
        <w:t>占比较</w:t>
      </w:r>
      <w:proofErr w:type="gramEnd"/>
      <w:r w:rsidRPr="004C07EE">
        <w:rPr>
          <w:rFonts w:ascii="宋体" w:hAnsi="宋体"/>
          <w:color w:val="000000" w:themeColor="text1"/>
        </w:rPr>
        <w:t>高，说明外资在京投资主要集中在现代服务业和商贸领域，反映出北京服务业对外开放的吸引力较强，服务业开放水平持续提升。②北京自贸试验区规模以上企业营业收入呈现持续增长趋势，外资企业营业收入较高，体现出“两区”建设对吸引外资、带动产业升级的显著作用。</w:t>
      </w:r>
      <w:r w:rsidRPr="004C07EE">
        <w:rPr>
          <w:color w:val="000000" w:themeColor="text1"/>
        </w:rPr>
        <w:t xml:space="preserve">    </w:t>
      </w:r>
    </w:p>
    <w:p w14:paraId="4DCA1255" w14:textId="77777777" w:rsidR="008917B3" w:rsidRPr="004C07EE" w:rsidRDefault="008917B3" w:rsidP="008917B3">
      <w:pPr>
        <w:spacing w:line="360" w:lineRule="auto"/>
        <w:textAlignment w:val="center"/>
        <w:rPr>
          <w:color w:val="000000" w:themeColor="text1"/>
        </w:rPr>
      </w:pPr>
      <w:r w:rsidRPr="004C07EE">
        <w:rPr>
          <w:color w:val="000000" w:themeColor="text1"/>
        </w:rPr>
        <w:t>（</w:t>
      </w:r>
      <w:r w:rsidRPr="004C07EE">
        <w:rPr>
          <w:color w:val="000000" w:themeColor="text1"/>
        </w:rPr>
        <w:t>2</w:t>
      </w:r>
      <w:r w:rsidRPr="004C07EE">
        <w:rPr>
          <w:color w:val="000000" w:themeColor="text1"/>
        </w:rPr>
        <w:t>）</w:t>
      </w:r>
      <w:r w:rsidRPr="004C07EE">
        <w:rPr>
          <w:rFonts w:ascii="宋体" w:hAnsi="宋体"/>
          <w:color w:val="000000" w:themeColor="text1"/>
        </w:rPr>
        <w:t>①推动制度型开放，提升规则话语权。北京“两区”建设通过制定实施跨境服务贸易负面清单管理制度等制度创新，对接国际高标准经贸规则，推动我国在服务贸易、数字经济等领域的规则与国际接轨，增强我国在全球经济治理中的话语权，提升制度</w:t>
      </w:r>
      <w:proofErr w:type="gramStart"/>
      <w:r w:rsidRPr="004C07EE">
        <w:rPr>
          <w:rFonts w:ascii="宋体" w:hAnsi="宋体"/>
          <w:color w:val="000000" w:themeColor="text1"/>
        </w:rPr>
        <w:t>型开放</w:t>
      </w:r>
      <w:proofErr w:type="gramEnd"/>
      <w:r w:rsidRPr="004C07EE">
        <w:rPr>
          <w:rFonts w:ascii="宋体" w:hAnsi="宋体"/>
          <w:color w:val="000000" w:themeColor="text1"/>
        </w:rPr>
        <w:t>带来的国际竞争力。②扩大要素流动，优化资源配置。通过扩大市场准入、放宽外资准入限制，促进资本、技术、人才等要素跨境流动，营造市场化、法治化、国际化一流营商环境，提升资源配置效率，增强我国在全球要素市场中的吸引力与影响力。③扩大服</w:t>
      </w:r>
      <w:r w:rsidRPr="004C07EE">
        <w:rPr>
          <w:rFonts w:ascii="宋体" w:hAnsi="宋体"/>
          <w:color w:val="000000" w:themeColor="text1"/>
        </w:rPr>
        <w:lastRenderedPageBreak/>
        <w:t>务业对外开放，深化国际合作，拓展我国企业的国际市场空间。</w:t>
      </w:r>
    </w:p>
    <w:p w14:paraId="5C2E2EBA"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【分析】</w:t>
      </w:r>
      <w:r w:rsidRPr="004C07EE">
        <w:rPr>
          <w:rFonts w:ascii="宋体" w:hAnsi="宋体"/>
          <w:color w:val="000000" w:themeColor="text1"/>
        </w:rPr>
        <w:t>背景素材：“</w:t>
      </w:r>
      <w:r w:rsidRPr="004C07EE">
        <w:rPr>
          <w:color w:val="000000" w:themeColor="text1"/>
        </w:rPr>
        <w:t>两区</w:t>
      </w:r>
      <w:r w:rsidRPr="004C07EE">
        <w:rPr>
          <w:rFonts w:ascii="宋体" w:hAnsi="宋体"/>
          <w:color w:val="000000" w:themeColor="text1"/>
        </w:rPr>
        <w:t>”</w:t>
      </w:r>
      <w:r w:rsidRPr="004C07EE">
        <w:rPr>
          <w:color w:val="000000" w:themeColor="text1"/>
        </w:rPr>
        <w:t>建设</w:t>
      </w:r>
    </w:p>
    <w:p w14:paraId="72C38C54"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考点考查：开放是当代中国的鲜明标识</w:t>
      </w:r>
    </w:p>
    <w:p w14:paraId="52EB6EE5"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能力考查：描述和阐述事物、论证和探究问题</w:t>
      </w:r>
    </w:p>
    <w:p w14:paraId="2D0A351D"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核心素养：政治认同、科学精神</w:t>
      </w:r>
    </w:p>
    <w:p w14:paraId="7BA45EEA"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【小问</w:t>
      </w:r>
      <w:r w:rsidRPr="004C07EE">
        <w:rPr>
          <w:color w:val="000000" w:themeColor="text1"/>
        </w:rPr>
        <w:t>1</w:t>
      </w:r>
      <w:r w:rsidRPr="004C07EE">
        <w:rPr>
          <w:color w:val="000000" w:themeColor="text1"/>
        </w:rPr>
        <w:t>详解】</w:t>
      </w:r>
    </w:p>
    <w:p w14:paraId="6BDA3EDA"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第一步：审设问，明确主体、作答范围、问题限定和作答角度。本题为图表题，具体结合图表进行信息解读。</w:t>
      </w:r>
    </w:p>
    <w:p w14:paraId="2EAA172D"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第二步：审图表。审图表标题、图表数据和注释。</w:t>
      </w:r>
    </w:p>
    <w:p w14:paraId="4E47D511"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有效信息①：2024年1-11月全市新设外资企业行业分布情况→可联系外资在京投资集中于现代服务业等领域，反映了北京“两区”建设成效显著，服务业对外开放水平提升。</w:t>
      </w:r>
    </w:p>
    <w:p w14:paraId="34C5BE19"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有效信息②：2024年北京自贸试验区规模以上企业营业收入和增速情况，外资企业实现营业收入1.6</w:t>
      </w:r>
      <w:proofErr w:type="gramStart"/>
      <w:r w:rsidRPr="004C07EE">
        <w:rPr>
          <w:rFonts w:ascii="宋体" w:hAnsi="宋体"/>
          <w:color w:val="000000" w:themeColor="text1"/>
        </w:rPr>
        <w:t>万亿</w:t>
      </w:r>
      <w:proofErr w:type="gramEnd"/>
      <w:r w:rsidRPr="004C07EE">
        <w:rPr>
          <w:rFonts w:ascii="宋体" w:hAnsi="宋体"/>
          <w:color w:val="000000" w:themeColor="text1"/>
        </w:rPr>
        <w:t>元→可联系自贸试验区企业营</w:t>
      </w:r>
      <w:proofErr w:type="gramStart"/>
      <w:r w:rsidRPr="004C07EE">
        <w:rPr>
          <w:rFonts w:ascii="宋体" w:hAnsi="宋体"/>
          <w:color w:val="000000" w:themeColor="text1"/>
        </w:rPr>
        <w:t>收持续</w:t>
      </w:r>
      <w:proofErr w:type="gramEnd"/>
      <w:r w:rsidRPr="004C07EE">
        <w:rPr>
          <w:rFonts w:ascii="宋体" w:hAnsi="宋体"/>
          <w:color w:val="000000" w:themeColor="text1"/>
        </w:rPr>
        <w:t>增长，外资企业贡献突出，体现了北京在吸引外资、推动产业升级方面的积极成果。</w:t>
      </w:r>
    </w:p>
    <w:p w14:paraId="211AA584"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第三步：整合信息，组织答案。</w:t>
      </w:r>
    </w:p>
    <w:p w14:paraId="164C8A07"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【小问</w:t>
      </w:r>
      <w:r w:rsidRPr="004C07EE">
        <w:rPr>
          <w:color w:val="000000" w:themeColor="text1"/>
        </w:rPr>
        <w:t>2</w:t>
      </w:r>
      <w:r w:rsidRPr="004C07EE">
        <w:rPr>
          <w:color w:val="000000" w:themeColor="text1"/>
        </w:rPr>
        <w:t>详解】</w:t>
      </w:r>
    </w:p>
    <w:p w14:paraId="1157F68D"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第一步：审设问，明确主体、作答范围、问题限定和作答角度。本题属于原因类主观题，需调用</w:t>
      </w:r>
      <w:r w:rsidRPr="004C07EE">
        <w:rPr>
          <w:color w:val="000000" w:themeColor="text1"/>
        </w:rPr>
        <w:t>开放是当代中国的鲜明标识</w:t>
      </w:r>
      <w:r w:rsidRPr="004C07EE">
        <w:rPr>
          <w:rFonts w:ascii="宋体" w:hAnsi="宋体"/>
          <w:color w:val="000000" w:themeColor="text1"/>
        </w:rPr>
        <w:t>的相关知识结合材料有效信息分析作答。</w:t>
      </w:r>
    </w:p>
    <w:p w14:paraId="769A480D"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第二步：审材料，提取关键词，链接教材知识。</w:t>
      </w:r>
    </w:p>
    <w:p w14:paraId="17CB09D8"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有效信息①：北京扎实推进制度创新，实施《北京市境外职业资格认可目录》，直接认可国际通用的专业资格证书，持续加大跨境服务贸易负面清单管理制度等一系列政策落地→运用推进高水平对外开放的知识，从制度</w:t>
      </w:r>
      <w:proofErr w:type="gramStart"/>
      <w:r w:rsidRPr="004C07EE">
        <w:rPr>
          <w:rFonts w:ascii="宋体" w:hAnsi="宋体"/>
          <w:color w:val="000000" w:themeColor="text1"/>
        </w:rPr>
        <w:t>型开放</w:t>
      </w:r>
      <w:proofErr w:type="gramEnd"/>
      <w:r w:rsidRPr="004C07EE">
        <w:rPr>
          <w:rFonts w:ascii="宋体" w:hAnsi="宋体"/>
          <w:color w:val="000000" w:themeColor="text1"/>
        </w:rPr>
        <w:t>的角度分析：对接国际高标准经贸规则，增强我国在全球经济治理中的话语权。</w:t>
      </w:r>
    </w:p>
    <w:p w14:paraId="63456554"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有效信息②：吸引全球高端技术和管理人才集聚，扩大市场准入准营，将增值电信、医疗等纳入对外开放试点，维护市场竞争公平→运用推进高水平对外开放的知识，从要素流动、市场开拓的角度分析：吸引全球优质资源向我国集聚，增强我国在全球要素市场中的吸引力与影响力，扩大服务业对外开放，提升我国整体开放水平，拓展我国企业的国际市场空间。</w:t>
      </w:r>
    </w:p>
    <w:p w14:paraId="784D3AC1"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第三步：整合信息，组织答案。</w:t>
      </w:r>
    </w:p>
    <w:p w14:paraId="45D3E5E4"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 xml:space="preserve">21. </w:t>
      </w:r>
      <w:r w:rsidRPr="004C07EE">
        <w:rPr>
          <w:color w:val="000000" w:themeColor="text1"/>
        </w:rPr>
        <w:t>【答案】</w:t>
      </w:r>
      <w:r w:rsidRPr="004C07EE">
        <w:rPr>
          <w:rFonts w:ascii="宋体" w:hAnsi="宋体"/>
          <w:color w:val="000000" w:themeColor="text1"/>
        </w:rPr>
        <w:t xml:space="preserve">①坚持分阶段战略引领，锚定现代化方向。发展密码体现长远规划与阶段性目标的统一，“一五”至“十五五”接续推进，将百年战略拆解为五年目标，明确各阶段重点、保障进程连续，推动中国式现代化循序渐进迈向第二个百年奋斗目标。 </w:t>
      </w:r>
    </w:p>
    <w:p w14:paraId="6D272555"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②彰</w:t>
      </w:r>
      <w:proofErr w:type="gramStart"/>
      <w:r w:rsidRPr="004C07EE">
        <w:rPr>
          <w:rFonts w:ascii="宋体" w:hAnsi="宋体"/>
          <w:color w:val="000000" w:themeColor="text1"/>
        </w:rPr>
        <w:t>显制度</w:t>
      </w:r>
      <w:proofErr w:type="gramEnd"/>
      <w:r w:rsidRPr="004C07EE">
        <w:rPr>
          <w:rFonts w:ascii="宋体" w:hAnsi="宋体"/>
          <w:color w:val="000000" w:themeColor="text1"/>
        </w:rPr>
        <w:t>优势赋能，筑牢现代化根基。五年规划制定流程合法合</w:t>
      </w:r>
      <w:proofErr w:type="gramStart"/>
      <w:r w:rsidRPr="004C07EE">
        <w:rPr>
          <w:rFonts w:ascii="宋体" w:hAnsi="宋体"/>
          <w:color w:val="000000" w:themeColor="text1"/>
        </w:rPr>
        <w:t>规</w:t>
      </w:r>
      <w:proofErr w:type="gramEnd"/>
      <w:r w:rsidRPr="004C07EE">
        <w:rPr>
          <w:rFonts w:ascii="宋体" w:hAnsi="宋体"/>
          <w:color w:val="000000" w:themeColor="text1"/>
        </w:rPr>
        <w:t xml:space="preserve">，实现党的领导、人民当家作主与依法治国有机统一，既发挥党领导核心作用，又凝聚全民共识，以集中力量办大事的制度优势，为现代化保驾护航。 </w:t>
      </w:r>
    </w:p>
    <w:p w14:paraId="11D00EFD"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③</w:t>
      </w:r>
      <w:proofErr w:type="gramStart"/>
      <w:r w:rsidRPr="004C07EE">
        <w:rPr>
          <w:rFonts w:ascii="宋体" w:hAnsi="宋体"/>
          <w:color w:val="000000" w:themeColor="text1"/>
        </w:rPr>
        <w:t>践行</w:t>
      </w:r>
      <w:proofErr w:type="gramEnd"/>
      <w:r w:rsidRPr="004C07EE">
        <w:rPr>
          <w:rFonts w:ascii="宋体" w:hAnsi="宋体"/>
          <w:color w:val="000000" w:themeColor="text1"/>
        </w:rPr>
        <w:t>科学治理理念，凝聚现代化合力。秉持“一张蓝图绘到底”的定力，以人民为中心、兼顾统筹协调与</w:t>
      </w:r>
      <w:proofErr w:type="gramStart"/>
      <w:r w:rsidRPr="004C07EE">
        <w:rPr>
          <w:rFonts w:ascii="宋体" w:hAnsi="宋体"/>
          <w:color w:val="000000" w:themeColor="text1"/>
        </w:rPr>
        <w:t>与</w:t>
      </w:r>
      <w:proofErr w:type="gramEnd"/>
      <w:r w:rsidRPr="004C07EE">
        <w:rPr>
          <w:rFonts w:ascii="宋体" w:hAnsi="宋体"/>
          <w:color w:val="000000" w:themeColor="text1"/>
        </w:rPr>
        <w:t>时俱进，既聚焦民生提升凝聚全民力量，又统筹各方协调发展，推动现代化实现质</w:t>
      </w:r>
      <w:proofErr w:type="gramStart"/>
      <w:r w:rsidRPr="004C07EE">
        <w:rPr>
          <w:rFonts w:ascii="宋体" w:hAnsi="宋体"/>
          <w:color w:val="000000" w:themeColor="text1"/>
        </w:rPr>
        <w:t>效与增量双</w:t>
      </w:r>
      <w:proofErr w:type="gramEnd"/>
      <w:r w:rsidRPr="004C07EE">
        <w:rPr>
          <w:rFonts w:ascii="宋体" w:hAnsi="宋体"/>
          <w:color w:val="000000" w:themeColor="text1"/>
        </w:rPr>
        <w:t>提升。</w:t>
      </w:r>
    </w:p>
    <w:p w14:paraId="75DBC2F8"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lastRenderedPageBreak/>
        <w:t>④坚守道路自信底色，提供现代化遵循。十四个五年规划的实践印证了中国特色社会主义道路的正确性，其蕴含的治理经验，为中国式现代化提供可借鉴路径，助力其在自主探索中走出特色发展之路。</w:t>
      </w:r>
    </w:p>
    <w:p w14:paraId="0AD393BE"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【分析】</w:t>
      </w:r>
      <w:r w:rsidRPr="004C07EE">
        <w:rPr>
          <w:rFonts w:ascii="宋体" w:hAnsi="宋体"/>
          <w:color w:val="000000" w:themeColor="text1"/>
        </w:rPr>
        <w:t>背景素材： 五年规划彰</w:t>
      </w:r>
      <w:proofErr w:type="gramStart"/>
      <w:r w:rsidRPr="004C07EE">
        <w:rPr>
          <w:rFonts w:ascii="宋体" w:hAnsi="宋体"/>
          <w:color w:val="000000" w:themeColor="text1"/>
        </w:rPr>
        <w:t>显治理</w:t>
      </w:r>
      <w:proofErr w:type="gramEnd"/>
      <w:r w:rsidRPr="004C07EE">
        <w:rPr>
          <w:rFonts w:ascii="宋体" w:hAnsi="宋体"/>
          <w:color w:val="000000" w:themeColor="text1"/>
        </w:rPr>
        <w:t xml:space="preserve">智慧 </w:t>
      </w:r>
    </w:p>
    <w:p w14:paraId="71D78602" w14:textId="6E33B2BD"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考点考查： 中国特色社会主义制度</w:t>
      </w:r>
      <w:r>
        <w:rPr>
          <w:rFonts w:ascii="宋体" w:hAnsi="宋体" w:hint="eastAsia"/>
          <w:noProof/>
          <w:color w:val="000000" w:themeColor="text1"/>
        </w:rPr>
        <w:t>的</w:t>
      </w:r>
      <w:r w:rsidRPr="004C07EE">
        <w:rPr>
          <w:rFonts w:ascii="宋体" w:hAnsi="宋体"/>
          <w:color w:val="000000" w:themeColor="text1"/>
        </w:rPr>
        <w:t xml:space="preserve">显著优势、中国式现代化的推进路径 </w:t>
      </w:r>
    </w:p>
    <w:p w14:paraId="743CFE73"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 xml:space="preserve">能力考查： 描述和阐释事物、论证和探究问题 </w:t>
      </w:r>
    </w:p>
    <w:p w14:paraId="62FA6834"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核心素养： 政治认同、科学精神、公共参与</w:t>
      </w:r>
    </w:p>
    <w:p w14:paraId="3B7C786B" w14:textId="77777777" w:rsidR="008917B3" w:rsidRPr="004C07EE" w:rsidRDefault="008917B3" w:rsidP="008917B3">
      <w:pPr>
        <w:spacing w:line="360" w:lineRule="auto"/>
        <w:jc w:val="left"/>
        <w:textAlignment w:val="center"/>
        <w:rPr>
          <w:color w:val="000000" w:themeColor="text1"/>
        </w:rPr>
      </w:pPr>
      <w:r w:rsidRPr="004C07EE">
        <w:rPr>
          <w:color w:val="000000" w:themeColor="text1"/>
        </w:rPr>
        <w:t>【详解】</w:t>
      </w:r>
      <w:r w:rsidRPr="004C07EE">
        <w:rPr>
          <w:rFonts w:ascii="宋体" w:hAnsi="宋体"/>
          <w:color w:val="000000" w:themeColor="text1"/>
        </w:rPr>
        <w:t>第一步：审设问。明确主体、作答范围、问题限定和作答角度。</w:t>
      </w:r>
    </w:p>
    <w:p w14:paraId="31247F6F"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本题为意义类主观题，要求</w:t>
      </w:r>
      <w:proofErr w:type="gramStart"/>
      <w:r w:rsidRPr="004C07EE">
        <w:rPr>
          <w:rFonts w:ascii="宋体" w:hAnsi="宋体"/>
          <w:color w:val="000000" w:themeColor="text1"/>
        </w:rPr>
        <w:t>运用</w:t>
      </w:r>
      <w:r w:rsidRPr="004C07EE">
        <w:rPr>
          <w:color w:val="000000" w:themeColor="text1"/>
        </w:rPr>
        <w:t>运用</w:t>
      </w:r>
      <w:proofErr w:type="gramEnd"/>
      <w:r w:rsidRPr="004C07EE">
        <w:rPr>
          <w:color w:val="000000" w:themeColor="text1"/>
        </w:rPr>
        <w:t>所学知识</w:t>
      </w:r>
      <w:r w:rsidRPr="004C07EE">
        <w:rPr>
          <w:rFonts w:ascii="宋体" w:hAnsi="宋体"/>
          <w:color w:val="000000" w:themeColor="text1"/>
        </w:rPr>
        <w:t>，从中国特色社会主义的发展密码对推动中国式现代化的意义的角度分析作答。</w:t>
      </w:r>
    </w:p>
    <w:p w14:paraId="603981A4"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第二步：审材料，通过标点符号、段落等，提取材料有效信息。</w:t>
      </w:r>
    </w:p>
    <w:p w14:paraId="192F52E3"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有效信息①：五年规划分步骤接续推进，从“一五”到“十四五”逐步实现阶段性目标，朝着第二个百年奋斗目标稳步迈进→可运用中国式现代化战略部署相关知识，从坚持长远战略引领角度分析</w:t>
      </w:r>
      <w:proofErr w:type="gramStart"/>
      <w:r w:rsidRPr="004C07EE">
        <w:rPr>
          <w:rFonts w:ascii="宋体" w:hAnsi="宋体"/>
          <w:color w:val="000000" w:themeColor="text1"/>
        </w:rPr>
        <w:t>说明分</w:t>
      </w:r>
      <w:proofErr w:type="gramEnd"/>
      <w:r w:rsidRPr="004C07EE">
        <w:rPr>
          <w:rFonts w:ascii="宋体" w:hAnsi="宋体"/>
          <w:color w:val="000000" w:themeColor="text1"/>
        </w:rPr>
        <w:t>阶段、有步骤的规划能为中国式现代化提供清晰路径，保障现代化进程有序赓续。</w:t>
      </w:r>
    </w:p>
    <w:p w14:paraId="478B8DEE"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有效信息②：五年规划由中央制定建议、全会审议，国务院编制，全国人大批准实施，严格遵循宪法法律规定→可运用中国特色社会主义制度优势相关知识，从坚持党的领导、依法治国有机统一角度分析说明规范的制定流程彰</w:t>
      </w:r>
      <w:proofErr w:type="gramStart"/>
      <w:r w:rsidRPr="004C07EE">
        <w:rPr>
          <w:rFonts w:ascii="宋体" w:hAnsi="宋体"/>
          <w:color w:val="000000" w:themeColor="text1"/>
        </w:rPr>
        <w:t>显制度</w:t>
      </w:r>
      <w:proofErr w:type="gramEnd"/>
      <w:r w:rsidRPr="004C07EE">
        <w:rPr>
          <w:rFonts w:ascii="宋体" w:hAnsi="宋体"/>
          <w:color w:val="000000" w:themeColor="text1"/>
        </w:rPr>
        <w:t>优势，为中国式现代化提供根本政治保证。</w:t>
      </w:r>
    </w:p>
    <w:p w14:paraId="4FD0B788"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有效信息③：一届政府接着一届政府干、一张蓝图绘到底，兼顾民生需求，统筹各领域关系，动态调整规划内容→可运用科学治理理念相关知识，从坚持以人民为中心、统筹协调、与时俱</w:t>
      </w:r>
      <w:proofErr w:type="gramStart"/>
      <w:r w:rsidRPr="004C07EE">
        <w:rPr>
          <w:rFonts w:ascii="宋体" w:hAnsi="宋体"/>
          <w:color w:val="000000" w:themeColor="text1"/>
        </w:rPr>
        <w:t>进角度</w:t>
      </w:r>
      <w:proofErr w:type="gramEnd"/>
      <w:r w:rsidRPr="004C07EE">
        <w:rPr>
          <w:rFonts w:ascii="宋体" w:hAnsi="宋体"/>
          <w:color w:val="000000" w:themeColor="text1"/>
        </w:rPr>
        <w:t>分析说明持续发力、精准施策能凝聚现代化发展合力，推动全面协调可持续发展。</w:t>
      </w:r>
    </w:p>
    <w:p w14:paraId="151DAE9B"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有效信息④：十四个五年规划串联新中国发展历程，推动工业体系完善、小康社会建成，助力中国式现代化有序推进→可运用中国特色社会主义发展道路相关知识，从坚持制度自信角度分析说明五年规划实践所蕴含的发展密码，为中国式现代化提供可复制、可延续的治理经验。</w:t>
      </w:r>
    </w:p>
    <w:p w14:paraId="2EC02DC0" w14:textId="77777777" w:rsidR="008917B3" w:rsidRPr="004C07EE" w:rsidRDefault="008917B3" w:rsidP="008917B3">
      <w:pPr>
        <w:spacing w:line="360" w:lineRule="auto"/>
        <w:jc w:val="left"/>
        <w:textAlignment w:val="center"/>
        <w:rPr>
          <w:color w:val="000000" w:themeColor="text1"/>
        </w:rPr>
      </w:pPr>
      <w:r w:rsidRPr="004C07EE">
        <w:rPr>
          <w:rFonts w:ascii="宋体" w:hAnsi="宋体"/>
          <w:color w:val="000000" w:themeColor="text1"/>
        </w:rPr>
        <w:t>第三步：整合信息，组织答案。注意设问限定以及教材知识与材料、时政信息等相结合。</w:t>
      </w:r>
    </w:p>
    <w:p w14:paraId="660C5753" w14:textId="77777777" w:rsidR="00E57FD6" w:rsidRPr="008917B3" w:rsidRDefault="00E57FD6" w:rsidP="00937850"/>
    <w:sectPr w:rsidR="00E57FD6" w:rsidRPr="008917B3" w:rsidSect="006E30CC">
      <w:headerReference w:type="default" r:id="rId12"/>
      <w:footerReference w:type="default" r:id="rId13"/>
      <w:pgSz w:w="11906" w:h="16838"/>
      <w:pgMar w:top="907" w:right="1077" w:bottom="1440" w:left="1077" w:header="153" w:footer="0"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93508" w14:textId="77777777" w:rsidR="00A32570" w:rsidRDefault="00A32570">
      <w:r>
        <w:separator/>
      </w:r>
    </w:p>
  </w:endnote>
  <w:endnote w:type="continuationSeparator" w:id="0">
    <w:p w14:paraId="702FC51A" w14:textId="77777777" w:rsidR="00A32570" w:rsidRDefault="00A32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CE05" w14:textId="77777777" w:rsidR="0090278E" w:rsidRDefault="00323F3C"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0DBE678C" w14:textId="0C3F2B25"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3616BA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5F806" w14:textId="77777777" w:rsidR="00A32570" w:rsidRDefault="00A32570">
      <w:r>
        <w:separator/>
      </w:r>
    </w:p>
  </w:footnote>
  <w:footnote w:type="continuationSeparator" w:id="0">
    <w:p w14:paraId="69C66EE1" w14:textId="77777777" w:rsidR="00A32570" w:rsidRDefault="00A325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B1A4" w14:textId="1BAE6401" w:rsidR="004151FC" w:rsidRDefault="004151FC">
    <w:pPr>
      <w:pBdr>
        <w:bottom w:val="none" w:sz="0" w:space="1" w:color="auto"/>
      </w:pBdr>
      <w:snapToGrid w:val="0"/>
      <w:rPr>
        <w:rFonts w:cs="Times New Roman"/>
        <w:kern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CA023EEB"/>
    <w:lvl w:ilvl="0">
      <w:start w:val="4"/>
      <w:numFmt w:val="decimal"/>
      <w:suff w:val="space"/>
      <w:lvlText w:val="%1."/>
      <w:lvlJc w:val="left"/>
    </w:lvl>
  </w:abstractNum>
  <w:abstractNum w:abstractNumId="1" w15:restartNumberingAfterBreak="0">
    <w:nsid w:val="00000002"/>
    <w:multiLevelType w:val="singleLevel"/>
    <w:tmpl w:val="1724F241"/>
    <w:lvl w:ilvl="0">
      <w:start w:val="21"/>
      <w:numFmt w:val="decimal"/>
      <w:suff w:val="space"/>
      <w:lvlText w:val="%1."/>
      <w:lvlJc w:val="left"/>
    </w:lvl>
  </w:abstractNum>
  <w:abstractNum w:abstractNumId="2" w15:restartNumberingAfterBreak="0">
    <w:nsid w:val="00000003"/>
    <w:multiLevelType w:val="singleLevel"/>
    <w:tmpl w:val="2F242E28"/>
    <w:lvl w:ilvl="0">
      <w:start w:val="19"/>
      <w:numFmt w:val="decimal"/>
      <w:lvlText w:val="%1."/>
      <w:lvlJc w:val="left"/>
      <w:pPr>
        <w:tabs>
          <w:tab w:val="left" w:pos="312"/>
        </w:tabs>
      </w:pPr>
    </w:lvl>
  </w:abstractNum>
  <w:abstractNum w:abstractNumId="3" w15:restartNumberingAfterBreak="0">
    <w:nsid w:val="00000004"/>
    <w:multiLevelType w:val="singleLevel"/>
    <w:tmpl w:val="552C4827"/>
    <w:lvl w:ilvl="0">
      <w:start w:val="13"/>
      <w:numFmt w:val="decimal"/>
      <w:suff w:val="nothing"/>
      <w:lvlText w:val="%1、"/>
      <w:lvlJc w:val="left"/>
    </w:lvl>
  </w:abstractNum>
  <w:abstractNum w:abstractNumId="4" w15:restartNumberingAfterBreak="0">
    <w:nsid w:val="006F473A"/>
    <w:multiLevelType w:val="hybridMultilevel"/>
    <w:tmpl w:val="8312AF28"/>
    <w:lvl w:ilvl="0" w:tplc="B9801B98">
      <w:start w:val="1"/>
      <w:numFmt w:val="bullet"/>
      <w:lvlText w:val=""/>
      <w:lvlJc w:val="left"/>
      <w:pPr>
        <w:ind w:left="420" w:hanging="420"/>
      </w:pPr>
      <w:rPr>
        <w:rFonts w:ascii="Wingdings" w:hAnsi="Wingdings" w:hint="default"/>
      </w:rPr>
    </w:lvl>
    <w:lvl w:ilvl="1" w:tplc="F132A6B2" w:tentative="1">
      <w:start w:val="1"/>
      <w:numFmt w:val="bullet"/>
      <w:lvlText w:val=""/>
      <w:lvlJc w:val="left"/>
      <w:pPr>
        <w:ind w:left="840" w:hanging="420"/>
      </w:pPr>
      <w:rPr>
        <w:rFonts w:ascii="Wingdings" w:hAnsi="Wingdings" w:hint="default"/>
      </w:rPr>
    </w:lvl>
    <w:lvl w:ilvl="2" w:tplc="87B248BA" w:tentative="1">
      <w:start w:val="1"/>
      <w:numFmt w:val="bullet"/>
      <w:lvlText w:val=""/>
      <w:lvlJc w:val="left"/>
      <w:pPr>
        <w:ind w:left="1260" w:hanging="420"/>
      </w:pPr>
      <w:rPr>
        <w:rFonts w:ascii="Wingdings" w:hAnsi="Wingdings" w:hint="default"/>
      </w:rPr>
    </w:lvl>
    <w:lvl w:ilvl="3" w:tplc="5DA4CC9C" w:tentative="1">
      <w:start w:val="1"/>
      <w:numFmt w:val="bullet"/>
      <w:lvlText w:val=""/>
      <w:lvlJc w:val="left"/>
      <w:pPr>
        <w:ind w:left="1680" w:hanging="420"/>
      </w:pPr>
      <w:rPr>
        <w:rFonts w:ascii="Wingdings" w:hAnsi="Wingdings" w:hint="default"/>
      </w:rPr>
    </w:lvl>
    <w:lvl w:ilvl="4" w:tplc="157EE022" w:tentative="1">
      <w:start w:val="1"/>
      <w:numFmt w:val="bullet"/>
      <w:lvlText w:val=""/>
      <w:lvlJc w:val="left"/>
      <w:pPr>
        <w:ind w:left="2100" w:hanging="420"/>
      </w:pPr>
      <w:rPr>
        <w:rFonts w:ascii="Wingdings" w:hAnsi="Wingdings" w:hint="default"/>
      </w:rPr>
    </w:lvl>
    <w:lvl w:ilvl="5" w:tplc="25941C56" w:tentative="1">
      <w:start w:val="1"/>
      <w:numFmt w:val="bullet"/>
      <w:lvlText w:val=""/>
      <w:lvlJc w:val="left"/>
      <w:pPr>
        <w:ind w:left="2520" w:hanging="420"/>
      </w:pPr>
      <w:rPr>
        <w:rFonts w:ascii="Wingdings" w:hAnsi="Wingdings" w:hint="default"/>
      </w:rPr>
    </w:lvl>
    <w:lvl w:ilvl="6" w:tplc="5ABC38F4" w:tentative="1">
      <w:start w:val="1"/>
      <w:numFmt w:val="bullet"/>
      <w:lvlText w:val=""/>
      <w:lvlJc w:val="left"/>
      <w:pPr>
        <w:ind w:left="2940" w:hanging="420"/>
      </w:pPr>
      <w:rPr>
        <w:rFonts w:ascii="Wingdings" w:hAnsi="Wingdings" w:hint="default"/>
      </w:rPr>
    </w:lvl>
    <w:lvl w:ilvl="7" w:tplc="3CB088F0" w:tentative="1">
      <w:start w:val="1"/>
      <w:numFmt w:val="bullet"/>
      <w:lvlText w:val=""/>
      <w:lvlJc w:val="left"/>
      <w:pPr>
        <w:ind w:left="3360" w:hanging="420"/>
      </w:pPr>
      <w:rPr>
        <w:rFonts w:ascii="Wingdings" w:hAnsi="Wingdings" w:hint="default"/>
      </w:rPr>
    </w:lvl>
    <w:lvl w:ilvl="8" w:tplc="EB6AD342" w:tentative="1">
      <w:start w:val="1"/>
      <w:numFmt w:val="bullet"/>
      <w:lvlText w:val=""/>
      <w:lvlJc w:val="left"/>
      <w:pPr>
        <w:ind w:left="3780" w:hanging="420"/>
      </w:pPr>
      <w:rPr>
        <w:rFonts w:ascii="Wingdings" w:hAnsi="Wingdings" w:hint="default"/>
      </w:rPr>
    </w:lvl>
  </w:abstractNum>
  <w:abstractNum w:abstractNumId="5" w15:restartNumberingAfterBreak="0">
    <w:nsid w:val="05BF2BC3"/>
    <w:multiLevelType w:val="singleLevel"/>
    <w:tmpl w:val="9F71471C"/>
    <w:lvl w:ilvl="0">
      <w:start w:val="24"/>
      <w:numFmt w:val="decimal"/>
      <w:suff w:val="space"/>
      <w:lvlText w:val="%1."/>
      <w:lvlJc w:val="left"/>
    </w:lvl>
  </w:abstractNum>
  <w:num w:numId="1" w16cid:durableId="871966302">
    <w:abstractNumId w:val="4"/>
  </w:num>
  <w:num w:numId="2" w16cid:durableId="517887418">
    <w:abstractNumId w:val="0"/>
  </w:num>
  <w:num w:numId="3" w16cid:durableId="891769083">
    <w:abstractNumId w:val="3"/>
  </w:num>
  <w:num w:numId="4" w16cid:durableId="536240606">
    <w:abstractNumId w:val="2"/>
  </w:num>
  <w:num w:numId="5" w16cid:durableId="333532478">
    <w:abstractNumId w:val="1"/>
  </w:num>
  <w:num w:numId="6" w16cid:durableId="3729686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F2"/>
    <w:rsid w:val="00001593"/>
    <w:rsid w:val="00001AA6"/>
    <w:rsid w:val="00005EBC"/>
    <w:rsid w:val="00016BFA"/>
    <w:rsid w:val="000211CB"/>
    <w:rsid w:val="000237EF"/>
    <w:rsid w:val="000460FF"/>
    <w:rsid w:val="00054E7B"/>
    <w:rsid w:val="00056C79"/>
    <w:rsid w:val="0009330F"/>
    <w:rsid w:val="000E253A"/>
    <w:rsid w:val="000E4D02"/>
    <w:rsid w:val="001061F3"/>
    <w:rsid w:val="00137501"/>
    <w:rsid w:val="00137958"/>
    <w:rsid w:val="00171458"/>
    <w:rsid w:val="00173C1D"/>
    <w:rsid w:val="001764C3"/>
    <w:rsid w:val="0018010E"/>
    <w:rsid w:val="00191C29"/>
    <w:rsid w:val="001A6793"/>
    <w:rsid w:val="001C2432"/>
    <w:rsid w:val="001C41BC"/>
    <w:rsid w:val="001C4841"/>
    <w:rsid w:val="001C63DA"/>
    <w:rsid w:val="001D4563"/>
    <w:rsid w:val="001E29C2"/>
    <w:rsid w:val="001E3F60"/>
    <w:rsid w:val="00201A7E"/>
    <w:rsid w:val="00220807"/>
    <w:rsid w:val="00221FC9"/>
    <w:rsid w:val="0022603E"/>
    <w:rsid w:val="002457C2"/>
    <w:rsid w:val="002908F0"/>
    <w:rsid w:val="002928E1"/>
    <w:rsid w:val="002A0E5D"/>
    <w:rsid w:val="002A1A21"/>
    <w:rsid w:val="002B48D6"/>
    <w:rsid w:val="002B5913"/>
    <w:rsid w:val="002F00C7"/>
    <w:rsid w:val="002F06B2"/>
    <w:rsid w:val="002F0AA6"/>
    <w:rsid w:val="0030667F"/>
    <w:rsid w:val="003102DB"/>
    <w:rsid w:val="00322312"/>
    <w:rsid w:val="00323F3C"/>
    <w:rsid w:val="00360978"/>
    <w:rsid w:val="0037157F"/>
    <w:rsid w:val="00373459"/>
    <w:rsid w:val="00381477"/>
    <w:rsid w:val="003C4A95"/>
    <w:rsid w:val="003D0C09"/>
    <w:rsid w:val="003D7258"/>
    <w:rsid w:val="003F010D"/>
    <w:rsid w:val="004062F6"/>
    <w:rsid w:val="0040654E"/>
    <w:rsid w:val="004151FC"/>
    <w:rsid w:val="00435F83"/>
    <w:rsid w:val="004460B9"/>
    <w:rsid w:val="0046214C"/>
    <w:rsid w:val="004875A4"/>
    <w:rsid w:val="0049183B"/>
    <w:rsid w:val="004A0A1E"/>
    <w:rsid w:val="004B2943"/>
    <w:rsid w:val="004C1B7A"/>
    <w:rsid w:val="004D44FD"/>
    <w:rsid w:val="004D66DE"/>
    <w:rsid w:val="004E37C7"/>
    <w:rsid w:val="00546626"/>
    <w:rsid w:val="00567E50"/>
    <w:rsid w:val="0059145F"/>
    <w:rsid w:val="00596076"/>
    <w:rsid w:val="005B39DB"/>
    <w:rsid w:val="005C2124"/>
    <w:rsid w:val="005C690D"/>
    <w:rsid w:val="005E5ED5"/>
    <w:rsid w:val="005F1362"/>
    <w:rsid w:val="00605626"/>
    <w:rsid w:val="006071D5"/>
    <w:rsid w:val="0062039B"/>
    <w:rsid w:val="00623C16"/>
    <w:rsid w:val="00637D3A"/>
    <w:rsid w:val="00640BF5"/>
    <w:rsid w:val="0069098D"/>
    <w:rsid w:val="0069633E"/>
    <w:rsid w:val="006D5DE9"/>
    <w:rsid w:val="006E30CC"/>
    <w:rsid w:val="006F45E0"/>
    <w:rsid w:val="00701D6B"/>
    <w:rsid w:val="007061B2"/>
    <w:rsid w:val="007141D3"/>
    <w:rsid w:val="00740A09"/>
    <w:rsid w:val="007613EB"/>
    <w:rsid w:val="00762E26"/>
    <w:rsid w:val="00767F31"/>
    <w:rsid w:val="00777161"/>
    <w:rsid w:val="007812B1"/>
    <w:rsid w:val="007A6D4A"/>
    <w:rsid w:val="00817391"/>
    <w:rsid w:val="0082317E"/>
    <w:rsid w:val="00832EC9"/>
    <w:rsid w:val="008634CD"/>
    <w:rsid w:val="008731FA"/>
    <w:rsid w:val="00880A38"/>
    <w:rsid w:val="008917B3"/>
    <w:rsid w:val="00892245"/>
    <w:rsid w:val="00893DD6"/>
    <w:rsid w:val="008D2E94"/>
    <w:rsid w:val="008D57DE"/>
    <w:rsid w:val="008D6214"/>
    <w:rsid w:val="0090278E"/>
    <w:rsid w:val="00937850"/>
    <w:rsid w:val="00974E0F"/>
    <w:rsid w:val="00982128"/>
    <w:rsid w:val="009A27BF"/>
    <w:rsid w:val="009B5666"/>
    <w:rsid w:val="009C4252"/>
    <w:rsid w:val="009E203F"/>
    <w:rsid w:val="00A02C9E"/>
    <w:rsid w:val="00A07DF2"/>
    <w:rsid w:val="00A32570"/>
    <w:rsid w:val="00A405DB"/>
    <w:rsid w:val="00A536B0"/>
    <w:rsid w:val="00A548EA"/>
    <w:rsid w:val="00AB1D9E"/>
    <w:rsid w:val="00AD6B6A"/>
    <w:rsid w:val="00AF02D9"/>
    <w:rsid w:val="00B127D8"/>
    <w:rsid w:val="00B807AD"/>
    <w:rsid w:val="00B80D67"/>
    <w:rsid w:val="00B8100F"/>
    <w:rsid w:val="00B96924"/>
    <w:rsid w:val="00BA1A7E"/>
    <w:rsid w:val="00BB50C6"/>
    <w:rsid w:val="00BE1BCD"/>
    <w:rsid w:val="00BF1C60"/>
    <w:rsid w:val="00C02815"/>
    <w:rsid w:val="00C02DD5"/>
    <w:rsid w:val="00C02FC6"/>
    <w:rsid w:val="00C321EB"/>
    <w:rsid w:val="00C33F37"/>
    <w:rsid w:val="00C521C8"/>
    <w:rsid w:val="00C736AC"/>
    <w:rsid w:val="00CA4A07"/>
    <w:rsid w:val="00CC0177"/>
    <w:rsid w:val="00CE612D"/>
    <w:rsid w:val="00D51257"/>
    <w:rsid w:val="00D634C2"/>
    <w:rsid w:val="00D756B6"/>
    <w:rsid w:val="00D77F6E"/>
    <w:rsid w:val="00D8381E"/>
    <w:rsid w:val="00DA0796"/>
    <w:rsid w:val="00DA5448"/>
    <w:rsid w:val="00DF071B"/>
    <w:rsid w:val="00E14943"/>
    <w:rsid w:val="00E57FD6"/>
    <w:rsid w:val="00E63075"/>
    <w:rsid w:val="00E7290F"/>
    <w:rsid w:val="00E84302"/>
    <w:rsid w:val="00E85056"/>
    <w:rsid w:val="00E97096"/>
    <w:rsid w:val="00EA0188"/>
    <w:rsid w:val="00EB17B4"/>
    <w:rsid w:val="00EB68D6"/>
    <w:rsid w:val="00EC18E8"/>
    <w:rsid w:val="00ED1550"/>
    <w:rsid w:val="00EE1A37"/>
    <w:rsid w:val="00F21C80"/>
    <w:rsid w:val="00F676FD"/>
    <w:rsid w:val="00F70F61"/>
    <w:rsid w:val="00F72514"/>
    <w:rsid w:val="00F957EA"/>
    <w:rsid w:val="00F95D0C"/>
    <w:rsid w:val="00FA0944"/>
    <w:rsid w:val="00FA71DD"/>
    <w:rsid w:val="00FB34D2"/>
    <w:rsid w:val="00FB38DC"/>
    <w:rsid w:val="00FB4B17"/>
    <w:rsid w:val="00FC5860"/>
    <w:rsid w:val="00FD377B"/>
    <w:rsid w:val="00FF2D79"/>
    <w:rsid w:val="00FF399E"/>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2"/>
    </o:shapelayout>
  </w:shapeDefaults>
  <w:decimalSymbol w:val="."/>
  <w:listSeparator w:val=","/>
  <w14:docId w14:val="51F58FEC"/>
  <w15:docId w15:val="{CB997C63-5C19-4884-8D74-9C330E15C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page number" w:uiPriority="99"/>
    <w:lsdException w:name="Title" w:qFormat="1"/>
    <w:lsdException w:name="Default Paragraph Font" w:semiHidden="1"/>
    <w:lsdException w:name="Subtitle" w:qFormat="1"/>
    <w:lsdException w:name="Date" w:uiPriority="99"/>
    <w:lsdException w:name="Hyperlink" w:uiPriority="99" w:qFormat="1"/>
    <w:lsdException w:name="Strong" w:qFormat="1"/>
    <w:lsdException w:name="Emphasis" w:qFormat="1"/>
    <w:lsdException w:name="Plain Text" w:uiPriority="99"/>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link w:val="a6"/>
    <w:qFormat/>
    <w:pPr>
      <w:tabs>
        <w:tab w:val="center" w:pos="4153"/>
        <w:tab w:val="right" w:pos="8306"/>
      </w:tabs>
      <w:snapToGrid w:val="0"/>
      <w:jc w:val="left"/>
    </w:pPr>
    <w:rPr>
      <w:sz w:val="18"/>
    </w:rPr>
  </w:style>
  <w:style w:type="character" w:customStyle="1" w:styleId="a4">
    <w:name w:val="页眉 字符"/>
    <w:basedOn w:val="a0"/>
    <w:link w:val="a3"/>
    <w:uiPriority w:val="99"/>
    <w:qFormat/>
    <w:rsid w:val="003102DB"/>
    <w:rPr>
      <w:kern w:val="2"/>
      <w:sz w:val="18"/>
      <w:szCs w:val="24"/>
    </w:rPr>
  </w:style>
  <w:style w:type="paragraph" w:styleId="a7">
    <w:name w:val="No Spacing"/>
    <w:link w:val="a8"/>
    <w:uiPriority w:val="1"/>
    <w:qFormat/>
    <w:rsid w:val="003102DB"/>
    <w:rPr>
      <w:rFonts w:asciiTheme="minorHAnsi" w:eastAsia="Microsoft YaHei UI" w:hAnsiTheme="minorHAnsi" w:cstheme="minorBidi"/>
      <w:sz w:val="22"/>
      <w:szCs w:val="22"/>
    </w:rPr>
  </w:style>
  <w:style w:type="character" w:styleId="a9">
    <w:name w:val="Hyperlink"/>
    <w:basedOn w:val="a0"/>
    <w:uiPriority w:val="99"/>
    <w:unhideWhenUsed/>
    <w:qFormat/>
    <w:rsid w:val="00596076"/>
    <w:rPr>
      <w:color w:val="0000FF"/>
      <w:u w:val="single"/>
    </w:rPr>
  </w:style>
  <w:style w:type="paragraph" w:styleId="aa">
    <w:name w:val="List Paragraph"/>
    <w:basedOn w:val="a"/>
    <w:uiPriority w:val="99"/>
    <w:qFormat/>
    <w:rsid w:val="00EA0188"/>
    <w:pPr>
      <w:ind w:firstLineChars="200" w:firstLine="420"/>
    </w:pPr>
  </w:style>
  <w:style w:type="character" w:customStyle="1" w:styleId="a6">
    <w:name w:val="页脚 字符"/>
    <w:basedOn w:val="a0"/>
    <w:link w:val="a5"/>
    <w:uiPriority w:val="99"/>
    <w:qFormat/>
    <w:rsid w:val="00381477"/>
    <w:rPr>
      <w:kern w:val="2"/>
      <w:sz w:val="18"/>
      <w:szCs w:val="24"/>
    </w:rPr>
  </w:style>
  <w:style w:type="paragraph" w:styleId="ab">
    <w:name w:val="Balloon Text"/>
    <w:basedOn w:val="a"/>
    <w:link w:val="ac"/>
    <w:uiPriority w:val="99"/>
    <w:unhideWhenUsed/>
    <w:rsid w:val="00137501"/>
    <w:rPr>
      <w:rFonts w:asciiTheme="minorHAnsi" w:eastAsiaTheme="minorEastAsia" w:hAnsiTheme="minorHAnsi" w:cstheme="minorBidi"/>
      <w:sz w:val="18"/>
      <w:szCs w:val="18"/>
    </w:rPr>
  </w:style>
  <w:style w:type="character" w:customStyle="1" w:styleId="ac">
    <w:name w:val="批注框文本 字符"/>
    <w:basedOn w:val="a0"/>
    <w:link w:val="ab"/>
    <w:uiPriority w:val="99"/>
    <w:rsid w:val="00137501"/>
    <w:rPr>
      <w:rFonts w:asciiTheme="minorHAnsi" w:eastAsiaTheme="minorEastAsia" w:hAnsiTheme="minorHAnsi" w:cstheme="minorBidi"/>
      <w:kern w:val="2"/>
      <w:sz w:val="18"/>
      <w:szCs w:val="18"/>
    </w:rPr>
  </w:style>
  <w:style w:type="character" w:customStyle="1" w:styleId="a8">
    <w:name w:val="无间隔 字符"/>
    <w:basedOn w:val="a0"/>
    <w:link w:val="a7"/>
    <w:uiPriority w:val="1"/>
    <w:rsid w:val="00137501"/>
    <w:rPr>
      <w:rFonts w:asciiTheme="minorHAnsi" w:eastAsia="Microsoft YaHei UI" w:hAnsiTheme="minorHAnsi" w:cstheme="minorBidi"/>
      <w:sz w:val="22"/>
      <w:szCs w:val="22"/>
    </w:rPr>
  </w:style>
  <w:style w:type="character" w:styleId="ad">
    <w:name w:val="Placeholder Text"/>
    <w:basedOn w:val="a0"/>
    <w:uiPriority w:val="99"/>
    <w:semiHidden/>
    <w:rsid w:val="00137501"/>
    <w:rPr>
      <w:color w:val="808080"/>
    </w:rPr>
  </w:style>
  <w:style w:type="paragraph" w:styleId="ae">
    <w:name w:val="Date"/>
    <w:basedOn w:val="a"/>
    <w:next w:val="a"/>
    <w:link w:val="af"/>
    <w:uiPriority w:val="99"/>
    <w:unhideWhenUsed/>
    <w:rsid w:val="00137501"/>
    <w:pPr>
      <w:ind w:leftChars="2500" w:left="100"/>
    </w:pPr>
    <w:rPr>
      <w:rFonts w:asciiTheme="minorHAnsi" w:eastAsiaTheme="minorEastAsia" w:hAnsiTheme="minorHAnsi" w:cstheme="minorBidi"/>
      <w:szCs w:val="22"/>
    </w:rPr>
  </w:style>
  <w:style w:type="character" w:customStyle="1" w:styleId="af">
    <w:name w:val="日期 字符"/>
    <w:basedOn w:val="a0"/>
    <w:link w:val="ae"/>
    <w:uiPriority w:val="99"/>
    <w:rsid w:val="00137501"/>
    <w:rPr>
      <w:rFonts w:asciiTheme="minorHAnsi" w:eastAsiaTheme="minorEastAsia" w:hAnsiTheme="minorHAnsi" w:cstheme="minorBidi"/>
      <w:kern w:val="2"/>
      <w:sz w:val="21"/>
      <w:szCs w:val="22"/>
    </w:rPr>
  </w:style>
  <w:style w:type="table" w:styleId="af0">
    <w:name w:val="Table Grid"/>
    <w:basedOn w:val="a1"/>
    <w:rsid w:val="00137501"/>
    <w:rPr>
      <w:rFonts w:asciiTheme="minorHAnsi" w:eastAsiaTheme="minorEastAsia" w:hAnsiTheme="minorHAnsi" w:cstheme="minorBidi"/>
      <w:kern w:val="2"/>
      <w:sz w:val="21"/>
      <w:szCs w:val="22"/>
    </w:rPr>
    <w:tblPr>
      <w:tblCellMar>
        <w:left w:w="0" w:type="dxa"/>
        <w:right w:w="0" w:type="dxa"/>
      </w:tblCellMar>
    </w:tblPr>
  </w:style>
  <w:style w:type="character" w:styleId="af1">
    <w:name w:val="page number"/>
    <w:basedOn w:val="a0"/>
    <w:uiPriority w:val="99"/>
    <w:unhideWhenUsed/>
    <w:rsid w:val="00137501"/>
  </w:style>
  <w:style w:type="paragraph" w:styleId="af2">
    <w:name w:val="Normal (Web)"/>
    <w:basedOn w:val="a"/>
    <w:qFormat/>
    <w:rsid w:val="00001AA6"/>
    <w:pPr>
      <w:widowControl/>
      <w:spacing w:before="100" w:beforeAutospacing="1" w:after="100" w:afterAutospacing="1"/>
      <w:jc w:val="left"/>
    </w:pPr>
    <w:rPr>
      <w:rFonts w:ascii="宋体" w:hAnsi="宋体"/>
      <w:kern w:val="0"/>
      <w:sz w:val="24"/>
    </w:rPr>
  </w:style>
  <w:style w:type="paragraph" w:styleId="af3">
    <w:name w:val="Plain Text"/>
    <w:basedOn w:val="a"/>
    <w:link w:val="af4"/>
    <w:uiPriority w:val="99"/>
    <w:unhideWhenUsed/>
    <w:rsid w:val="00F95D0C"/>
    <w:rPr>
      <w:rFonts w:ascii="宋体" w:hAnsi="Courier New" w:cs="Courier New"/>
      <w:szCs w:val="21"/>
    </w:rPr>
  </w:style>
  <w:style w:type="character" w:customStyle="1" w:styleId="af4">
    <w:name w:val="纯文本 字符"/>
    <w:basedOn w:val="a0"/>
    <w:link w:val="af3"/>
    <w:uiPriority w:val="99"/>
    <w:rsid w:val="00F95D0C"/>
    <w:rPr>
      <w:rFonts w:ascii="宋体" w:hAnsi="Courier New" w:cs="Courier New"/>
      <w:kern w:val="2"/>
      <w:sz w:val="21"/>
      <w:szCs w:val="21"/>
    </w:rPr>
  </w:style>
  <w:style w:type="paragraph" w:customStyle="1" w:styleId="0">
    <w:name w:val="正文_0"/>
    <w:qFormat/>
    <w:rsid w:val="00F95D0C"/>
    <w:pPr>
      <w:widowControl w:val="0"/>
      <w:jc w:val="both"/>
    </w:pPr>
    <w:rPr>
      <w:rFonts w:cs="Times New Roman"/>
      <w:kern w:val="2"/>
      <w:sz w:val="21"/>
      <w:szCs w:val="22"/>
    </w:rPr>
  </w:style>
  <w:style w:type="paragraph" w:customStyle="1" w:styleId="msonormal0">
    <w:name w:val="msonormal"/>
    <w:basedOn w:val="a"/>
    <w:rsid w:val="00E57FD6"/>
    <w:pPr>
      <w:widowControl/>
      <w:spacing w:before="100" w:beforeAutospacing="1" w:after="100" w:afterAutospacing="1"/>
      <w:jc w:val="left"/>
    </w:pPr>
    <w:rPr>
      <w:rFonts w:ascii="宋体" w:hAnsi="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7381</Words>
  <Characters>7456</Characters>
  <Application>Microsoft Office Word</Application>
  <DocSecurity>0</DocSecurity>
  <Lines>266</Lines>
  <Paragraphs>290</Paragraphs>
  <ScaleCrop>false</ScaleCrop>
  <Company/>
  <LinksUpToDate>false</LinksUpToDate>
  <CharactersWithSpaces>14547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keywords/>
  <dc:description/>
  <cp:lastModifiedBy>海萍 王</cp:lastModifiedBy>
  <cp:revision>2</cp:revision>
  <cp:lastPrinted>2026-02-25T03:47:00Z</cp:lastPrinted>
  <dcterms:created xsi:type="dcterms:W3CDTF">2026-02-25T05:20:00Z</dcterms:created>
  <dcterms:modified xsi:type="dcterms:W3CDTF">2026-02-25T05:20:00Z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