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Issue Period: 1/11/25-4/11/25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Profile Picture would inconsistently fail to render on the website, leading to a un-aesthetically pleasing UI with a missing image box.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Solution: Adding referrerPolicy="no-referrer" - also need stable internet connection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Finding picture was difficult but example would take on this shape: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257300" cy="1924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42300" y="1961400"/>
                          <a:ext cx="1240800" cy="1901400"/>
                        </a:xfrm>
                        <a:prstGeom prst="ellipse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7300" cy="192405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1924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 the frame’s insides would match the toolbar colouring.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now correctly looks consistently as so: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330812" cy="19404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812" cy="194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Depending on profile picture.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Issue Period: 27/10/25~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button and register buttons were both set-up on frontend from initial sprint (not active at the time. However these were set-up to go to the same route with Auth0 as it is one domain for the log-in/register options and as such two buttons turned out to not be necessary (bugged with two different buttons with two names leading to the same location)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168887" cy="16795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8887" cy="167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Solution: Remove register button and place the logic in the auth0 route to choose if a registration is necessary, and not two buttons which perform the same action.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827153" cy="21593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153" cy="215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83087" cy="20688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087" cy="206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