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  <w:spacing w:before="1600"/>
      </w:pPr>
      <w:r>
        <w:t>{{PROJECT}}</w:t>
      </w:r>
    </w:p>
    <w:p>
      <w:pPr>
        <w:pStyle w:val="Title"/>
      </w:pPr>
      <w:r>
        <w:t>软件概要设计说明书</w:t>
      </w:r>
    </w:p>
    <w:p>
      <w:pPr>
        <w:pStyle w:val="Subtitle"/>
      </w:pPr>
      <w:r>
        <w:t>Software High-Level Design Specification</w:t>
      </w:r>
    </w:p>
    <w:p>
      <w:pPr/>
      <w:r>
        <w:t>系统边界、模块职责、接口与关键设计决策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68"/>
        <w:gridCol w:w="7143"/>
      </w:tblGrid>
      <w:tr>
        <w:trPr>
          <w:tblHeader/>
          <w:cantSplit/>
        </w:trPr>
        <w:tc>
          <w:tcPr>
            <w:tcW w:type="dxa" w:w="2268"/>
            <w:vAlign w:val="center"/>
            <w:shd w:fill="E8EDF2"/>
          </w:tcPr>
          <w:p>
            <w:pPr>
              <w:spacing w:after="100" w:before="100"/>
            </w:pPr>
            <w:r>
              <w:rPr>
                <w:b/>
                <w:sz w:val="20"/>
              </w:rPr>
              <w:t>文档信息</w:t>
            </w:r>
          </w:p>
        </w:tc>
        <w:tc>
          <w:tcPr>
            <w:tcW w:type="dxa" w:w="7143"/>
            <w:vAlign w:val="center"/>
            <w:shd w:fill="E8EDF2"/>
          </w:tcPr>
          <w:p>
            <w:pPr>
              <w:spacing w:after="100" w:before="100"/>
            </w:pPr>
            <w:r>
              <w:rPr>
                <w:b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文档编号</w:t>
            </w:r>
          </w:p>
        </w:tc>
        <w:tc>
          <w:tcPr>
            <w:tcW w:type="dxa" w:w="7143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{{DOC_ID}}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版本</w:t>
            </w:r>
          </w:p>
        </w:tc>
        <w:tc>
          <w:tcPr>
            <w:tcW w:type="dxa" w:w="7143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{{VER}}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编制</w:t>
            </w:r>
          </w:p>
        </w:tc>
        <w:tc>
          <w:tcPr>
            <w:tcW w:type="dxa" w:w="7143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{{AUTHOR}}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审核与批准</w:t>
            </w:r>
          </w:p>
        </w:tc>
        <w:tc>
          <w:tcPr>
            <w:tcW w:type="dxa" w:w="7143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{{REVIEWER}} / {{APPROVER}}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日期</w:t>
            </w:r>
          </w:p>
        </w:tc>
        <w:tc>
          <w:tcPr>
            <w:tcW w:type="dxa" w:w="7143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{{DATE}}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密级与状态</w:t>
            </w:r>
          </w:p>
        </w:tc>
        <w:tc>
          <w:tcPr>
            <w:tcW w:type="dxa" w:w="7143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{{CONF}} / {{STATUS}}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Title"/>
      </w:pPr>
      <w:r>
        <w:t>文档控制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68"/>
        <w:gridCol w:w="7143"/>
      </w:tblGrid>
      <w:tr>
        <w:trPr>
          <w:tblHeader/>
          <w:cantSplit/>
        </w:trPr>
        <w:tc>
          <w:tcPr>
            <w:tcW w:type="dxa" w:w="2268"/>
            <w:vAlign w:val="center"/>
            <w:shd w:fill="E8EDF2"/>
          </w:tcPr>
          <w:p>
            <w:pPr>
              <w:spacing w:after="100" w:before="100"/>
            </w:pPr>
            <w:r>
              <w:rPr>
                <w:b/>
                <w:sz w:val="20"/>
              </w:rPr>
              <w:t>属性</w:t>
            </w:r>
          </w:p>
        </w:tc>
        <w:tc>
          <w:tcPr>
            <w:tcW w:type="dxa" w:w="7143"/>
            <w:vAlign w:val="center"/>
            <w:shd w:fill="E8EDF2"/>
          </w:tcPr>
          <w:p>
            <w:pPr>
              <w:spacing w:after="100" w:before="100"/>
            </w:pPr>
            <w:r>
              <w:rPr>
                <w:b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适用范围</w:t>
            </w:r>
          </w:p>
        </w:tc>
        <w:tc>
          <w:tcPr>
            <w:tcW w:type="dxa" w:w="7143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{{SCOPE}}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所属部门</w:t>
            </w:r>
          </w:p>
        </w:tc>
        <w:tc>
          <w:tcPr>
            <w:tcW w:type="dxa" w:w="7143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{{DEPT}}</w:t>
            </w:r>
          </w:p>
        </w:tc>
      </w:tr>
    </w:tbl>
    <w:p>
      <w:pPr>
        <w:spacing w:after="40"/>
      </w:pPr>
    </w:p>
    <w:p>
      <w:pPr>
        <w:pStyle w:val="Subtitle"/>
      </w:pPr>
      <w:r>
        <w:t>修订记录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34"/>
        <w:gridCol w:w="1701"/>
        <w:gridCol w:w="3969"/>
        <w:gridCol w:w="2608"/>
      </w:tblGrid>
      <w:tr>
        <w:trPr>
          <w:tblHeader/>
          <w:cantSplit/>
        </w:trPr>
        <w:tc>
          <w:tcPr>
            <w:tcW w:type="dxa" w:w="1134"/>
            <w:vAlign w:val="center"/>
            <w:shd w:fill="E8EDF2"/>
          </w:tcPr>
          <w:p>
            <w:pPr>
              <w:spacing w:after="100" w:before="100"/>
            </w:pPr>
            <w:r>
              <w:rPr>
                <w:b/>
                <w:sz w:val="20"/>
              </w:rPr>
              <w:t>版本</w:t>
            </w:r>
          </w:p>
        </w:tc>
        <w:tc>
          <w:tcPr>
            <w:tcW w:type="dxa" w:w="1701"/>
            <w:vAlign w:val="center"/>
            <w:shd w:fill="E8EDF2"/>
          </w:tcPr>
          <w:p>
            <w:pPr>
              <w:spacing w:after="100" w:before="100"/>
            </w:pPr>
            <w:r>
              <w:rPr>
                <w:b/>
                <w:sz w:val="20"/>
              </w:rPr>
              <w:t>日期</w:t>
            </w:r>
          </w:p>
        </w:tc>
        <w:tc>
          <w:tcPr>
            <w:tcW w:type="dxa" w:w="3969"/>
            <w:vAlign w:val="center"/>
            <w:shd w:fill="E8EDF2"/>
          </w:tcPr>
          <w:p>
            <w:pPr>
              <w:spacing w:after="100" w:before="100"/>
            </w:pPr>
            <w:r>
              <w:rPr>
                <w:b/>
                <w:sz w:val="20"/>
              </w:rPr>
              <w:t>修订内容</w:t>
            </w:r>
          </w:p>
        </w:tc>
        <w:tc>
          <w:tcPr>
            <w:tcW w:type="dxa" w:w="2608"/>
            <w:vAlign w:val="center"/>
            <w:shd w:fill="E8EDF2"/>
          </w:tcPr>
          <w:p>
            <w:pPr>
              <w:spacing w:after="100" w:before="100"/>
            </w:pPr>
            <w:r>
              <w:rPr>
                <w:b/>
                <w:sz w:val="20"/>
              </w:rPr>
              <w:t>编制与审核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{{VER}}</w:t>
            </w:r>
          </w:p>
        </w:tc>
        <w:tc>
          <w:tcPr>
            <w:tcW w:type="dxa" w:w="1701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{{DATE}}</w:t>
            </w:r>
          </w:p>
        </w:tc>
        <w:tc>
          <w:tcPr>
            <w:tcW w:type="dxa" w:w="3969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{{CHANGE}}</w:t>
            </w:r>
          </w:p>
        </w:tc>
        <w:tc>
          <w:tcPr>
            <w:tcW w:type="dxa" w:w="2608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{{AUTHOR}} / {{REVIEWER}}</w:t>
            </w:r>
          </w:p>
        </w:tc>
      </w:tr>
    </w:tbl>
    <w:p>
      <w:pPr>
        <w:spacing w:after="40"/>
      </w:pPr>
    </w:p>
    <w:p>
      <w:pPr>
        <w:pStyle w:val="Subtitle"/>
      </w:pPr>
      <w:r>
        <w:t>目录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t>在 Word 中更新域以生成目录</w:t>
      </w:r>
      <w:r>
        <w:fldChar w:fldCharType="end"/>
      </w:r>
    </w:p>
    <w:p>
      <w:r>
        <w:rPr>
          <w:color w:val="595959"/>
        </w:rPr>
        <w:t>模板使用说明：替换灰色提示与示例行；未知元数据标为待确认。按需删除可选内容并更新编号、交叉引用与目录。</w:t>
      </w:r>
    </w:p>
    <w:p>
      <w:r>
        <w:br w:type="page"/>
      </w:r>
    </w:p>
    <w:p>
      <w:pPr>
        <w:pStyle w:val="Heading1"/>
      </w:pPr>
      <w:r>
        <w:t>1 引言</w:t>
      </w:r>
    </w:p>
    <w:p>
      <w:pPr>
        <w:pStyle w:val="Heading2"/>
      </w:pPr>
      <w:r>
        <w:t>1.1 编写目的与范围</w:t>
      </w:r>
    </w:p>
    <w:p>
      <w:r>
        <w:rPr>
          <w:color w:val="595959"/>
        </w:rPr>
        <w:t>说明文档用途、读者、系统边界及不在本次设计范围内的内容。</w:t>
      </w:r>
    </w:p>
    <w:p>
      <w:pPr>
        <w:pStyle w:val="Heading2"/>
      </w:pPr>
      <w:r>
        <w:t>1.2 术语与缩略语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3969"/>
        <w:gridCol w:w="3742"/>
      </w:tblGrid>
      <w:tr>
        <w:trPr>
          <w:tblHeader/>
          <w:cantSplit/>
        </w:trPr>
        <w:tc>
          <w:tcPr>
            <w:tcW w:type="dxa" w:w="1701"/>
            <w:vAlign w:val="center"/>
            <w:shd w:fill="E8EDF2"/>
          </w:tcPr>
          <w:p>
            <w:pPr>
              <w:spacing w:after="100" w:before="100"/>
            </w:pPr>
            <w:r>
              <w:rPr>
                <w:b/>
                <w:sz w:val="20"/>
              </w:rPr>
              <w:t>术语</w:t>
            </w:r>
          </w:p>
        </w:tc>
        <w:tc>
          <w:tcPr>
            <w:tcW w:type="dxa" w:w="3969"/>
            <w:vAlign w:val="center"/>
            <w:shd w:fill="E8EDF2"/>
          </w:tcPr>
          <w:p>
            <w:pPr>
              <w:spacing w:after="100" w:before="100"/>
            </w:pPr>
            <w:r>
              <w:rPr>
                <w:b/>
                <w:sz w:val="20"/>
              </w:rPr>
              <w:t>英文全称</w:t>
            </w:r>
          </w:p>
        </w:tc>
        <w:tc>
          <w:tcPr>
            <w:tcW w:type="dxa" w:w="3742"/>
            <w:vAlign w:val="center"/>
            <w:shd w:fill="E8EDF2"/>
          </w:tcPr>
          <w:p>
            <w:pPr>
              <w:spacing w:after="100" w:before="100"/>
            </w:pPr>
            <w:r>
              <w:rPr>
                <w:b/>
                <w:sz w:val="20"/>
              </w:rPr>
              <w:t>中文含义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{{TERM}}</w:t>
            </w:r>
          </w:p>
        </w:tc>
        <w:tc>
          <w:tcPr>
            <w:tcW w:type="dxa" w:w="3969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{{FULL_NAME}}</w:t>
            </w:r>
          </w:p>
        </w:tc>
        <w:tc>
          <w:tcPr>
            <w:tcW w:type="dxa" w:w="3742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{{DESC}}</w:t>
            </w:r>
          </w:p>
        </w:tc>
      </w:tr>
    </w:tbl>
    <w:p>
      <w:pPr>
        <w:spacing w:after="40"/>
      </w:pPr>
    </w:p>
    <w:p>
      <w:pPr>
        <w:pStyle w:val="Heading2"/>
      </w:pPr>
      <w:r>
        <w:t>1.3 参考资料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02"/>
        <w:gridCol w:w="2835"/>
        <w:gridCol w:w="3175"/>
      </w:tblGrid>
      <w:tr>
        <w:trPr>
          <w:tblHeader/>
          <w:cantSplit/>
        </w:trPr>
        <w:tc>
          <w:tcPr>
            <w:tcW w:type="dxa" w:w="3402"/>
            <w:vAlign w:val="center"/>
            <w:shd w:fill="E8EDF2"/>
          </w:tcPr>
          <w:p>
            <w:pPr>
              <w:spacing w:after="100" w:before="100"/>
            </w:pPr>
            <w:r>
              <w:rPr>
                <w:b/>
                <w:sz w:val="20"/>
              </w:rPr>
              <w:t>资料</w:t>
            </w:r>
          </w:p>
        </w:tc>
        <w:tc>
          <w:tcPr>
            <w:tcW w:type="dxa" w:w="2835"/>
            <w:vAlign w:val="center"/>
            <w:shd w:fill="E8EDF2"/>
          </w:tcPr>
          <w:p>
            <w:pPr>
              <w:spacing w:after="100" w:before="100"/>
            </w:pPr>
            <w:r>
              <w:rPr>
                <w:b/>
                <w:sz w:val="20"/>
              </w:rPr>
              <w:t>版本或位置</w:t>
            </w:r>
          </w:p>
        </w:tc>
        <w:tc>
          <w:tcPr>
            <w:tcW w:type="dxa" w:w="3175"/>
            <w:vAlign w:val="center"/>
            <w:shd w:fill="E8EDF2"/>
          </w:tcPr>
          <w:p>
            <w:pPr>
              <w:spacing w:after="100" w:before="100"/>
            </w:pPr>
            <w:r>
              <w:rPr>
                <w:b/>
                <w:sz w:val="20"/>
              </w:rPr>
              <w:t>用途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{{REFERENCE}}</w:t>
            </w:r>
          </w:p>
        </w:tc>
        <w:tc>
          <w:tcPr>
            <w:tcW w:type="dxa" w:w="2835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{{LOCATION}}</w:t>
            </w:r>
          </w:p>
        </w:tc>
        <w:tc>
          <w:tcPr>
            <w:tcW w:type="dxa" w:w="3175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{{USE}}</w:t>
            </w:r>
          </w:p>
        </w:tc>
      </w:tr>
    </w:tbl>
    <w:p>
      <w:pPr>
        <w:spacing w:after="40"/>
      </w:pPr>
    </w:p>
    <w:p>
      <w:pPr>
        <w:pStyle w:val="Heading1"/>
      </w:pPr>
      <w:r>
        <w:t>2 系统概述</w:t>
      </w:r>
    </w:p>
    <w:p>
      <w:r>
        <w:rPr>
          <w:color w:val="595959"/>
        </w:rPr>
        <w:t>描述背景、用户、核心能力、外部系统、运行环境和关键约束；区分现状与目标。</w:t>
      </w:r>
    </w:p>
    <w:p>
      <w:pPr>
        <w:pStyle w:val="Heading1"/>
      </w:pPr>
      <w:r>
        <w:t>3 设计目标与原则</w:t>
      </w:r>
    </w:p>
    <w:p>
      <w:r>
        <w:rPr>
          <w:color w:val="595959"/>
        </w:rPr>
        <w:t>只保留影响本项目架构的目标，说明对应需求、约束及可验证的设计响应。</w:t>
      </w:r>
    </w:p>
    <w:p>
      <w:r>
        <w:br w:type="page"/>
      </w:r>
    </w:p>
    <w:p>
      <w:pPr>
        <w:pStyle w:val="Heading1"/>
      </w:pPr>
      <w:r>
        <w:t>4 软件总体架构</w:t>
      </w:r>
    </w:p>
    <w:p>
      <w:pPr>
        <w:pStyle w:val="Heading2"/>
      </w:pPr>
      <w:r>
        <w:t>4.1 架构与系统边界</w:t>
      </w:r>
    </w:p>
    <w:p>
      <w:r>
        <w:rPr>
          <w:color w:val="595959"/>
        </w:rPr>
        <w:t>描述架构风格、系统边界及依赖方向；在此插入已验证的架构图与图题。</w:t>
      </w:r>
    </w:p>
    <w:p>
      <w:pPr>
        <w:pStyle w:val="Heading2"/>
      </w:pPr>
      <w:r>
        <w:t>4.2 模块划分与职责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84"/>
        <w:gridCol w:w="3402"/>
        <w:gridCol w:w="4025"/>
      </w:tblGrid>
      <w:tr>
        <w:trPr>
          <w:tblHeader/>
          <w:cantSplit/>
        </w:trPr>
        <w:tc>
          <w:tcPr>
            <w:tcW w:type="dxa" w:w="1984"/>
            <w:vAlign w:val="center"/>
            <w:shd w:fill="E8EDF2"/>
          </w:tcPr>
          <w:p>
            <w:pPr>
              <w:spacing w:after="100" w:before="100"/>
            </w:pPr>
            <w:r>
              <w:rPr>
                <w:b/>
                <w:sz w:val="20"/>
              </w:rPr>
              <w:t>模块</w:t>
            </w:r>
          </w:p>
        </w:tc>
        <w:tc>
          <w:tcPr>
            <w:tcW w:type="dxa" w:w="3402"/>
            <w:vAlign w:val="center"/>
            <w:shd w:fill="E8EDF2"/>
          </w:tcPr>
          <w:p>
            <w:pPr>
              <w:spacing w:after="100" w:before="100"/>
            </w:pPr>
            <w:r>
              <w:rPr>
                <w:b/>
                <w:sz w:val="20"/>
              </w:rPr>
              <w:t>职责</w:t>
            </w:r>
          </w:p>
        </w:tc>
        <w:tc>
          <w:tcPr>
            <w:tcW w:type="dxa" w:w="4025"/>
            <w:vAlign w:val="center"/>
            <w:shd w:fill="E8EDF2"/>
          </w:tcPr>
          <w:p>
            <w:pPr>
              <w:spacing w:after="100" w:before="100"/>
            </w:pPr>
            <w:r>
              <w:rPr>
                <w:b/>
                <w:sz w:val="20"/>
              </w:rPr>
              <w:t>依赖与接口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{{MODULE}}</w:t>
            </w:r>
          </w:p>
        </w:tc>
        <w:tc>
          <w:tcPr>
            <w:tcW w:type="dxa" w:w="3402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{{RESP}}</w:t>
            </w:r>
          </w:p>
        </w:tc>
        <w:tc>
          <w:tcPr>
            <w:tcW w:type="dxa" w:w="4025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{{DEP}}</w:t>
            </w:r>
          </w:p>
        </w:tc>
      </w:tr>
    </w:tbl>
    <w:p>
      <w:pPr>
        <w:spacing w:after="40"/>
      </w:pPr>
    </w:p>
    <w:p>
      <w:pPr>
        <w:pStyle w:val="Heading2"/>
      </w:pPr>
      <w:r>
        <w:t>4.3 关键控制与数据流</w:t>
      </w:r>
    </w:p>
    <w:p>
      <w:r>
        <w:rPr>
          <w:color w:val="595959"/>
        </w:rPr>
        <w:t>说明端到端关键路径、初始化、资源所有权和故障路径；必要时插入流程图或时序图。</w:t>
      </w:r>
    </w:p>
    <w:p>
      <w:pPr>
        <w:pStyle w:val="Heading2"/>
      </w:pPr>
      <w:r>
        <w:t>4.4 关键设计决策</w:t>
      </w:r>
    </w:p>
    <w:p>
      <w:r>
        <w:rPr>
          <w:color w:val="595959"/>
        </w:rPr>
        <w:t>说明约束、方案、备选项、选择理由和后果。并发、状态、实时性及部署内容按需融入本章或模块章节，不默认单列。</w:t>
      </w:r>
    </w:p>
    <w:p>
      <w:pPr>
        <w:pStyle w:val="Heading1"/>
      </w:pPr>
      <w:r>
        <w:t>5 模块概要设计</w:t>
      </w:r>
    </w:p>
    <w:p>
      <w:pPr>
        <w:pStyle w:val="Heading2"/>
      </w:pPr>
      <w:r>
        <w:t>5.1 {{MODULE}}</w:t>
      </w:r>
    </w:p>
    <w:p>
      <w:r>
        <w:rPr>
          <w:color w:val="595959"/>
        </w:rPr>
        <w:t>按模块复制本节。说明职责、提供接口、依赖、输入输出、数据所有权、生命周期、异常及重要约束；避免逐函数描述。</w:t>
      </w:r>
    </w:p>
    <w:p>
      <w:pPr>
        <w:pStyle w:val="Heading1"/>
      </w:pPr>
      <w:r>
        <w:t>6 数据设计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84"/>
        <w:gridCol w:w="3402"/>
        <w:gridCol w:w="4025"/>
      </w:tblGrid>
      <w:tr>
        <w:trPr>
          <w:tblHeader/>
          <w:cantSplit/>
        </w:trPr>
        <w:tc>
          <w:tcPr>
            <w:tcW w:type="dxa" w:w="1984"/>
            <w:vAlign w:val="center"/>
            <w:shd w:fill="E8EDF2"/>
          </w:tcPr>
          <w:p>
            <w:pPr>
              <w:spacing w:after="100" w:before="100"/>
            </w:pPr>
            <w:r>
              <w:rPr>
                <w:b/>
                <w:sz w:val="20"/>
              </w:rPr>
              <w:t>数据</w:t>
            </w:r>
          </w:p>
        </w:tc>
        <w:tc>
          <w:tcPr>
            <w:tcW w:type="dxa" w:w="3402"/>
            <w:vAlign w:val="center"/>
            <w:shd w:fill="E8EDF2"/>
          </w:tcPr>
          <w:p>
            <w:pPr>
              <w:spacing w:after="100" w:before="100"/>
            </w:pPr>
            <w:r>
              <w:rPr>
                <w:b/>
                <w:sz w:val="20"/>
              </w:rPr>
              <w:t>用途与结构</w:t>
            </w:r>
          </w:p>
        </w:tc>
        <w:tc>
          <w:tcPr>
            <w:tcW w:type="dxa" w:w="4025"/>
            <w:vAlign w:val="center"/>
            <w:shd w:fill="E8EDF2"/>
          </w:tcPr>
          <w:p>
            <w:pPr>
              <w:spacing w:after="100" w:before="100"/>
            </w:pPr>
            <w:r>
              <w:rPr>
                <w:b/>
                <w:sz w:val="20"/>
              </w:rPr>
              <w:t>所有者与生命周期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{{DATA}}</w:t>
            </w:r>
          </w:p>
        </w:tc>
        <w:tc>
          <w:tcPr>
            <w:tcW w:type="dxa" w:w="3402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{{DESC}}</w:t>
            </w:r>
          </w:p>
        </w:tc>
        <w:tc>
          <w:tcPr>
            <w:tcW w:type="dxa" w:w="4025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{{OWNER}} / {{LIFE}}</w:t>
            </w:r>
          </w:p>
        </w:tc>
      </w:tr>
    </w:tbl>
    <w:p>
      <w:pPr>
        <w:spacing w:after="40"/>
      </w:pPr>
    </w:p>
    <w:p>
      <w:r>
        <w:rPr>
          <w:color w:val="595959"/>
        </w:rPr>
        <w:t>按需说明持久化、缓冲、缓存、一致性、序列化和兼容性。</w:t>
      </w:r>
    </w:p>
    <w:p>
      <w:r>
        <w:br w:type="page"/>
      </w:r>
    </w:p>
    <w:p>
      <w:pPr>
        <w:pStyle w:val="Heading1"/>
      </w:pPr>
      <w:r>
        <w:t>7 接口设计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84"/>
        <w:gridCol w:w="2835"/>
        <w:gridCol w:w="4592"/>
      </w:tblGrid>
      <w:tr>
        <w:trPr>
          <w:tblHeader/>
          <w:cantSplit/>
        </w:trPr>
        <w:tc>
          <w:tcPr>
            <w:tcW w:type="dxa" w:w="1984"/>
            <w:vAlign w:val="center"/>
            <w:shd w:fill="E8EDF2"/>
          </w:tcPr>
          <w:p>
            <w:pPr>
              <w:spacing w:after="100" w:before="100"/>
            </w:pPr>
            <w:r>
              <w:rPr>
                <w:b/>
                <w:sz w:val="20"/>
              </w:rPr>
              <w:t>接口</w:t>
            </w:r>
          </w:p>
        </w:tc>
        <w:tc>
          <w:tcPr>
            <w:tcW w:type="dxa" w:w="2835"/>
            <w:vAlign w:val="center"/>
            <w:shd w:fill="E8EDF2"/>
          </w:tcPr>
          <w:p>
            <w:pPr>
              <w:spacing w:after="100" w:before="100"/>
            </w:pPr>
            <w:r>
              <w:rPr>
                <w:b/>
                <w:sz w:val="20"/>
              </w:rPr>
              <w:t>提供方与使用方</w:t>
            </w:r>
          </w:p>
        </w:tc>
        <w:tc>
          <w:tcPr>
            <w:tcW w:type="dxa" w:w="4592"/>
            <w:vAlign w:val="center"/>
            <w:shd w:fill="E8EDF2"/>
          </w:tcPr>
          <w:p>
            <w:pPr>
              <w:spacing w:after="100" w:before="100"/>
            </w:pPr>
            <w:r>
              <w:rPr>
                <w:b/>
                <w:sz w:val="20"/>
              </w:rPr>
              <w:t>契约与失败语义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{{IFACE}}</w:t>
            </w:r>
          </w:p>
        </w:tc>
        <w:tc>
          <w:tcPr>
            <w:tcW w:type="dxa" w:w="2835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{{PROVIDER}} / {{CONSUMER}}</w:t>
            </w:r>
          </w:p>
        </w:tc>
        <w:tc>
          <w:tcPr>
            <w:tcW w:type="dxa" w:w="4592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{{CONTRACT}}</w:t>
            </w:r>
          </w:p>
        </w:tc>
      </w:tr>
    </w:tbl>
    <w:p>
      <w:pPr>
        <w:spacing w:after="40"/>
      </w:pPr>
    </w:p>
    <w:p>
      <w:r>
        <w:rPr>
          <w:color w:val="595959"/>
        </w:rPr>
        <w:t>区分内部和外部接口，描述数据形态、同步性、所有权、错误、超时及版本兼容；未确认的数值标为设计建议或待确认。</w:t>
      </w:r>
    </w:p>
    <w:p>
      <w:pPr>
        <w:pStyle w:val="Heading1"/>
      </w:pPr>
      <w:r>
        <w:t>8 异常与故障处理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68"/>
        <w:gridCol w:w="3402"/>
        <w:gridCol w:w="3742"/>
      </w:tblGrid>
      <w:tr>
        <w:trPr>
          <w:tblHeader/>
          <w:cantSplit/>
        </w:trPr>
        <w:tc>
          <w:tcPr>
            <w:tcW w:type="dxa" w:w="2268"/>
            <w:vAlign w:val="center"/>
            <w:shd w:fill="E8EDF2"/>
          </w:tcPr>
          <w:p>
            <w:pPr>
              <w:spacing w:after="100" w:before="100"/>
            </w:pPr>
            <w:r>
              <w:rPr>
                <w:b/>
                <w:sz w:val="20"/>
              </w:rPr>
              <w:t>故障场景</w:t>
            </w:r>
          </w:p>
        </w:tc>
        <w:tc>
          <w:tcPr>
            <w:tcW w:type="dxa" w:w="3402"/>
            <w:vAlign w:val="center"/>
            <w:shd w:fill="E8EDF2"/>
          </w:tcPr>
          <w:p>
            <w:pPr>
              <w:spacing w:after="100" w:before="100"/>
            </w:pPr>
            <w:r>
              <w:rPr>
                <w:b/>
                <w:sz w:val="20"/>
              </w:rPr>
              <w:t>检测与影响</w:t>
            </w:r>
          </w:p>
        </w:tc>
        <w:tc>
          <w:tcPr>
            <w:tcW w:type="dxa" w:w="3742"/>
            <w:vAlign w:val="center"/>
            <w:shd w:fill="E8EDF2"/>
          </w:tcPr>
          <w:p>
            <w:pPr>
              <w:spacing w:after="100" w:before="100"/>
            </w:pPr>
            <w:r>
              <w:rPr>
                <w:b/>
                <w:sz w:val="20"/>
              </w:rPr>
              <w:t>恢复与降级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{{SCENARIO}}</w:t>
            </w:r>
          </w:p>
        </w:tc>
        <w:tc>
          <w:tcPr>
            <w:tcW w:type="dxa" w:w="3402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{{IMPACT}}</w:t>
            </w:r>
          </w:p>
        </w:tc>
        <w:tc>
          <w:tcPr>
            <w:tcW w:type="dxa" w:w="3742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{{RECOVER}}</w:t>
            </w:r>
          </w:p>
        </w:tc>
      </w:tr>
    </w:tbl>
    <w:p>
      <w:pPr>
        <w:spacing w:after="40"/>
      </w:pPr>
    </w:p>
    <w:p>
      <w:pPr>
        <w:pStyle w:val="Heading1"/>
      </w:pPr>
      <w:r>
        <w:t>9 日志与可观测性</w:t>
      </w:r>
    </w:p>
    <w:p>
      <w:r>
        <w:rPr>
          <w:color w:val="595959"/>
        </w:rPr>
        <w:t>说明诊断、日志、指标和告警对关键路径的作用；根据项目规模裁剪。</w:t>
      </w:r>
    </w:p>
    <w:p>
      <w:pPr>
        <w:pStyle w:val="Heading1"/>
      </w:pPr>
      <w:r>
        <w:t>10 安全设计</w:t>
      </w:r>
    </w:p>
    <w:p>
      <w:r>
        <w:rPr>
          <w:color w:val="595959"/>
        </w:rPr>
        <w:t>可选：存在权限、敏感数据、网络暴露或完整性需求时保留，说明信任边界和具体措施。无关时删除并重新编号。</w:t>
      </w:r>
    </w:p>
    <w:p>
      <w:pPr>
        <w:pStyle w:val="Heading1"/>
      </w:pPr>
      <w:r>
        <w:t>11 可测试性设计</w:t>
      </w:r>
    </w:p>
    <w:p>
      <w:r>
        <w:rPr>
          <w:color w:val="595959"/>
        </w:rPr>
        <w:t>说明测试替身、故障注入、可观察状态、模拟及关键验证方法。</w:t>
      </w:r>
    </w:p>
    <w:p>
      <w:pPr>
        <w:pStyle w:val="Heading1"/>
      </w:pPr>
      <w:r>
        <w:t>12 可维护性与扩展性</w:t>
      </w:r>
    </w:p>
    <w:p>
      <w:r>
        <w:rPr>
          <w:color w:val="595959"/>
        </w:rPr>
        <w:t>说明变化点、扩展接口、配置策略、依赖隔离及兼容策略。</w:t>
      </w:r>
    </w:p>
    <w:p>
      <w:pPr>
        <w:pStyle w:val="Heading1"/>
      </w:pPr>
      <w:r>
        <w:t>13 风险约束与待确认项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84"/>
        <w:gridCol w:w="3969"/>
        <w:gridCol w:w="3458"/>
      </w:tblGrid>
      <w:tr>
        <w:trPr>
          <w:tblHeader/>
          <w:cantSplit/>
        </w:trPr>
        <w:tc>
          <w:tcPr>
            <w:tcW w:type="dxa" w:w="1984"/>
            <w:vAlign w:val="center"/>
            <w:shd w:fill="E8EDF2"/>
          </w:tcPr>
          <w:p>
            <w:pPr>
              <w:spacing w:after="100" w:before="100"/>
            </w:pPr>
            <w:r>
              <w:rPr>
                <w:b/>
                <w:sz w:val="20"/>
              </w:rPr>
              <w:t>编号与类型</w:t>
            </w:r>
          </w:p>
        </w:tc>
        <w:tc>
          <w:tcPr>
            <w:tcW w:type="dxa" w:w="3969"/>
            <w:vAlign w:val="center"/>
            <w:shd w:fill="E8EDF2"/>
          </w:tcPr>
          <w:p>
            <w:pPr>
              <w:spacing w:after="100" w:before="100"/>
            </w:pPr>
            <w:r>
              <w:rPr>
                <w:b/>
                <w:sz w:val="20"/>
              </w:rPr>
              <w:t>问题与影响</w:t>
            </w:r>
          </w:p>
        </w:tc>
        <w:tc>
          <w:tcPr>
            <w:tcW w:type="dxa" w:w="3458"/>
            <w:vAlign w:val="center"/>
            <w:shd w:fill="E8EDF2"/>
          </w:tcPr>
          <w:p>
            <w:pPr>
              <w:spacing w:after="100" w:before="100"/>
            </w:pPr>
            <w:r>
              <w:rPr>
                <w:b/>
                <w:sz w:val="20"/>
              </w:rPr>
              <w:t>下一步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{{ID}} / {{TYPE}}</w:t>
            </w:r>
          </w:p>
        </w:tc>
        <w:tc>
          <w:tcPr>
            <w:tcW w:type="dxa" w:w="3969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{{DESC}}</w:t>
            </w:r>
          </w:p>
        </w:tc>
        <w:tc>
          <w:tcPr>
            <w:tcW w:type="dxa" w:w="3458"/>
            <w:vAlign w:val="center"/>
          </w:tcPr>
          <w:p>
            <w:pPr>
              <w:spacing w:after="100" w:before="100"/>
            </w:pPr>
            <w:r>
              <w:rPr>
                <w:b w:val="0"/>
                <w:sz w:val="20"/>
              </w:rPr>
              <w:t>{{ACTION}}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8"/>
      </w:rPr>
      <w:t>{{PROJECT}}  软件概要设计说明书  {{VER}}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Noto Sans CJK S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Calibri" w:hAnsi="Calibri" w:eastAsia="Noto Sans CJK S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" w:hAnsi="Calibri" w:eastAsia="Noto Sans CJK S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 w:eastAsia="Noto Sans CJK SC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Calibri" w:hAnsi="Calibri" w:eastAsia="Noto Sans CJK SC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/>
    </w:pPr>
    <w:rPr>
      <w:rFonts w:asciiTheme="majorHAnsi" w:eastAsiaTheme="majorEastAsia" w:hAnsiTheme="majorHAnsi" w:cstheme="majorBidi" w:ascii="Calibri" w:hAnsi="Calibri" w:eastAsia="Noto Sans CJK SC"/>
      <w:i w:val="0"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软件概要设计说明书模板</dc:title>
  <dc:subject/>
  <dc:creator/>
  <cp:keywords/>
  <dc:description>generated by python-docx</dc:description>
  <cp:lastModifiedBy/>
  <cp:revision>1</cp:revision>
  <dcterms:created xsi:type="dcterms:W3CDTF">2026-09-16T00:00:00Z</dcterms:created>
  <dcterms:modified xsi:type="dcterms:W3CDTF">2026-09-16T00:00:00Z</dcterms:modified>
  <cp:category/>
</cp:coreProperties>
</file>