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E7C86"/>
          <w:spacing w:val="34"/>
          <w:sz w:val="21"/>
          <w:szCs w:val="21"/>
        </w:rPr>
        <w:t xml:space="preserve">LLM VISUALIZATION IN R</w:t>
      </w:r>
    </w:p>
    <w:p>
      <w:pPr>
        <w:spacing w:after="60"/>
      </w:pPr>
      <w:r>
        <w:rPr>
          <w:b/>
          <w:bCs/>
          <w:color w:val="16324F"/>
          <w:sz w:val="44"/>
          <w:szCs w:val="44"/>
        </w:rPr>
        <w:t xml:space="preserve">Training Manual</w:t>
      </w:r>
    </w:p>
    <w:p>
      <w:pPr>
        <w:pBdr>
          <w:bottom w:val="single" w:color="D0D8E4" w:sz="6" w:space="6"/>
        </w:pBdr>
        <w:spacing w:after="260"/>
      </w:pPr>
      <w:r>
        <w:rPr>
          <w:color w:val="5B6B7B"/>
          <w:sz w:val="20"/>
          <w:szCs w:val="20"/>
        </w:rPr>
        <w:t xml:space="preserve">SICSS-Nigeria 2026  ·  Day 3  ·  Wednesday 22 July 2026  ·  Joseph David</w:t>
      </w:r>
    </w:p>
    <w:p>
      <w:pPr>
        <w:spacing w:after="140" w:line="278"/>
      </w:pPr>
      <w:r>
        <w:rPr>
          <w:b/>
          <w:bCs/>
        </w:rPr>
        <w:t xml:space="preserve">What this is. </w:t>
      </w:r>
      <w:r>
        <w:t xml:space="preserve">A written version of the session, in the order it happens, with the reasoning behind each step. It goes further than the slides in places: the slides show what to do, this explains why, and covers the decisions and failures that do not fit on a slide.</w:t>
      </w:r>
    </w:p>
    <w:p>
      <w:pPr>
        <w:spacing w:after="140" w:line="278"/>
      </w:pPr>
      <w:r>
        <w:rPr>
          <w:b/>
          <w:bCs/>
        </w:rPr>
        <w:t xml:space="preserve">How to use it. </w:t>
      </w:r>
      <w:r>
        <w:t xml:space="preserve">Read it once before the session. Keep it open beside the slides on the day. The code blocks are the shape of each script rather than a copy of it, so you can see what does what without reading two hundred lines.</w:t>
      </w:r>
    </w:p>
    <w:p>
      <w:pPr>
        <w:spacing w:after="140" w:line="278"/>
      </w:pPr>
      <w:r>
        <w:rPr>
          <w:b/>
          <w:bCs/>
        </w:rPr>
        <w:t xml:space="preserve">A note on the code. </w:t>
      </w:r>
      <w:r>
        <w:t xml:space="preserve">Blocks use </w:t>
      </w:r>
      <w:r>
        <w:rPr>
          <w:rFonts w:ascii="Consolas" w:cs="Consolas" w:eastAsia="Consolas" w:hAnsi="Consolas"/>
          <w:color w:val="1A2E3F"/>
          <w:sz w:val="19"/>
          <w:szCs w:val="19"/>
        </w:rPr>
        <w:t xml:space="preserve">%&gt;%</w:t>
      </w:r>
      <w:r>
        <w:t xml:space="preserve"> throughout. The native pipe </w:t>
      </w:r>
      <w:r>
        <w:rPr>
          <w:rFonts w:ascii="Consolas" w:cs="Consolas" w:eastAsia="Consolas" w:hAnsi="Consolas"/>
          <w:color w:val="1A2E3F"/>
          <w:sz w:val="19"/>
          <w:szCs w:val="19"/>
        </w:rPr>
        <w:t xml:space="preserve">|&gt;</w:t>
      </w:r>
      <w:r>
        <w:t xml:space="preserve"> behaves the same way for everything here, so either is fine. Comments in the blocks mark what each stage does.</w:t>
      </w:r>
    </w:p>
    <w:p>
      <w:r>
        <w:br w:type="page"/>
      </w:r>
    </w:p>
    <w:p>
      <w:pPr>
        <w:pStyle w:val="Heading1"/>
      </w:pPr>
      <w:r>
        <w:t xml:space="preserve">0.  Where this session sits</w:t>
      </w:r>
    </w:p>
    <w:p>
      <w:pPr>
        <w:spacing w:after="140" w:line="278"/>
      </w:pPr>
      <w:r>
        <w:t xml:space="preserve">Text analysis means treating documents as data. Instead of reading a thousand articles, you turn them into counts or structures and analyse those. Every workflow is some version of five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DD5E0" w:sz="1"/>
              <w:left w:val="single" w:color="CDD5E0" w:sz="1"/>
              <w:bottom w:val="single" w:color="CDD5E0" w:sz="1"/>
              <w:right w:val="single" w:color="CDD5E0" w:sz="1"/>
            </w:tcBorders>
            <w:shd w:fill="16324F" w:val="clear"/>
            <w:tcMar>
              <w:top w:type="dxa" w:w="90"/>
              <w:left w:type="dxa" w:w="150"/>
              <w:bottom w:type="dxa" w:w="90"/>
              <w:right w:type="dxa" w:w="150"/>
            </w:tcMar>
          </w:tcPr>
          <w:p>
            <w:r>
              <w:rPr>
                <w:rFonts w:ascii="Calibri" w:cs="Calibri" w:eastAsia="Calibri" w:hAnsi="Calibri"/>
                <w:b/>
                <w:bCs/>
                <w:color w:val="FFFFFF"/>
                <w:sz w:val="20"/>
                <w:szCs w:val="20"/>
              </w:rPr>
              <w:t xml:space="preserve">Step</w:t>
            </w:r>
          </w:p>
        </w:tc>
        <w:tc>
          <w:tcPr>
            <w:tcW w:type="dxa" w:w="4000"/>
            <w:tcBorders>
              <w:top w:val="single" w:color="CDD5E0" w:sz="1"/>
              <w:left w:val="single" w:color="CDD5E0" w:sz="1"/>
              <w:bottom w:val="single" w:color="CDD5E0" w:sz="1"/>
              <w:right w:val="single" w:color="CDD5E0" w:sz="1"/>
            </w:tcBorders>
            <w:shd w:fill="16324F" w:val="clear"/>
            <w:tcMar>
              <w:top w:type="dxa" w:w="90"/>
              <w:left w:type="dxa" w:w="150"/>
              <w:bottom w:type="dxa" w:w="90"/>
              <w:right w:type="dxa" w:w="150"/>
            </w:tcMar>
          </w:tcPr>
          <w:p>
            <w:r>
              <w:rPr>
                <w:rFonts w:ascii="Calibri" w:cs="Calibri" w:eastAsia="Calibri" w:hAnsi="Calibri"/>
                <w:b/>
                <w:bCs/>
                <w:color w:val="FFFFFF"/>
                <w:sz w:val="20"/>
                <w:szCs w:val="20"/>
              </w:rPr>
              <w:t xml:space="preserve">What happens</w:t>
            </w:r>
          </w:p>
        </w:tc>
        <w:tc>
          <w:tcPr>
            <w:tcW w:type="dxa" w:w="3360"/>
            <w:tcBorders>
              <w:top w:val="single" w:color="CDD5E0" w:sz="1"/>
              <w:left w:val="single" w:color="CDD5E0" w:sz="1"/>
              <w:bottom w:val="single" w:color="CDD5E0" w:sz="1"/>
              <w:right w:val="single" w:color="CDD5E0" w:sz="1"/>
            </w:tcBorders>
            <w:shd w:fill="16324F" w:val="clear"/>
            <w:tcMar>
              <w:top w:type="dxa" w:w="90"/>
              <w:left w:type="dxa" w:w="150"/>
              <w:bottom w:type="dxa" w:w="90"/>
              <w:right w:type="dxa" w:w="150"/>
            </w:tcMar>
          </w:tcPr>
          <w:p>
            <w:r>
              <w:rPr>
                <w:rFonts w:ascii="Calibri" w:cs="Calibri" w:eastAsia="Calibri" w:hAnsi="Calibri"/>
                <w:b/>
                <w:bCs/>
                <w:color w:val="FFFFFF"/>
                <w:sz w:val="20"/>
                <w:szCs w:val="20"/>
              </w:rPr>
              <w:t xml:space="preserve">Where it appears here</w:t>
            </w:r>
          </w:p>
        </w:tc>
      </w:tr>
      <w:tr>
        <w:tc>
          <w:tcPr>
            <w:tcW w:type="dxa" w:w="2000"/>
            <w:tcBorders>
              <w:top w:val="single" w:color="CDD5E0" w:sz="1"/>
              <w:left w:val="single" w:color="CDD5E0" w:sz="1"/>
              <w:bottom w:val="single" w:color="CDD5E0" w:sz="1"/>
              <w:right w:val="single" w:color="CDD5E0" w:sz="1"/>
            </w:tcBorders>
            <w:shd w:fill="F5F8FA" w:val="clear"/>
            <w:tcMar>
              <w:top w:type="dxa" w:w="90"/>
              <w:left w:type="dxa" w:w="150"/>
              <w:bottom w:type="dxa" w:w="90"/>
              <w:right w:type="dxa" w:w="150"/>
            </w:tcMar>
          </w:tcPr>
          <w:p>
            <w:r>
              <w:rPr>
                <w:rFonts w:ascii="Calibri" w:cs="Calibri" w:eastAsia="Calibri" w:hAnsi="Calibri"/>
                <w:b/>
                <w:bCs/>
                <w:color w:val="16324F"/>
                <w:sz w:val="20"/>
                <w:szCs w:val="20"/>
              </w:rPr>
              <w:t xml:space="preserve">Collect</w:t>
            </w:r>
          </w:p>
        </w:tc>
        <w:tc>
          <w:tcPr>
            <w:tcW w:type="dxa" w:w="4000"/>
            <w:tcBorders>
              <w:top w:val="single" w:color="CDD5E0" w:sz="1"/>
              <w:left w:val="single" w:color="CDD5E0" w:sz="1"/>
              <w:bottom w:val="single" w:color="CDD5E0" w:sz="1"/>
              <w:right w:val="single" w:color="CDD5E0" w:sz="1"/>
            </w:tcBorders>
            <w:shd w:fill="F5F8FA" w:val="clear"/>
            <w:tcMar>
              <w:top w:type="dxa" w:w="90"/>
              <w:left w:type="dxa" w:w="150"/>
              <w:bottom w:type="dxa" w:w="90"/>
              <w:right w:type="dxa" w:w="150"/>
            </w:tcMar>
          </w:tcPr>
          <w:p>
            <w:r>
              <w:rPr>
                <w:rFonts w:ascii="Calibri" w:cs="Calibri" w:eastAsia="Calibri" w:hAnsi="Calibri"/>
                <w:b w:val="false"/>
                <w:bCs w:val="false"/>
                <w:color w:val="1F2933"/>
                <w:sz w:val="20"/>
                <w:szCs w:val="20"/>
              </w:rPr>
              <w:t xml:space="preserve">Get the text. Scraping, an API, a file.</w:t>
            </w:r>
          </w:p>
        </w:tc>
        <w:tc>
          <w:tcPr>
            <w:tcW w:type="dxa" w:w="3360"/>
            <w:tcBorders>
              <w:top w:val="single" w:color="CDD5E0" w:sz="1"/>
              <w:left w:val="single" w:color="CDD5E0" w:sz="1"/>
              <w:bottom w:val="single" w:color="CDD5E0" w:sz="1"/>
              <w:right w:val="single" w:color="CDD5E0" w:sz="1"/>
            </w:tcBorders>
            <w:shd w:fill="F5F8FA" w:val="clear"/>
            <w:tcMar>
              <w:top w:type="dxa" w:w="90"/>
              <w:left w:type="dxa" w:w="150"/>
              <w:bottom w:type="dxa" w:w="90"/>
              <w:right w:type="dxa" w:w="150"/>
            </w:tcMar>
          </w:tcPr>
          <w:p>
            <w:r>
              <w:rPr>
                <w:rFonts w:ascii="Calibri" w:cs="Calibri" w:eastAsia="Calibri" w:hAnsi="Calibri"/>
                <w:b w:val="false"/>
                <w:bCs w:val="false"/>
                <w:color w:val="1F2933"/>
                <w:sz w:val="20"/>
                <w:szCs w:val="20"/>
              </w:rPr>
              <w:t xml:space="preserve">Script 01, and the morning session</w:t>
            </w:r>
          </w:p>
        </w:tc>
      </w:tr>
      <w:tr>
        <w:tc>
          <w:tcPr>
            <w:tcW w:type="dxa" w:w="2000"/>
            <w:tcBorders>
              <w:top w:val="single" w:color="CDD5E0" w:sz="1"/>
              <w:left w:val="single" w:color="CDD5E0" w:sz="1"/>
              <w:bottom w:val="single" w:color="CDD5E0" w:sz="1"/>
              <w:right w:val="single" w:color="CDD5E0" w:sz="1"/>
            </w:tcBorders>
            <w:shd w:fill="FFFFFF" w:val="clear"/>
            <w:tcMar>
              <w:top w:type="dxa" w:w="90"/>
              <w:left w:type="dxa" w:w="150"/>
              <w:bottom w:type="dxa" w:w="90"/>
              <w:right w:type="dxa" w:w="150"/>
            </w:tcMar>
          </w:tcPr>
          <w:p>
            <w:r>
              <w:rPr>
                <w:rFonts w:ascii="Calibri" w:cs="Calibri" w:eastAsia="Calibri" w:hAnsi="Calibri"/>
                <w:b/>
                <w:bCs/>
                <w:color w:val="16324F"/>
                <w:sz w:val="20"/>
                <w:szCs w:val="20"/>
              </w:rPr>
              <w:t xml:space="preserve">Prepare</w:t>
            </w:r>
          </w:p>
        </w:tc>
        <w:tc>
          <w:tcPr>
            <w:tcW w:type="dxa" w:w="4000"/>
            <w:tcBorders>
              <w:top w:val="single" w:color="CDD5E0" w:sz="1"/>
              <w:left w:val="single" w:color="CDD5E0" w:sz="1"/>
              <w:bottom w:val="single" w:color="CDD5E0" w:sz="1"/>
              <w:right w:val="single" w:color="CDD5E0" w:sz="1"/>
            </w:tcBorders>
            <w:shd w:fill="FFFFFF" w:val="clear"/>
            <w:tcMar>
              <w:top w:type="dxa" w:w="90"/>
              <w:left w:type="dxa" w:w="150"/>
              <w:bottom w:type="dxa" w:w="90"/>
              <w:right w:type="dxa" w:w="150"/>
            </w:tcMar>
          </w:tcPr>
          <w:p>
            <w:r>
              <w:rPr>
                <w:rFonts w:ascii="Calibri" w:cs="Calibri" w:eastAsia="Calibri" w:hAnsi="Calibri"/>
                <w:b w:val="false"/>
                <w:bCs w:val="false"/>
                <w:color w:val="1F2933"/>
                <w:sz w:val="20"/>
                <w:szCs w:val="20"/>
              </w:rPr>
              <w:t xml:space="preserve">Split into words, drop noise, fix encoding.</w:t>
            </w:r>
          </w:p>
        </w:tc>
        <w:tc>
          <w:tcPr>
            <w:tcW w:type="dxa" w:w="3360"/>
            <w:tcBorders>
              <w:top w:val="single" w:color="CDD5E0" w:sz="1"/>
              <w:left w:val="single" w:color="CDD5E0" w:sz="1"/>
              <w:bottom w:val="single" w:color="CDD5E0" w:sz="1"/>
              <w:right w:val="single" w:color="CDD5E0" w:sz="1"/>
            </w:tcBorders>
            <w:shd w:fill="FFFFFF" w:val="clear"/>
            <w:tcMar>
              <w:top w:type="dxa" w:w="90"/>
              <w:left w:type="dxa" w:w="150"/>
              <w:bottom w:type="dxa" w:w="90"/>
              <w:right w:type="dxa" w:w="150"/>
            </w:tcMar>
          </w:tcPr>
          <w:p>
            <w:r>
              <w:rPr>
                <w:rFonts w:ascii="Calibri" w:cs="Calibri" w:eastAsia="Calibri" w:hAnsi="Calibri"/>
                <w:b w:val="false"/>
                <w:bCs w:val="false"/>
                <w:color w:val="1F2933"/>
                <w:sz w:val="20"/>
                <w:szCs w:val="20"/>
              </w:rPr>
              <w:t xml:space="preserve">Scripts 02 and 06</w:t>
            </w:r>
          </w:p>
        </w:tc>
      </w:tr>
      <w:tr>
        <w:tc>
          <w:tcPr>
            <w:tcW w:type="dxa" w:w="2000"/>
            <w:tcBorders>
              <w:top w:val="single" w:color="CDD5E0" w:sz="1"/>
              <w:left w:val="single" w:color="CDD5E0" w:sz="1"/>
              <w:bottom w:val="single" w:color="CDD5E0" w:sz="1"/>
              <w:right w:val="single" w:color="CDD5E0" w:sz="1"/>
            </w:tcBorders>
            <w:shd w:fill="F5F8FA" w:val="clear"/>
            <w:tcMar>
              <w:top w:type="dxa" w:w="90"/>
              <w:left w:type="dxa" w:w="150"/>
              <w:bottom w:type="dxa" w:w="90"/>
              <w:right w:type="dxa" w:w="150"/>
            </w:tcMar>
          </w:tcPr>
          <w:p>
            <w:r>
              <w:rPr>
                <w:rFonts w:ascii="Calibri" w:cs="Calibri" w:eastAsia="Calibri" w:hAnsi="Calibri"/>
                <w:b/>
                <w:bCs/>
                <w:color w:val="16324F"/>
                <w:sz w:val="20"/>
                <w:szCs w:val="20"/>
              </w:rPr>
              <w:t xml:space="preserve">Represent</w:t>
            </w:r>
          </w:p>
        </w:tc>
        <w:tc>
          <w:tcPr>
            <w:tcW w:type="dxa" w:w="4000"/>
            <w:tcBorders>
              <w:top w:val="single" w:color="CDD5E0" w:sz="1"/>
              <w:left w:val="single" w:color="CDD5E0" w:sz="1"/>
              <w:bottom w:val="single" w:color="CDD5E0" w:sz="1"/>
              <w:right w:val="single" w:color="CDD5E0" w:sz="1"/>
            </w:tcBorders>
            <w:shd w:fill="F5F8FA" w:val="clear"/>
            <w:tcMar>
              <w:top w:type="dxa" w:w="90"/>
              <w:left w:type="dxa" w:w="150"/>
              <w:bottom w:type="dxa" w:w="90"/>
              <w:right w:type="dxa" w:w="150"/>
            </w:tcMar>
          </w:tcPr>
          <w:p>
            <w:r>
              <w:rPr>
                <w:rFonts w:ascii="Calibri" w:cs="Calibri" w:eastAsia="Calibri" w:hAnsi="Calibri"/>
                <w:b w:val="false"/>
                <w:bCs w:val="false"/>
                <w:color w:val="1F2933"/>
                <w:sz w:val="20"/>
                <w:szCs w:val="20"/>
              </w:rPr>
              <w:t xml:space="preserve">Turn text into something countable: pairs, tables.</w:t>
            </w:r>
          </w:p>
        </w:tc>
        <w:tc>
          <w:tcPr>
            <w:tcW w:type="dxa" w:w="3360"/>
            <w:tcBorders>
              <w:top w:val="single" w:color="CDD5E0" w:sz="1"/>
              <w:left w:val="single" w:color="CDD5E0" w:sz="1"/>
              <w:bottom w:val="single" w:color="CDD5E0" w:sz="1"/>
              <w:right w:val="single" w:color="CDD5E0" w:sz="1"/>
            </w:tcBorders>
            <w:shd w:fill="F5F8FA" w:val="clear"/>
            <w:tcMar>
              <w:top w:type="dxa" w:w="90"/>
              <w:left w:type="dxa" w:w="150"/>
              <w:bottom w:type="dxa" w:w="90"/>
              <w:right w:type="dxa" w:w="150"/>
            </w:tcMar>
          </w:tcPr>
          <w:p>
            <w:r>
              <w:rPr>
                <w:rFonts w:ascii="Calibri" w:cs="Calibri" w:eastAsia="Calibri" w:hAnsi="Calibri"/>
                <w:b w:val="false"/>
                <w:bCs w:val="false"/>
                <w:color w:val="1F2933"/>
                <w:sz w:val="20"/>
                <w:szCs w:val="20"/>
              </w:rPr>
              <w:t xml:space="preserve">Scripts 02 and 07</w:t>
            </w:r>
          </w:p>
        </w:tc>
      </w:tr>
      <w:tr>
        <w:tc>
          <w:tcPr>
            <w:tcW w:type="dxa" w:w="2000"/>
            <w:tcBorders>
              <w:top w:val="single" w:color="CDD5E0" w:sz="1"/>
              <w:left w:val="single" w:color="CDD5E0" w:sz="1"/>
              <w:bottom w:val="single" w:color="CDD5E0" w:sz="1"/>
              <w:right w:val="single" w:color="CDD5E0" w:sz="1"/>
            </w:tcBorders>
            <w:shd w:fill="FFFFFF" w:val="clear"/>
            <w:tcMar>
              <w:top w:type="dxa" w:w="90"/>
              <w:left w:type="dxa" w:w="150"/>
              <w:bottom w:type="dxa" w:w="90"/>
              <w:right w:type="dxa" w:w="150"/>
            </w:tcMar>
          </w:tcPr>
          <w:p>
            <w:r>
              <w:rPr>
                <w:rFonts w:ascii="Calibri" w:cs="Calibri" w:eastAsia="Calibri" w:hAnsi="Calibri"/>
                <w:b/>
                <w:bCs/>
                <w:color w:val="16324F"/>
                <w:sz w:val="20"/>
                <w:szCs w:val="20"/>
              </w:rPr>
              <w:t xml:space="preserve">Analyse</w:t>
            </w:r>
          </w:p>
        </w:tc>
        <w:tc>
          <w:tcPr>
            <w:tcW w:type="dxa" w:w="4000"/>
            <w:tcBorders>
              <w:top w:val="single" w:color="CDD5E0" w:sz="1"/>
              <w:left w:val="single" w:color="CDD5E0" w:sz="1"/>
              <w:bottom w:val="single" w:color="CDD5E0" w:sz="1"/>
              <w:right w:val="single" w:color="CDD5E0" w:sz="1"/>
            </w:tcBorders>
            <w:shd w:fill="FFFFFF" w:val="clear"/>
            <w:tcMar>
              <w:top w:type="dxa" w:w="90"/>
              <w:left w:type="dxa" w:w="150"/>
              <w:bottom w:type="dxa" w:w="90"/>
              <w:right w:type="dxa" w:w="150"/>
            </w:tcMar>
          </w:tcPr>
          <w:p>
            <w:r>
              <w:rPr>
                <w:rFonts w:ascii="Calibri" w:cs="Calibri" w:eastAsia="Calibri" w:hAnsi="Calibri"/>
                <w:b w:val="false"/>
                <w:bCs w:val="false"/>
                <w:color w:val="1F2933"/>
                <w:sz w:val="20"/>
                <w:szCs w:val="20"/>
              </w:rPr>
              <w:t xml:space="preserve">Networks, models, clustering.</w:t>
            </w:r>
          </w:p>
        </w:tc>
        <w:tc>
          <w:tcPr>
            <w:tcW w:type="dxa" w:w="3360"/>
            <w:tcBorders>
              <w:top w:val="single" w:color="CDD5E0" w:sz="1"/>
              <w:left w:val="single" w:color="CDD5E0" w:sz="1"/>
              <w:bottom w:val="single" w:color="CDD5E0" w:sz="1"/>
              <w:right w:val="single" w:color="CDD5E0" w:sz="1"/>
            </w:tcBorders>
            <w:shd w:fill="FFFFFF" w:val="clear"/>
            <w:tcMar>
              <w:top w:type="dxa" w:w="90"/>
              <w:left w:type="dxa" w:w="150"/>
              <w:bottom w:type="dxa" w:w="90"/>
              <w:right w:type="dxa" w:w="150"/>
            </w:tcMar>
          </w:tcPr>
          <w:p>
            <w:r>
              <w:rPr>
                <w:rFonts w:ascii="Calibri" w:cs="Calibri" w:eastAsia="Calibri" w:hAnsi="Calibri"/>
                <w:b w:val="false"/>
                <w:bCs w:val="false"/>
                <w:color w:val="1F2933"/>
                <w:sz w:val="20"/>
                <w:szCs w:val="20"/>
              </w:rPr>
              <w:t xml:space="preserve">Scripts 03, 04, 07</w:t>
            </w:r>
          </w:p>
        </w:tc>
      </w:tr>
      <w:tr>
        <w:tc>
          <w:tcPr>
            <w:tcW w:type="dxa" w:w="2000"/>
            <w:tcBorders>
              <w:top w:val="single" w:color="CDD5E0" w:sz="1"/>
              <w:left w:val="single" w:color="CDD5E0" w:sz="1"/>
              <w:bottom w:val="single" w:color="CDD5E0" w:sz="1"/>
              <w:right w:val="single" w:color="CDD5E0" w:sz="1"/>
            </w:tcBorders>
            <w:shd w:fill="F5F8FA" w:val="clear"/>
            <w:tcMar>
              <w:top w:type="dxa" w:w="90"/>
              <w:left w:type="dxa" w:w="150"/>
              <w:bottom w:type="dxa" w:w="90"/>
              <w:right w:type="dxa" w:w="150"/>
            </w:tcMar>
          </w:tcPr>
          <w:p>
            <w:r>
              <w:rPr>
                <w:rFonts w:ascii="Calibri" w:cs="Calibri" w:eastAsia="Calibri" w:hAnsi="Calibri"/>
                <w:b/>
                <w:bCs/>
                <w:color w:val="16324F"/>
                <w:sz w:val="20"/>
                <w:szCs w:val="20"/>
              </w:rPr>
              <w:t xml:space="preserve">Show</w:t>
            </w:r>
          </w:p>
        </w:tc>
        <w:tc>
          <w:tcPr>
            <w:tcW w:type="dxa" w:w="4000"/>
            <w:tcBorders>
              <w:top w:val="single" w:color="CDD5E0" w:sz="1"/>
              <w:left w:val="single" w:color="CDD5E0" w:sz="1"/>
              <w:bottom w:val="single" w:color="CDD5E0" w:sz="1"/>
              <w:right w:val="single" w:color="CDD5E0" w:sz="1"/>
            </w:tcBorders>
            <w:shd w:fill="F5F8FA" w:val="clear"/>
            <w:tcMar>
              <w:top w:type="dxa" w:w="90"/>
              <w:left w:type="dxa" w:w="150"/>
              <w:bottom w:type="dxa" w:w="90"/>
              <w:right w:type="dxa" w:w="150"/>
            </w:tcMar>
          </w:tcPr>
          <w:p>
            <w:r>
              <w:rPr>
                <w:rFonts w:ascii="Calibri" w:cs="Calibri" w:eastAsia="Calibri" w:hAnsi="Calibri"/>
                <w:b w:val="false"/>
                <w:bCs w:val="false"/>
                <w:color w:val="1F2933"/>
                <w:sz w:val="20"/>
                <w:szCs w:val="20"/>
              </w:rPr>
              <w:t xml:space="preserve">Draw it so a reader can follow.</w:t>
            </w:r>
          </w:p>
        </w:tc>
        <w:tc>
          <w:tcPr>
            <w:tcW w:type="dxa" w:w="3360"/>
            <w:tcBorders>
              <w:top w:val="single" w:color="CDD5E0" w:sz="1"/>
              <w:left w:val="single" w:color="CDD5E0" w:sz="1"/>
              <w:bottom w:val="single" w:color="CDD5E0" w:sz="1"/>
              <w:right w:val="single" w:color="CDD5E0" w:sz="1"/>
            </w:tcBorders>
            <w:shd w:fill="F5F8FA" w:val="clear"/>
            <w:tcMar>
              <w:top w:type="dxa" w:w="90"/>
              <w:left w:type="dxa" w:w="150"/>
              <w:bottom w:type="dxa" w:w="90"/>
              <w:right w:type="dxa" w:w="150"/>
            </w:tcMar>
          </w:tcPr>
          <w:p>
            <w:r>
              <w:rPr>
                <w:rFonts w:ascii="Calibri" w:cs="Calibri" w:eastAsia="Calibri" w:hAnsi="Calibri"/>
                <w:b w:val="false"/>
                <w:bCs w:val="false"/>
                <w:color w:val="1F2933"/>
                <w:sz w:val="20"/>
                <w:szCs w:val="20"/>
              </w:rPr>
              <w:t xml:space="preserve">Scripts 05 and 09</w:t>
            </w:r>
          </w:p>
        </w:tc>
      </w:tr>
    </w:tbl>
    <w:p>
      <w:pPr>
        <w:spacing w:after="90"/>
      </w:pPr>
      <w:r>
        <w:t xml:space="preserve"/>
      </w:r>
    </w:p>
    <w:p>
      <w:pPr>
        <w:spacing w:after="140" w:line="278"/>
      </w:pPr>
      <w:r>
        <w:rPr>
          <w:b/>
          <w:bCs/>
        </w:rPr>
        <w:t xml:space="preserve">All of this predates language models. </w:t>
      </w:r>
      <w:r>
        <w:t xml:space="preserve">Word co-occurrence networks and topic models were in use long before. The model enters at two specific points, and it is worth being clear which:</w:t>
      </w:r>
    </w:p>
    <w:p>
      <w:pPr>
        <w:pStyle w:val="ListParagraph"/>
        <w:numPr>
          <w:ilvl w:val="0"/>
          <w:numId w:val="2"/>
        </w:numPr>
        <w:spacing w:after="80" w:line="268"/>
      </w:pPr>
      <w:r>
        <w:rPr>
          <w:b/>
          <w:bCs/>
        </w:rPr>
        <w:t xml:space="preserve">It reads text and returns structure. </w:t>
      </w:r>
      <w:r>
        <w:t xml:space="preserve">Given a passage, it can say that Ojukwu led Biafra. Counting cannot produce that, at any scale.</w:t>
      </w:r>
    </w:p>
    <w:p>
      <w:pPr>
        <w:pStyle w:val="ListParagraph"/>
        <w:numPr>
          <w:ilvl w:val="0"/>
          <w:numId w:val="2"/>
        </w:numPr>
        <w:spacing w:after="80" w:line="268"/>
      </w:pPr>
      <w:r>
        <w:rPr>
          <w:b/>
          <w:bCs/>
        </w:rPr>
        <w:t xml:space="preserve">It turns technical output into readable words. </w:t>
      </w:r>
      <w:r>
        <w:t xml:space="preserve">Given a list of word stems, it can propose a theme name. You could do this yourself; the model does it faster.</w:t>
      </w:r>
    </w:p>
    <w:p>
      <w:pPr>
        <w:spacing w:after="140" w:line="278"/>
      </w:pPr>
      <w:r>
        <w:t xml:space="preserve">The first is a substantial contribution. The second is a convenience. Keeping that distinction visible is the honest spine of the session.</w:t>
      </w:r>
    </w:p>
    <w:p>
      <w:r>
        <w:br w:type="page"/>
      </w:r>
    </w:p>
    <w:p>
      <w:pPr>
        <w:pStyle w:val="Heading1"/>
      </w:pPr>
      <w:r>
        <w:t xml:space="preserve">1.  The data, and why there are two questions</w:t>
      </w:r>
    </w:p>
    <w:p>
      <w:pPr>
        <w:spacing w:after="140" w:line="278"/>
      </w:pPr>
      <w:r>
        <w:t xml:space="preserve">One article runs through the whole session, asked a different question in each half.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c>
          <w:tcPr>
            <w:tcW w:type="dxa" w:w="1500"/>
            <w:tcBorders>
              <w:top w:val="single" w:color="CDD5E0" w:sz="1"/>
              <w:left w:val="single" w:color="CDD5E0" w:sz="1"/>
              <w:bottom w:val="single" w:color="CDD5E0" w:sz="1"/>
              <w:right w:val="single" w:color="CDD5E0" w:sz="1"/>
            </w:tcBorders>
            <w:shd w:fill="16324F" w:val="clear"/>
            <w:tcMar>
              <w:top w:type="dxa" w:w="90"/>
              <w:left w:type="dxa" w:w="150"/>
              <w:bottom w:type="dxa" w:w="90"/>
              <w:right w:type="dxa" w:w="150"/>
            </w:tcMar>
          </w:tcPr>
          <w:p>
            <w:r>
              <w:rPr>
                <w:rFonts w:ascii="Calibri" w:cs="Calibri" w:eastAsia="Calibri" w:hAnsi="Calibri"/>
                <w:b/>
                <w:bCs/>
                <w:color w:val="FFFFFF"/>
                <w:sz w:val="20"/>
                <w:szCs w:val="20"/>
              </w:rPr>
              <w:t xml:space="preserve">Half</w:t>
            </w:r>
          </w:p>
        </w:tc>
        <w:tc>
          <w:tcPr>
            <w:tcW w:type="dxa" w:w="3200"/>
            <w:tcBorders>
              <w:top w:val="single" w:color="CDD5E0" w:sz="1"/>
              <w:left w:val="single" w:color="CDD5E0" w:sz="1"/>
              <w:bottom w:val="single" w:color="CDD5E0" w:sz="1"/>
              <w:right w:val="single" w:color="CDD5E0" w:sz="1"/>
            </w:tcBorders>
            <w:shd w:fill="16324F" w:val="clear"/>
            <w:tcMar>
              <w:top w:type="dxa" w:w="90"/>
              <w:left w:type="dxa" w:w="150"/>
              <w:bottom w:type="dxa" w:w="90"/>
              <w:right w:type="dxa" w:w="150"/>
            </w:tcMar>
          </w:tcPr>
          <w:p>
            <w:r>
              <w:rPr>
                <w:rFonts w:ascii="Calibri" w:cs="Calibri" w:eastAsia="Calibri" w:hAnsi="Calibri"/>
                <w:b/>
                <w:bCs/>
                <w:color w:val="FFFFFF"/>
                <w:sz w:val="20"/>
                <w:szCs w:val="20"/>
              </w:rPr>
              <w:t xml:space="preserve">Data</w:t>
            </w:r>
          </w:p>
        </w:tc>
        <w:tc>
          <w:tcPr>
            <w:tcW w:type="dxa" w:w="4660"/>
            <w:tcBorders>
              <w:top w:val="single" w:color="CDD5E0" w:sz="1"/>
              <w:left w:val="single" w:color="CDD5E0" w:sz="1"/>
              <w:bottom w:val="single" w:color="CDD5E0" w:sz="1"/>
              <w:right w:val="single" w:color="CDD5E0" w:sz="1"/>
            </w:tcBorders>
            <w:shd w:fill="16324F" w:val="clear"/>
            <w:tcMar>
              <w:top w:type="dxa" w:w="90"/>
              <w:left w:type="dxa" w:w="150"/>
              <w:bottom w:type="dxa" w:w="90"/>
              <w:right w:type="dxa" w:w="150"/>
            </w:tcMar>
          </w:tcPr>
          <w:p>
            <w:r>
              <w:rPr>
                <w:rFonts w:ascii="Calibri" w:cs="Calibri" w:eastAsia="Calibri" w:hAnsi="Calibri"/>
                <w:b/>
                <w:bCs/>
                <w:color w:val="FFFFFF"/>
                <w:sz w:val="20"/>
                <w:szCs w:val="20"/>
              </w:rPr>
              <w:t xml:space="preserve">Question</w:t>
            </w:r>
          </w:p>
        </w:tc>
      </w:tr>
      <w:tr>
        <w:tc>
          <w:tcPr>
            <w:tcW w:type="dxa" w:w="1500"/>
            <w:tcBorders>
              <w:top w:val="single" w:color="CDD5E0" w:sz="1"/>
              <w:left w:val="single" w:color="CDD5E0" w:sz="1"/>
              <w:bottom w:val="single" w:color="CDD5E0" w:sz="1"/>
              <w:right w:val="single" w:color="CDD5E0" w:sz="1"/>
            </w:tcBorders>
            <w:shd w:fill="F5F8FA" w:val="clear"/>
            <w:tcMar>
              <w:top w:type="dxa" w:w="90"/>
              <w:left w:type="dxa" w:w="150"/>
              <w:bottom w:type="dxa" w:w="90"/>
              <w:right w:type="dxa" w:w="150"/>
            </w:tcMar>
          </w:tcPr>
          <w:p>
            <w:r>
              <w:rPr>
                <w:rFonts w:ascii="Calibri" w:cs="Calibri" w:eastAsia="Calibri" w:hAnsi="Calibri"/>
                <w:b/>
                <w:bCs/>
                <w:color w:val="16324F"/>
                <w:sz w:val="20"/>
                <w:szCs w:val="20"/>
              </w:rPr>
              <w:t xml:space="preserve">Part 1</w:t>
            </w:r>
          </w:p>
        </w:tc>
        <w:tc>
          <w:tcPr>
            <w:tcW w:type="dxa" w:w="3200"/>
            <w:tcBorders>
              <w:top w:val="single" w:color="CDD5E0" w:sz="1"/>
              <w:left w:val="single" w:color="CDD5E0" w:sz="1"/>
              <w:bottom w:val="single" w:color="CDD5E0" w:sz="1"/>
              <w:right w:val="single" w:color="CDD5E0" w:sz="1"/>
            </w:tcBorders>
            <w:shd w:fill="F5F8FA" w:val="clear"/>
            <w:tcMar>
              <w:top w:type="dxa" w:w="90"/>
              <w:left w:type="dxa" w:w="150"/>
              <w:bottom w:type="dxa" w:w="90"/>
              <w:right w:type="dxa" w:w="150"/>
            </w:tcMar>
          </w:tcPr>
          <w:p>
            <w:r>
              <w:rPr>
                <w:rFonts w:ascii="Calibri" w:cs="Calibri" w:eastAsia="Calibri" w:hAnsi="Calibri"/>
                <w:b w:val="false"/>
                <w:bCs w:val="false"/>
                <w:color w:val="1F2933"/>
                <w:sz w:val="20"/>
                <w:szCs w:val="20"/>
              </w:rPr>
              <w:t xml:space="preserve">The article as it stands now</w:t>
            </w:r>
          </w:p>
        </w:tc>
        <w:tc>
          <w:tcPr>
            <w:tcW w:type="dxa" w:w="4660"/>
            <w:tcBorders>
              <w:top w:val="single" w:color="CDD5E0" w:sz="1"/>
              <w:left w:val="single" w:color="CDD5E0" w:sz="1"/>
              <w:bottom w:val="single" w:color="CDD5E0" w:sz="1"/>
              <w:right w:val="single" w:color="CDD5E0" w:sz="1"/>
            </w:tcBorders>
            <w:shd w:fill="F5F8FA" w:val="clear"/>
            <w:tcMar>
              <w:top w:type="dxa" w:w="90"/>
              <w:left w:type="dxa" w:w="150"/>
              <w:bottom w:type="dxa" w:w="90"/>
              <w:right w:type="dxa" w:w="150"/>
            </w:tcMar>
          </w:tcPr>
          <w:p>
            <w:r>
              <w:rPr>
                <w:rFonts w:ascii="Calibri" w:cs="Calibri" w:eastAsia="Calibri" w:hAnsi="Calibri"/>
                <w:b w:val="false"/>
                <w:bCs w:val="false"/>
                <w:color w:val="1F2933"/>
                <w:sz w:val="20"/>
                <w:szCs w:val="20"/>
              </w:rPr>
              <w:t xml:space="preserve">What does it say, and how do the things it names connect?</w:t>
            </w:r>
          </w:p>
        </w:tc>
      </w:tr>
      <w:tr>
        <w:tc>
          <w:tcPr>
            <w:tcW w:type="dxa" w:w="1500"/>
            <w:tcBorders>
              <w:top w:val="single" w:color="CDD5E0" w:sz="1"/>
              <w:left w:val="single" w:color="CDD5E0" w:sz="1"/>
              <w:bottom w:val="single" w:color="CDD5E0" w:sz="1"/>
              <w:right w:val="single" w:color="CDD5E0" w:sz="1"/>
            </w:tcBorders>
            <w:shd w:fill="FFFFFF" w:val="clear"/>
            <w:tcMar>
              <w:top w:type="dxa" w:w="90"/>
              <w:left w:type="dxa" w:w="150"/>
              <w:bottom w:type="dxa" w:w="90"/>
              <w:right w:type="dxa" w:w="150"/>
            </w:tcMar>
          </w:tcPr>
          <w:p>
            <w:r>
              <w:rPr>
                <w:rFonts w:ascii="Calibri" w:cs="Calibri" w:eastAsia="Calibri" w:hAnsi="Calibri"/>
                <w:b/>
                <w:bCs/>
                <w:color w:val="16324F"/>
                <w:sz w:val="20"/>
                <w:szCs w:val="20"/>
              </w:rPr>
              <w:t xml:space="preserve">Part 2</w:t>
            </w:r>
          </w:p>
        </w:tc>
        <w:tc>
          <w:tcPr>
            <w:tcW w:type="dxa" w:w="3200"/>
            <w:tcBorders>
              <w:top w:val="single" w:color="CDD5E0" w:sz="1"/>
              <w:left w:val="single" w:color="CDD5E0" w:sz="1"/>
              <w:bottom w:val="single" w:color="CDD5E0" w:sz="1"/>
              <w:right w:val="single" w:color="CDD5E0" w:sz="1"/>
            </w:tcBorders>
            <w:shd w:fill="FFFFFF" w:val="clear"/>
            <w:tcMar>
              <w:top w:type="dxa" w:w="90"/>
              <w:left w:type="dxa" w:w="150"/>
              <w:bottom w:type="dxa" w:w="90"/>
              <w:right w:type="dxa" w:w="150"/>
            </w:tcMar>
          </w:tcPr>
          <w:p>
            <w:r>
              <w:rPr>
                <w:rFonts w:ascii="Calibri" w:cs="Calibri" w:eastAsia="Calibri" w:hAnsi="Calibri"/>
                <w:b w:val="false"/>
                <w:bCs w:val="false"/>
                <w:color w:val="1F2933"/>
                <w:sz w:val="20"/>
                <w:szCs w:val="20"/>
              </w:rPr>
              <w:t xml:space="preserve">The same article, one version per year</w:t>
            </w:r>
          </w:p>
        </w:tc>
        <w:tc>
          <w:tcPr>
            <w:tcW w:type="dxa" w:w="4660"/>
            <w:tcBorders>
              <w:top w:val="single" w:color="CDD5E0" w:sz="1"/>
              <w:left w:val="single" w:color="CDD5E0" w:sz="1"/>
              <w:bottom w:val="single" w:color="CDD5E0" w:sz="1"/>
              <w:right w:val="single" w:color="CDD5E0" w:sz="1"/>
            </w:tcBorders>
            <w:shd w:fill="FFFFFF" w:val="clear"/>
            <w:tcMar>
              <w:top w:type="dxa" w:w="90"/>
              <w:left w:type="dxa" w:w="150"/>
              <w:bottom w:type="dxa" w:w="90"/>
              <w:right w:type="dxa" w:w="150"/>
            </w:tcMar>
          </w:tcPr>
          <w:p>
            <w:r>
              <w:rPr>
                <w:rFonts w:ascii="Calibri" w:cs="Calibri" w:eastAsia="Calibri" w:hAnsi="Calibri"/>
                <w:b w:val="false"/>
                <w:bCs w:val="false"/>
                <w:color w:val="1F2933"/>
                <w:sz w:val="20"/>
                <w:szCs w:val="20"/>
              </w:rPr>
              <w:t xml:space="preserve">How has what it says changed?</w:t>
            </w:r>
          </w:p>
        </w:tc>
      </w:tr>
    </w:tbl>
    <w:p>
      <w:pPr>
        <w:spacing w:after="90"/>
      </w:pPr>
      <w:r>
        <w:t xml:space="preserve"/>
      </w:r>
    </w:p>
    <w:p>
      <w:pPr>
        <w:pStyle w:val="Heading2"/>
      </w:pPr>
      <w:r>
        <w:t xml:space="preserve">Why the article cannot serve both halves unchanged</w:t>
      </w:r>
    </w:p>
    <w:p>
      <w:pPr>
        <w:spacing w:after="140" w:line="278"/>
      </w:pPr>
      <w:r>
        <w:t xml:space="preserve">A themes-over-time chart needs a time axis in the data. A single article has no date attached to it, so there is nothing to plot against. The revision history solves this: Wikipedia keeps every version ever saved, so we can ask what the article looked like in 2006, in 2014, in 2022, and treat each of those as a dated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86" w:sz="8"/>
              <w:left w:val="single" w:color="0E7C86" w:sz="8"/>
              <w:bottom w:val="single" w:color="0E7C86" w:sz="8"/>
              <w:right w:val="single" w:color="0E7C86" w:sz="8"/>
            </w:tcBorders>
            <w:shd w:fill="E9F3F4" w:val="clear"/>
            <w:tcMar>
              <w:top w:type="dxa" w:w="150"/>
              <w:left w:type="dxa" w:w="200"/>
              <w:bottom w:type="dxa" w:w="150"/>
              <w:right w:type="dxa" w:w="200"/>
            </w:tcMar>
          </w:tcPr>
          <w:p>
            <w:pPr>
              <w:spacing w:after="70"/>
            </w:pPr>
            <w:r>
              <w:rPr>
                <w:b/>
                <w:bCs/>
                <w:color w:val="0E7C86"/>
                <w:sz w:val="20"/>
                <w:szCs w:val="20"/>
              </w:rPr>
              <w:t xml:space="preserve">KEY POINT</w:t>
            </w:r>
          </w:p>
          <w:p>
            <w:pPr>
              <w:spacing w:after="140" w:line="278"/>
            </w:pPr>
            <w:r>
              <w:rPr>
                <w:b/>
                <w:bCs/>
              </w:rPr>
              <w:t xml:space="preserve">The general lesson, and the first thing to say in the session. </w:t>
            </w:r>
            <w:r>
              <w:t xml:space="preserve">Check that your data can answer your question before you build anything. If the documents carry no dates, no amount of modelling will produce an honest chart of change over time.</w:t>
            </w:r>
          </w:p>
        </w:tc>
      </w:tr>
    </w:tbl>
    <w:p>
      <w:pPr>
        <w:pStyle w:val="Heading2"/>
      </w:pPr>
      <w:r>
        <w:t xml:space="preserve">Which part of the revision history</w:t>
      </w:r>
    </w:p>
    <w:p>
      <w:pPr>
        <w:spacing w:after="140" w:line="278"/>
      </w:pPr>
      <w:r>
        <w:t xml:space="preserve">Three options exist and only one is practical for teaching.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DD5E0" w:sz="1"/>
              <w:left w:val="single" w:color="CDD5E0" w:sz="1"/>
              <w:bottom w:val="single" w:color="CDD5E0" w:sz="1"/>
              <w:right w:val="single" w:color="CDD5E0" w:sz="1"/>
            </w:tcBorders>
            <w:shd w:fill="16324F" w:val="clear"/>
            <w:tcMar>
              <w:top w:type="dxa" w:w="90"/>
              <w:left w:type="dxa" w:w="150"/>
              <w:bottom w:type="dxa" w:w="90"/>
              <w:right w:type="dxa" w:w="150"/>
            </w:tcMar>
          </w:tcPr>
          <w:p>
            <w:r>
              <w:rPr>
                <w:rFonts w:ascii="Calibri" w:cs="Calibri" w:eastAsia="Calibri" w:hAnsi="Calibri"/>
                <w:b/>
                <w:bCs/>
                <w:color w:val="FFFFFF"/>
                <w:sz w:val="20"/>
                <w:szCs w:val="20"/>
              </w:rPr>
              <w:t xml:space="preserve">Option</w:t>
            </w:r>
          </w:p>
        </w:tc>
        <w:tc>
          <w:tcPr>
            <w:tcW w:type="dxa" w:w="6960"/>
            <w:tcBorders>
              <w:top w:val="single" w:color="CDD5E0" w:sz="1"/>
              <w:left w:val="single" w:color="CDD5E0" w:sz="1"/>
              <w:bottom w:val="single" w:color="CDD5E0" w:sz="1"/>
              <w:right w:val="single" w:color="CDD5E0" w:sz="1"/>
            </w:tcBorders>
            <w:shd w:fill="16324F" w:val="clear"/>
            <w:tcMar>
              <w:top w:type="dxa" w:w="90"/>
              <w:left w:type="dxa" w:w="150"/>
              <w:bottom w:type="dxa" w:w="90"/>
              <w:right w:type="dxa" w:w="150"/>
            </w:tcMar>
          </w:tcPr>
          <w:p>
            <w:r>
              <w:rPr>
                <w:rFonts w:ascii="Calibri" w:cs="Calibri" w:eastAsia="Calibri" w:hAnsi="Calibri"/>
                <w:b/>
                <w:bCs/>
                <w:color w:val="FFFFFF"/>
                <w:sz w:val="20"/>
                <w:szCs w:val="20"/>
              </w:rPr>
              <w:t xml:space="preserve">Problem</w:t>
            </w:r>
          </w:p>
        </w:tc>
      </w:tr>
      <w:tr>
        <w:tc>
          <w:tcPr>
            <w:tcW w:type="dxa" w:w="2400"/>
            <w:tcBorders>
              <w:top w:val="single" w:color="CDD5E0" w:sz="1"/>
              <w:left w:val="single" w:color="CDD5E0" w:sz="1"/>
              <w:bottom w:val="single" w:color="CDD5E0" w:sz="1"/>
              <w:right w:val="single" w:color="CDD5E0" w:sz="1"/>
            </w:tcBorders>
            <w:shd w:fill="F5F8FA" w:val="clear"/>
            <w:tcMar>
              <w:top w:type="dxa" w:w="90"/>
              <w:left w:type="dxa" w:w="150"/>
              <w:bottom w:type="dxa" w:w="90"/>
              <w:right w:type="dxa" w:w="150"/>
            </w:tcMar>
          </w:tcPr>
          <w:p>
            <w:r>
              <w:rPr>
                <w:rFonts w:ascii="Calibri" w:cs="Calibri" w:eastAsia="Calibri" w:hAnsi="Calibri"/>
                <w:b/>
                <w:bCs/>
                <w:color w:val="16324F"/>
                <w:sz w:val="20"/>
                <w:szCs w:val="20"/>
              </w:rPr>
              <w:t xml:space="preserve">Edit comments</w:t>
            </w:r>
          </w:p>
        </w:tc>
        <w:tc>
          <w:tcPr>
            <w:tcW w:type="dxa" w:w="6960"/>
            <w:tcBorders>
              <w:top w:val="single" w:color="CDD5E0" w:sz="1"/>
              <w:left w:val="single" w:color="CDD5E0" w:sz="1"/>
              <w:bottom w:val="single" w:color="CDD5E0" w:sz="1"/>
              <w:right w:val="single" w:color="CDD5E0" w:sz="1"/>
            </w:tcBorders>
            <w:shd w:fill="F5F8FA" w:val="clear"/>
            <w:tcMar>
              <w:top w:type="dxa" w:w="90"/>
              <w:left w:type="dxa" w:w="150"/>
              <w:bottom w:type="dxa" w:w="90"/>
              <w:right w:type="dxa" w:w="150"/>
            </w:tcMar>
          </w:tcPr>
          <w:p>
            <w:r>
              <w:rPr>
                <w:rFonts w:ascii="Calibri" w:cs="Calibri" w:eastAsia="Calibri" w:hAnsi="Calibri"/>
                <w:b w:val="false"/>
                <w:bCs w:val="false"/>
                <w:color w:val="1F2933"/>
                <w:sz w:val="20"/>
                <w:szCs w:val="20"/>
              </w:rPr>
              <w:t xml:space="preserve">Mostly process language: reverted vandalism, fixed citation, copyedit. Interesting sociologically, but not about the subject.</w:t>
            </w:r>
          </w:p>
        </w:tc>
      </w:tr>
      <w:tr>
        <w:tc>
          <w:tcPr>
            <w:tcW w:type="dxa" w:w="2400"/>
            <w:tcBorders>
              <w:top w:val="single" w:color="CDD5E0" w:sz="1"/>
              <w:left w:val="single" w:color="CDD5E0" w:sz="1"/>
              <w:bottom w:val="single" w:color="CDD5E0" w:sz="1"/>
              <w:right w:val="single" w:color="CDD5E0" w:sz="1"/>
            </w:tcBorders>
            <w:shd w:fill="FFFFFF" w:val="clear"/>
            <w:tcMar>
              <w:top w:type="dxa" w:w="90"/>
              <w:left w:type="dxa" w:w="150"/>
              <w:bottom w:type="dxa" w:w="90"/>
              <w:right w:type="dxa" w:w="150"/>
            </w:tcMar>
          </w:tcPr>
          <w:p>
            <w:r>
              <w:rPr>
                <w:rFonts w:ascii="Calibri" w:cs="Calibri" w:eastAsia="Calibri" w:hAnsi="Calibri"/>
                <w:b/>
                <w:bCs/>
                <w:color w:val="16324F"/>
                <w:sz w:val="20"/>
                <w:szCs w:val="20"/>
              </w:rPr>
              <w:t xml:space="preserve">Every revision</w:t>
            </w:r>
          </w:p>
        </w:tc>
        <w:tc>
          <w:tcPr>
            <w:tcW w:type="dxa" w:w="6960"/>
            <w:tcBorders>
              <w:top w:val="single" w:color="CDD5E0" w:sz="1"/>
              <w:left w:val="single" w:color="CDD5E0" w:sz="1"/>
              <w:bottom w:val="single" w:color="CDD5E0" w:sz="1"/>
              <w:right w:val="single" w:color="CDD5E0" w:sz="1"/>
            </w:tcBorders>
            <w:shd w:fill="FFFFFF" w:val="clear"/>
            <w:tcMar>
              <w:top w:type="dxa" w:w="90"/>
              <w:left w:type="dxa" w:w="150"/>
              <w:bottom w:type="dxa" w:w="90"/>
              <w:right w:type="dxa" w:w="150"/>
            </w:tcMar>
          </w:tcPr>
          <w:p>
            <w:r>
              <w:rPr>
                <w:rFonts w:ascii="Calibri" w:cs="Calibri" w:eastAsia="Calibri" w:hAnsi="Calibri"/>
                <w:b w:val="false"/>
                <w:bCs w:val="false"/>
                <w:color w:val="1F2933"/>
                <w:sz w:val="20"/>
                <w:szCs w:val="20"/>
              </w:rPr>
              <w:t xml:space="preserve">Consecutive revisions are nearly identical. Thousands of near duplicate documents, and a flat chart.</w:t>
            </w:r>
          </w:p>
        </w:tc>
      </w:tr>
      <w:tr>
        <w:tc>
          <w:tcPr>
            <w:tcW w:type="dxa" w:w="2400"/>
            <w:tcBorders>
              <w:top w:val="single" w:color="CDD5E0" w:sz="1"/>
              <w:left w:val="single" w:color="CDD5E0" w:sz="1"/>
              <w:bottom w:val="single" w:color="CDD5E0" w:sz="1"/>
              <w:right w:val="single" w:color="CDD5E0" w:sz="1"/>
            </w:tcBorders>
            <w:shd w:fill="F5F8FA" w:val="clear"/>
            <w:tcMar>
              <w:top w:type="dxa" w:w="90"/>
              <w:left w:type="dxa" w:w="150"/>
              <w:bottom w:type="dxa" w:w="90"/>
              <w:right w:type="dxa" w:w="150"/>
            </w:tcMar>
          </w:tcPr>
          <w:p>
            <w:r>
              <w:rPr>
                <w:rFonts w:ascii="Calibri" w:cs="Calibri" w:eastAsia="Calibri" w:hAnsi="Calibri"/>
                <w:b/>
                <w:bCs/>
                <w:color w:val="16324F"/>
                <w:sz w:val="20"/>
                <w:szCs w:val="20"/>
              </w:rPr>
              <w:t xml:space="preserve">One version per year</w:t>
            </w:r>
          </w:p>
        </w:tc>
        <w:tc>
          <w:tcPr>
            <w:tcW w:type="dxa" w:w="6960"/>
            <w:tcBorders>
              <w:top w:val="single" w:color="CDD5E0" w:sz="1"/>
              <w:left w:val="single" w:color="CDD5E0" w:sz="1"/>
              <w:bottom w:val="single" w:color="CDD5E0" w:sz="1"/>
              <w:right w:val="single" w:color="CDD5E0" w:sz="1"/>
            </w:tcBorders>
            <w:shd w:fill="F5F8FA" w:val="clear"/>
            <w:tcMar>
              <w:top w:type="dxa" w:w="90"/>
              <w:left w:type="dxa" w:w="150"/>
              <w:bottom w:type="dxa" w:w="90"/>
              <w:right w:type="dxa" w:w="150"/>
            </w:tcMar>
          </w:tcPr>
          <w:p>
            <w:r>
              <w:rPr>
                <w:rFonts w:ascii="Calibri" w:cs="Calibri" w:eastAsia="Calibri" w:hAnsi="Calibri"/>
                <w:b w:val="false"/>
                <w:bCs w:val="false"/>
                <w:color w:val="1F2933"/>
                <w:sz w:val="20"/>
                <w:szCs w:val="20"/>
              </w:rPr>
              <w:t xml:space="preserve">Workable. Few enough to fit quickly, far enough apart that the text has genuinely changed.</w:t>
            </w:r>
          </w:p>
        </w:tc>
      </w:tr>
    </w:tbl>
    <w:p>
      <w:pPr>
        <w:spacing w:after="90"/>
      </w:pPr>
      <w:r>
        <w:t xml:space="preserve"/>
      </w:r>
    </w:p>
    <w:p>
      <w:pPr>
        <w:pStyle w:val="Heading2"/>
      </w:pPr>
      <w:r>
        <w:t xml:space="preserve">Before committing to an article</w:t>
      </w:r>
    </w:p>
    <w:p>
      <w:pPr>
        <w:spacing w:after="140" w:line="278"/>
      </w:pPr>
      <w:r>
        <w:t xml:space="preserve">Wikipedia articles often grow by accretion: new text is added and old text stays. If that is all that happened, the proportions barely move and the chart is flat. Script 06a checks this before you spend an afternoon on it.</w:t>
      </w:r>
    </w:p>
    <w:p>
      <w:pPr>
        <w:shd w:fill="F2F5F8" w:val="clear"/>
        <w:spacing w:after="0" w:before="0" w:line="236"/>
        <w:ind w:left="220" w:right="220"/>
      </w:pPr>
      <w:r>
        <w:rPr>
          <w:rFonts w:ascii="Consolas" w:cs="Consolas" w:eastAsia="Consolas" w:hAnsi="Consolas"/>
          <w:color w:val="1A2E3F"/>
          <w:sz w:val="18"/>
          <w:szCs w:val="18"/>
        </w:rPr>
        <w:t xml:space="preserve">​</w:t>
      </w:r>
    </w:p>
    <w:p>
      <w:pPr>
        <w:shd w:fill="F2F5F8" w:val="clear"/>
        <w:spacing w:after="0" w:before="0" w:line="236"/>
        <w:ind w:left="220" w:right="220"/>
      </w:pPr>
      <w:r>
        <w:rPr>
          <w:rFonts w:ascii="Consolas" w:cs="Consolas" w:eastAsia="Consolas" w:hAnsi="Consolas"/>
          <w:color w:val="1A2E3F"/>
          <w:sz w:val="18"/>
          <w:szCs w:val="18"/>
        </w:rPr>
        <w:t xml:space="preserve">source("R/06a_check_snapshots.R")</w:t>
      </w:r>
    </w:p>
    <w:p>
      <w:pPr>
        <w:shd w:fill="F2F5F8" w:val="clear"/>
        <w:spacing w:after="0" w:before="0" w:line="236"/>
        <w:ind w:left="220" w:right="220"/>
      </w:pPr>
      <w:r>
        <w:rPr>
          <w:rFonts w:ascii="Consolas" w:cs="Consolas" w:eastAsia="Consolas" w:hAnsi="Consolas"/>
          <w:color w:val="1A2E3F"/>
          <w:sz w:val="18"/>
          <w:szCs w:val="18"/>
        </w:rPr>
        <w:t xml:space="preserve">​</w:t>
      </w:r>
    </w:p>
    <w:p>
      <w:pPr>
        <w:spacing w:after="140" w:line="278"/>
      </w:pPr>
      <w:r>
        <w:t xml:space="preserve">It pulls three snapshots and reports two numbers: how much the article grew, and how much vocabulary the years share. Growth of at least 1.8 times and overlap at or below 0.62 means go ahead. It then prints a verdict in plain words.</w:t>
      </w:r>
    </w:p>
    <w:p>
      <w:r>
        <w:br w:type="page"/>
      </w:r>
    </w:p>
    <w:p>
      <w:pPr>
        <w:pStyle w:val="Heading1"/>
      </w:pPr>
      <w:r>
        <w:t xml:space="preserve">2.  Part one: the knowledge graph</w:t>
      </w:r>
    </w:p>
    <w:p>
      <w:pPr>
        <w:pStyle w:val="Heading2"/>
      </w:pPr>
      <w:r>
        <w:t xml:space="preserve">2.1  What a knowledge graph is</w:t>
      </w:r>
    </w:p>
    <w:p>
      <w:pPr>
        <w:spacing w:after="140" w:line="278"/>
      </w:pPr>
      <w:r>
        <w:t xml:space="preserve">A network of the things a text names and how they connect. Nodes are things: people, places, organisations, events. Edges are relationships. Every edge reads as a short sentence in three parts.</w:t>
      </w:r>
    </w:p>
    <w:p>
      <w:pPr>
        <w:shd w:fill="F2F5F8" w:val="clear"/>
        <w:spacing w:after="0" w:before="0" w:line="236"/>
        <w:ind w:left="220" w:right="220"/>
      </w:pPr>
      <w:r>
        <w:rPr>
          <w:rFonts w:ascii="Consolas" w:cs="Consolas" w:eastAsia="Consolas" w:hAnsi="Consolas"/>
          <w:color w:val="1A2E3F"/>
          <w:sz w:val="18"/>
          <w:szCs w:val="18"/>
        </w:rPr>
        <w:t xml:space="preserve">​</w:t>
      </w:r>
    </w:p>
    <w:p>
      <w:pPr>
        <w:shd w:fill="F2F5F8" w:val="clear"/>
        <w:spacing w:after="0" w:before="0" w:line="236"/>
        <w:ind w:left="220" w:right="220"/>
      </w:pPr>
      <w:r>
        <w:rPr>
          <w:rFonts w:ascii="Consolas" w:cs="Consolas" w:eastAsia="Consolas" w:hAnsi="Consolas"/>
          <w:color w:val="1A2E3F"/>
          <w:sz w:val="18"/>
          <w:szCs w:val="18"/>
        </w:rPr>
        <w:t xml:space="preserve">  subject       relation              object</w:t>
      </w:r>
    </w:p>
    <w:p>
      <w:pPr>
        <w:shd w:fill="F2F5F8" w:val="clear"/>
        <w:spacing w:after="0" w:before="0" w:line="236"/>
        <w:ind w:left="220" w:right="220"/>
      </w:pPr>
      <w:r>
        <w:rPr>
          <w:rFonts w:ascii="Consolas" w:cs="Consolas" w:eastAsia="Consolas" w:hAnsi="Consolas"/>
          <w:color w:val="1A2E3F"/>
          <w:sz w:val="18"/>
          <w:szCs w:val="18"/>
        </w:rPr>
        <w:t xml:space="preserve">  Ojukwu        led                   Biafra</w:t>
      </w:r>
    </w:p>
    <w:p>
      <w:pPr>
        <w:shd w:fill="F2F5F8" w:val="clear"/>
        <w:spacing w:after="0" w:before="0" w:line="236"/>
        <w:ind w:left="220" w:right="220"/>
      </w:pPr>
      <w:r>
        <w:rPr>
          <w:rFonts w:ascii="Consolas" w:cs="Consolas" w:eastAsia="Consolas" w:hAnsi="Consolas"/>
          <w:color w:val="1A2E3F"/>
          <w:sz w:val="18"/>
          <w:szCs w:val="18"/>
        </w:rPr>
        <w:t xml:space="preserve">  Gowon         led as head of state  Nigeria</w:t>
      </w:r>
    </w:p>
    <w:p>
      <w:pPr>
        <w:shd w:fill="F2F5F8" w:val="clear"/>
        <w:spacing w:after="0" w:before="0" w:line="236"/>
        <w:ind w:left="220" w:right="220"/>
      </w:pPr>
      <w:r>
        <w:rPr>
          <w:rFonts w:ascii="Consolas" w:cs="Consolas" w:eastAsia="Consolas" w:hAnsi="Consolas"/>
          <w:color w:val="1A2E3F"/>
          <w:sz w:val="18"/>
          <w:szCs w:val="18"/>
        </w:rPr>
        <w:t xml:space="preserve">  Biafra        seceded from          Nigeria</w:t>
      </w:r>
    </w:p>
    <w:p>
      <w:pPr>
        <w:shd w:fill="F2F5F8" w:val="clear"/>
        <w:spacing w:after="0" w:before="0" w:line="236"/>
        <w:ind w:left="220" w:right="220"/>
      </w:pPr>
      <w:r>
        <w:rPr>
          <w:rFonts w:ascii="Consolas" w:cs="Consolas" w:eastAsia="Consolas" w:hAnsi="Consolas"/>
          <w:color w:val="1A2E3F"/>
          <w:sz w:val="18"/>
          <w:szCs w:val="18"/>
        </w:rPr>
        <w:t xml:space="preserve">​</w:t>
      </w:r>
    </w:p>
    <w:p>
      <w:pPr>
        <w:spacing w:after="140" w:line="278"/>
      </w:pPr>
      <w:r>
        <w:t xml:space="preserve">That three part unit is called a </w:t>
      </w:r>
      <w:r>
        <w:rPr>
          <w:i/>
          <w:iCs/>
        </w:rPr>
        <w:t xml:space="preserve">triple</w:t>
      </w:r>
      <w:r>
        <w:t xml:space="preserve">. It is what a knowledge graph is built from, and what we ask the model to produce.</w:t>
      </w:r>
    </w:p>
    <w:p>
      <w:pPr>
        <w:spacing w:after="140" w:line="278"/>
      </w:pPr>
      <w:r>
        <w:rPr>
          <w:b/>
          <w:bCs/>
        </w:rPr>
        <w:t xml:space="preserve">Why it is worth drawing. </w:t>
      </w:r>
      <w:r>
        <w:t xml:space="preserve">Reading is linear: you take a document a sentence at a time. A graph shows the structure at once, so you can see which things sit at the centre and what clusters together. The same technique maps influence in policy documents, drug and disease links in medical literature, and who did what in news coverage of an event.</w:t>
      </w:r>
    </w:p>
    <w:p>
      <w:pPr>
        <w:pStyle w:val="Heading2"/>
      </w:pPr>
      <w:r>
        <w:t xml:space="preserve">2.2  Method A: counting words</w:t>
      </w:r>
    </w:p>
    <w:p>
      <w:pPr>
        <w:spacing w:after="140" w:line="278"/>
      </w:pPr>
      <w:r>
        <w:t xml:space="preserve">The traditional approach, with no language model anywhere in it. Four stages.</w:t>
      </w:r>
    </w:p>
    <w:p>
      <w:pPr>
        <w:shd w:fill="F2F5F8" w:val="clear"/>
        <w:spacing w:after="0" w:before="0" w:line="236"/>
        <w:ind w:left="220" w:right="220"/>
      </w:pPr>
      <w:r>
        <w:rPr>
          <w:rFonts w:ascii="Consolas" w:cs="Consolas" w:eastAsia="Consolas" w:hAnsi="Consolas"/>
          <w:color w:val="1A2E3F"/>
          <w:sz w:val="18"/>
          <w:szCs w:val="18"/>
        </w:rPr>
        <w:t xml:space="preserve">​</w:t>
      </w:r>
    </w:p>
    <w:p>
      <w:pPr>
        <w:shd w:fill="F2F5F8" w:val="clear"/>
        <w:spacing w:after="0" w:before="0" w:line="236"/>
        <w:ind w:left="220" w:right="220"/>
      </w:pPr>
      <w:r>
        <w:rPr>
          <w:rFonts w:ascii="Consolas" w:cs="Consolas" w:eastAsia="Consolas" w:hAnsi="Consolas"/>
          <w:color w:val="1A2E3F"/>
          <w:sz w:val="18"/>
          <w:szCs w:val="18"/>
        </w:rPr>
        <w:t xml:space="preserve"># 1. one row per word, sentence by sentence</w:t>
      </w:r>
    </w:p>
    <w:p>
      <w:pPr>
        <w:shd w:fill="F2F5F8" w:val="clear"/>
        <w:spacing w:after="0" w:before="0" w:line="236"/>
        <w:ind w:left="220" w:right="220"/>
      </w:pPr>
      <w:r>
        <w:rPr>
          <w:rFonts w:ascii="Consolas" w:cs="Consolas" w:eastAsia="Consolas" w:hAnsi="Consolas"/>
          <w:color w:val="1A2E3F"/>
          <w:sz w:val="18"/>
          <w:szCs w:val="18"/>
        </w:rPr>
        <w:t xml:space="preserve">words &lt;- article %&gt;%</w:t>
      </w:r>
    </w:p>
    <w:p>
      <w:pPr>
        <w:shd w:fill="F2F5F8" w:val="clear"/>
        <w:spacing w:after="0" w:before="0" w:line="236"/>
        <w:ind w:left="220" w:right="220"/>
      </w:pPr>
      <w:r>
        <w:rPr>
          <w:rFonts w:ascii="Consolas" w:cs="Consolas" w:eastAsia="Consolas" w:hAnsi="Consolas"/>
          <w:color w:val="1A2E3F"/>
          <w:sz w:val="18"/>
          <w:szCs w:val="18"/>
        </w:rPr>
        <w:t xml:space="preserve">  unnest_tokens(sentence, text, token = "sentences") %&gt;%</w:t>
      </w:r>
    </w:p>
    <w:p>
      <w:pPr>
        <w:shd w:fill="F2F5F8" w:val="clear"/>
        <w:spacing w:after="0" w:before="0" w:line="236"/>
        <w:ind w:left="220" w:right="220"/>
      </w:pPr>
      <w:r>
        <w:rPr>
          <w:rFonts w:ascii="Consolas" w:cs="Consolas" w:eastAsia="Consolas" w:hAnsi="Consolas"/>
          <w:color w:val="1A2E3F"/>
          <w:sz w:val="18"/>
          <w:szCs w:val="18"/>
        </w:rPr>
        <w:t xml:space="preserve">  mutate(sent_id = row_number()) %&gt;%     # each sentence gets an id</w:t>
      </w:r>
    </w:p>
    <w:p>
      <w:pPr>
        <w:shd w:fill="F2F5F8" w:val="clear"/>
        <w:spacing w:after="0" w:before="0" w:line="236"/>
        <w:ind w:left="220" w:right="220"/>
      </w:pPr>
      <w:r>
        <w:rPr>
          <w:rFonts w:ascii="Consolas" w:cs="Consolas" w:eastAsia="Consolas" w:hAnsi="Consolas"/>
          <w:color w:val="1A2E3F"/>
          <w:sz w:val="18"/>
          <w:szCs w:val="18"/>
        </w:rPr>
        <w:t xml:space="preserve">  unnest_tokens(word, sentence) %&gt;%      # then split into words</w:t>
      </w:r>
    </w:p>
    <w:p>
      <w:pPr>
        <w:shd w:fill="F2F5F8" w:val="clear"/>
        <w:spacing w:after="0" w:before="0" w:line="236"/>
        <w:ind w:left="220" w:right="220"/>
      </w:pPr>
      <w:r>
        <w:rPr>
          <w:rFonts w:ascii="Consolas" w:cs="Consolas" w:eastAsia="Consolas" w:hAnsi="Consolas"/>
          <w:color w:val="1A2E3F"/>
          <w:sz w:val="18"/>
          <w:szCs w:val="18"/>
        </w:rPr>
        <w:t xml:space="preserve">  anti_join(get_stopwords())             # drop the, of, and ...</w:t>
      </w:r>
    </w:p>
    <w:p>
      <w:pPr>
        <w:shd w:fill="F2F5F8" w:val="clear"/>
        <w:spacing w:after="0" w:before="0" w:line="236"/>
        <w:ind w:left="220" w:right="220"/>
      </w:pPr>
      <w:r>
        <w:rPr>
          <w:rFonts w:ascii="Consolas" w:cs="Consolas" w:eastAsia="Consolas" w:hAnsi="Consolas"/>
          <w:color w:val="1A2E3F"/>
          <w:sz w:val="18"/>
          <w:szCs w:val="18"/>
        </w:rPr>
        <w:t xml:space="preserve">​</w:t>
      </w:r>
    </w:p>
    <w:p>
      <w:pPr>
        <w:shd w:fill="F2F5F8" w:val="clear"/>
        <w:spacing w:after="0" w:before="0" w:line="236"/>
        <w:ind w:left="220" w:right="220"/>
      </w:pPr>
      <w:r>
        <w:rPr>
          <w:rFonts w:ascii="Consolas" w:cs="Consolas" w:eastAsia="Consolas" w:hAnsi="Consolas"/>
          <w:color w:val="1A2E3F"/>
          <w:sz w:val="18"/>
          <w:szCs w:val="18"/>
        </w:rPr>
        <w:t xml:space="preserve"># 2. count pairs that share a sentence</w:t>
      </w:r>
    </w:p>
    <w:p>
      <w:pPr>
        <w:shd w:fill="F2F5F8" w:val="clear"/>
        <w:spacing w:after="0" w:before="0" w:line="236"/>
        <w:ind w:left="220" w:right="220"/>
      </w:pPr>
      <w:r>
        <w:rPr>
          <w:rFonts w:ascii="Consolas" w:cs="Consolas" w:eastAsia="Consolas" w:hAnsi="Consolas"/>
          <w:color w:val="1A2E3F"/>
          <w:sz w:val="18"/>
          <w:szCs w:val="18"/>
        </w:rPr>
        <w:t xml:space="preserve">pairs &lt;- words %&gt;%</w:t>
      </w:r>
    </w:p>
    <w:p>
      <w:pPr>
        <w:shd w:fill="F2F5F8" w:val="clear"/>
        <w:spacing w:after="0" w:before="0" w:line="236"/>
        <w:ind w:left="220" w:right="220"/>
      </w:pPr>
      <w:r>
        <w:rPr>
          <w:rFonts w:ascii="Consolas" w:cs="Consolas" w:eastAsia="Consolas" w:hAnsi="Consolas"/>
          <w:color w:val="1A2E3F"/>
          <w:sz w:val="18"/>
          <w:szCs w:val="18"/>
        </w:rPr>
        <w:t xml:space="preserve">  pairwise_count(word, sent_id)          # widyr: item, feature</w:t>
      </w:r>
    </w:p>
    <w:p>
      <w:pPr>
        <w:shd w:fill="F2F5F8" w:val="clear"/>
        <w:spacing w:after="0" w:before="0" w:line="236"/>
        <w:ind w:left="220" w:right="220"/>
      </w:pPr>
      <w:r>
        <w:rPr>
          <w:rFonts w:ascii="Consolas" w:cs="Consolas" w:eastAsia="Consolas" w:hAnsi="Consolas"/>
          <w:color w:val="1A2E3F"/>
          <w:sz w:val="18"/>
          <w:szCs w:val="18"/>
        </w:rPr>
        <w:t xml:space="preserve">​</w:t>
      </w:r>
    </w:p>
    <w:p>
      <w:pPr>
        <w:shd w:fill="F2F5F8" w:val="clear"/>
        <w:spacing w:after="0" w:before="0" w:line="236"/>
        <w:ind w:left="220" w:right="220"/>
      </w:pPr>
      <w:r>
        <w:rPr>
          <w:rFonts w:ascii="Consolas" w:cs="Consolas" w:eastAsia="Consolas" w:hAnsi="Consolas"/>
          <w:color w:val="1A2E3F"/>
          <w:sz w:val="18"/>
          <w:szCs w:val="18"/>
        </w:rPr>
        <w:t xml:space="preserve"># 3. build the graph</w:t>
      </w:r>
    </w:p>
    <w:p>
      <w:pPr>
        <w:shd w:fill="F2F5F8" w:val="clear"/>
        <w:spacing w:after="0" w:before="0" w:line="236"/>
        <w:ind w:left="220" w:right="220"/>
      </w:pPr>
      <w:r>
        <w:rPr>
          <w:rFonts w:ascii="Consolas" w:cs="Consolas" w:eastAsia="Consolas" w:hAnsi="Consolas"/>
          <w:color w:val="1A2E3F"/>
          <w:sz w:val="18"/>
          <w:szCs w:val="18"/>
        </w:rPr>
        <w:t xml:space="preserve">g &lt;- pairs %&gt;%</w:t>
      </w:r>
    </w:p>
    <w:p>
      <w:pPr>
        <w:shd w:fill="F2F5F8" w:val="clear"/>
        <w:spacing w:after="0" w:before="0" w:line="236"/>
        <w:ind w:left="220" w:right="220"/>
      </w:pPr>
      <w:r>
        <w:rPr>
          <w:rFonts w:ascii="Consolas" w:cs="Consolas" w:eastAsia="Consolas" w:hAnsi="Consolas"/>
          <w:color w:val="1A2E3F"/>
          <w:sz w:val="18"/>
          <w:szCs w:val="18"/>
        </w:rPr>
        <w:t xml:space="preserve">  filter(n &gt;= MIN_EDGE) %&gt;%              # the setting to change live</w:t>
      </w:r>
    </w:p>
    <w:p>
      <w:pPr>
        <w:shd w:fill="F2F5F8" w:val="clear"/>
        <w:spacing w:after="0" w:before="0" w:line="236"/>
        <w:ind w:left="220" w:right="220"/>
      </w:pPr>
      <w:r>
        <w:rPr>
          <w:rFonts w:ascii="Consolas" w:cs="Consolas" w:eastAsia="Consolas" w:hAnsi="Consolas"/>
          <w:color w:val="1A2E3F"/>
          <w:sz w:val="18"/>
          <w:szCs w:val="18"/>
        </w:rPr>
        <w:t xml:space="preserve">  graph_from_data_frame() %&gt;%            # igraph</w:t>
      </w:r>
    </w:p>
    <w:p>
      <w:pPr>
        <w:shd w:fill="F2F5F8" w:val="clear"/>
        <w:spacing w:after="0" w:before="0" w:line="236"/>
        <w:ind w:left="220" w:right="220"/>
      </w:pPr>
      <w:r>
        <w:rPr>
          <w:rFonts w:ascii="Consolas" w:cs="Consolas" w:eastAsia="Consolas" w:hAnsi="Consolas"/>
          <w:color w:val="1A2E3F"/>
          <w:sz w:val="18"/>
          <w:szCs w:val="18"/>
        </w:rPr>
        <w:t xml:space="preserve">  as_tbl_graph() %&gt;%</w:t>
      </w:r>
    </w:p>
    <w:p>
      <w:pPr>
        <w:shd w:fill="F2F5F8" w:val="clear"/>
        <w:spacing w:after="0" w:before="0" w:line="236"/>
        <w:ind w:left="220" w:right="220"/>
      </w:pPr>
      <w:r>
        <w:rPr>
          <w:rFonts w:ascii="Consolas" w:cs="Consolas" w:eastAsia="Consolas" w:hAnsi="Consolas"/>
          <w:color w:val="1A2E3F"/>
          <w:sz w:val="18"/>
          <w:szCs w:val="18"/>
        </w:rPr>
        <w:t xml:space="preserve">  mutate(degree = centrality_degree())</w:t>
      </w:r>
    </w:p>
    <w:p>
      <w:pPr>
        <w:shd w:fill="F2F5F8" w:val="clear"/>
        <w:spacing w:after="0" w:before="0" w:line="236"/>
        <w:ind w:left="220" w:right="220"/>
      </w:pPr>
      <w:r>
        <w:rPr>
          <w:rFonts w:ascii="Consolas" w:cs="Consolas" w:eastAsia="Consolas" w:hAnsi="Consolas"/>
          <w:color w:val="1A2E3F"/>
          <w:sz w:val="18"/>
          <w:szCs w:val="18"/>
        </w:rPr>
        <w:t xml:space="preserve">​</w:t>
      </w:r>
    </w:p>
    <w:p>
      <w:pPr>
        <w:shd w:fill="F2F5F8" w:val="clear"/>
        <w:spacing w:after="0" w:before="0" w:line="236"/>
        <w:ind w:left="220" w:right="220"/>
      </w:pPr>
      <w:r>
        <w:rPr>
          <w:rFonts w:ascii="Consolas" w:cs="Consolas" w:eastAsia="Consolas" w:hAnsi="Consolas"/>
          <w:color w:val="1A2E3F"/>
          <w:sz w:val="18"/>
          <w:szCs w:val="18"/>
        </w:rPr>
        <w:t xml:space="preserve"># 4. draw it</w:t>
      </w:r>
    </w:p>
    <w:p>
      <w:pPr>
        <w:shd w:fill="F2F5F8" w:val="clear"/>
        <w:spacing w:after="0" w:before="0" w:line="236"/>
        <w:ind w:left="220" w:right="220"/>
      </w:pPr>
      <w:r>
        <w:rPr>
          <w:rFonts w:ascii="Consolas" w:cs="Consolas" w:eastAsia="Consolas" w:hAnsi="Consolas"/>
          <w:color w:val="1A2E3F"/>
          <w:sz w:val="18"/>
          <w:szCs w:val="18"/>
        </w:rPr>
        <w:t xml:space="preserve">ggraph(g, layout = "fr") +               # force directed layout</w:t>
      </w:r>
    </w:p>
    <w:p>
      <w:pPr>
        <w:shd w:fill="F2F5F8" w:val="clear"/>
        <w:spacing w:after="0" w:before="0" w:line="236"/>
        <w:ind w:left="220" w:right="220"/>
      </w:pPr>
      <w:r>
        <w:rPr>
          <w:rFonts w:ascii="Consolas" w:cs="Consolas" w:eastAsia="Consolas" w:hAnsi="Consolas"/>
          <w:color w:val="1A2E3F"/>
          <w:sz w:val="18"/>
          <w:szCs w:val="18"/>
        </w:rPr>
        <w:t xml:space="preserve">  geom_edge_link(aes(width = n)) +</w:t>
      </w:r>
    </w:p>
    <w:p>
      <w:pPr>
        <w:shd w:fill="F2F5F8" w:val="clear"/>
        <w:spacing w:after="0" w:before="0" w:line="236"/>
        <w:ind w:left="220" w:right="220"/>
      </w:pPr>
      <w:r>
        <w:rPr>
          <w:rFonts w:ascii="Consolas" w:cs="Consolas" w:eastAsia="Consolas" w:hAnsi="Consolas"/>
          <w:color w:val="1A2E3F"/>
          <w:sz w:val="18"/>
          <w:szCs w:val="18"/>
        </w:rPr>
        <w:t xml:space="preserve">  geom_node_point(aes(size = degree)) +</w:t>
      </w:r>
    </w:p>
    <w:p>
      <w:pPr>
        <w:shd w:fill="F2F5F8" w:val="clear"/>
        <w:spacing w:after="0" w:before="0" w:line="236"/>
        <w:ind w:left="220" w:right="220"/>
      </w:pPr>
      <w:r>
        <w:rPr>
          <w:rFonts w:ascii="Consolas" w:cs="Consolas" w:eastAsia="Consolas" w:hAnsi="Consolas"/>
          <w:color w:val="1A2E3F"/>
          <w:sz w:val="18"/>
          <w:szCs w:val="18"/>
        </w:rPr>
        <w:t xml:space="preserve">  geom_node_text(aes(label = name), repel = TRUE)</w:t>
      </w:r>
    </w:p>
    <w:p>
      <w:pPr>
        <w:shd w:fill="F2F5F8" w:val="clear"/>
        <w:spacing w:after="0" w:before="0" w:line="236"/>
        <w:ind w:left="220" w:right="220"/>
      </w:pPr>
      <w:r>
        <w:rPr>
          <w:rFonts w:ascii="Consolas" w:cs="Consolas" w:eastAsia="Consolas" w:hAnsi="Consolas"/>
          <w:color w:val="1A2E3F"/>
          <w:sz w:val="18"/>
          <w:szCs w:val="18"/>
        </w:rPr>
        <w:t xml:space="preserve">​</w:t>
      </w:r>
    </w:p>
    <w:p>
      <w:pPr>
        <w:pStyle w:val="Heading3"/>
      </w:pPr>
      <w:r>
        <w:t xml:space="preserve">What each stage is doing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DD5E0" w:sz="1"/>
              <w:left w:val="single" w:color="CDD5E0" w:sz="1"/>
              <w:bottom w:val="single" w:color="CDD5E0" w:sz="1"/>
              <w:right w:val="single" w:color="CDD5E0" w:sz="1"/>
            </w:tcBorders>
            <w:shd w:fill="16324F" w:val="clear"/>
            <w:tcMar>
              <w:top w:type="dxa" w:w="90"/>
              <w:left w:type="dxa" w:w="150"/>
              <w:bottom w:type="dxa" w:w="90"/>
              <w:right w:type="dxa" w:w="150"/>
            </w:tcMar>
          </w:tcPr>
          <w:p>
            <w:r>
              <w:rPr>
                <w:rFonts w:ascii="Calibri" w:cs="Calibri" w:eastAsia="Calibri" w:hAnsi="Calibri"/>
                <w:b/>
                <w:bCs/>
                <w:color w:val="FFFFFF"/>
                <w:sz w:val="20"/>
                <w:szCs w:val="20"/>
              </w:rPr>
              <w:t xml:space="preserve">Stage</w:t>
            </w:r>
          </w:p>
        </w:tc>
        <w:tc>
          <w:tcPr>
            <w:tcW w:type="dxa" w:w="6560"/>
            <w:tcBorders>
              <w:top w:val="single" w:color="CDD5E0" w:sz="1"/>
              <w:left w:val="single" w:color="CDD5E0" w:sz="1"/>
              <w:bottom w:val="single" w:color="CDD5E0" w:sz="1"/>
              <w:right w:val="single" w:color="CDD5E0" w:sz="1"/>
            </w:tcBorders>
            <w:shd w:fill="16324F" w:val="clear"/>
            <w:tcMar>
              <w:top w:type="dxa" w:w="90"/>
              <w:left w:type="dxa" w:w="150"/>
              <w:bottom w:type="dxa" w:w="90"/>
              <w:right w:type="dxa" w:w="150"/>
            </w:tcMar>
          </w:tcPr>
          <w:p>
            <w:r>
              <w:rPr>
                <w:rFonts w:ascii="Calibri" w:cs="Calibri" w:eastAsia="Calibri" w:hAnsi="Calibri"/>
                <w:b/>
                <w:bCs/>
                <w:color w:val="FFFFFF"/>
                <w:sz w:val="20"/>
                <w:szCs w:val="20"/>
              </w:rPr>
              <w:t xml:space="preserve">Why it is there</w:t>
            </w:r>
          </w:p>
        </w:tc>
      </w:tr>
      <w:tr>
        <w:tc>
          <w:tcPr>
            <w:tcW w:type="dxa" w:w="2800"/>
            <w:tcBorders>
              <w:top w:val="single" w:color="CDD5E0" w:sz="1"/>
              <w:left w:val="single" w:color="CDD5E0" w:sz="1"/>
              <w:bottom w:val="single" w:color="CDD5E0" w:sz="1"/>
              <w:right w:val="single" w:color="CDD5E0" w:sz="1"/>
            </w:tcBorders>
            <w:shd w:fill="F5F8FA" w:val="clear"/>
            <w:tcMar>
              <w:top w:type="dxa" w:w="90"/>
              <w:left w:type="dxa" w:w="150"/>
              <w:bottom w:type="dxa" w:w="90"/>
              <w:right w:type="dxa" w:w="150"/>
            </w:tcMar>
          </w:tcPr>
          <w:p>
            <w:r>
              <w:rPr>
                <w:rFonts w:ascii="Calibri" w:cs="Calibri" w:eastAsia="Calibri" w:hAnsi="Calibri"/>
                <w:b/>
                <w:bCs/>
                <w:color w:val="16324F"/>
                <w:sz w:val="20"/>
                <w:szCs w:val="20"/>
              </w:rPr>
              <w:t xml:space="preserve">unnest_tokens twice</w:t>
            </w:r>
          </w:p>
        </w:tc>
        <w:tc>
          <w:tcPr>
            <w:tcW w:type="dxa" w:w="6560"/>
            <w:tcBorders>
              <w:top w:val="single" w:color="CDD5E0" w:sz="1"/>
              <w:left w:val="single" w:color="CDD5E0" w:sz="1"/>
              <w:bottom w:val="single" w:color="CDD5E0" w:sz="1"/>
              <w:right w:val="single" w:color="CDD5E0" w:sz="1"/>
            </w:tcBorders>
            <w:shd w:fill="F5F8FA" w:val="clear"/>
            <w:tcMar>
              <w:top w:type="dxa" w:w="90"/>
              <w:left w:type="dxa" w:w="150"/>
              <w:bottom w:type="dxa" w:w="90"/>
              <w:right w:type="dxa" w:w="150"/>
            </w:tcMar>
          </w:tcPr>
          <w:p>
            <w:r>
              <w:rPr>
                <w:rFonts w:ascii="Calibri" w:cs="Calibri" w:eastAsia="Calibri" w:hAnsi="Calibri"/>
                <w:b w:val="false"/>
                <w:bCs w:val="false"/>
                <w:color w:val="1F2933"/>
                <w:sz w:val="20"/>
                <w:szCs w:val="20"/>
              </w:rPr>
              <w:t xml:space="preserve">Once to sentences, once to words. The sentence id survives, so we know which words shared a sentence.</w:t>
            </w:r>
          </w:p>
        </w:tc>
      </w:tr>
      <w:tr>
        <w:tc>
          <w:tcPr>
            <w:tcW w:type="dxa" w:w="2800"/>
            <w:tcBorders>
              <w:top w:val="single" w:color="CDD5E0" w:sz="1"/>
              <w:left w:val="single" w:color="CDD5E0" w:sz="1"/>
              <w:bottom w:val="single" w:color="CDD5E0" w:sz="1"/>
              <w:right w:val="single" w:color="CDD5E0" w:sz="1"/>
            </w:tcBorders>
            <w:shd w:fill="FFFFFF" w:val="clear"/>
            <w:tcMar>
              <w:top w:type="dxa" w:w="90"/>
              <w:left w:type="dxa" w:w="150"/>
              <w:bottom w:type="dxa" w:w="90"/>
              <w:right w:type="dxa" w:w="150"/>
            </w:tcMar>
          </w:tcPr>
          <w:p>
            <w:r>
              <w:rPr>
                <w:rFonts w:ascii="Calibri" w:cs="Calibri" w:eastAsia="Calibri" w:hAnsi="Calibri"/>
                <w:b/>
                <w:bCs/>
                <w:color w:val="16324F"/>
                <w:sz w:val="20"/>
                <w:szCs w:val="20"/>
              </w:rPr>
              <w:t xml:space="preserve">anti_join(get_stopwords())</w:t>
            </w:r>
          </w:p>
        </w:tc>
        <w:tc>
          <w:tcPr>
            <w:tcW w:type="dxa" w:w="6560"/>
            <w:tcBorders>
              <w:top w:val="single" w:color="CDD5E0" w:sz="1"/>
              <w:left w:val="single" w:color="CDD5E0" w:sz="1"/>
              <w:bottom w:val="single" w:color="CDD5E0" w:sz="1"/>
              <w:right w:val="single" w:color="CDD5E0" w:sz="1"/>
            </w:tcBorders>
            <w:shd w:fill="FFFFFF" w:val="clear"/>
            <w:tcMar>
              <w:top w:type="dxa" w:w="90"/>
              <w:left w:type="dxa" w:w="150"/>
              <w:bottom w:type="dxa" w:w="90"/>
              <w:right w:type="dxa" w:w="150"/>
            </w:tcMar>
          </w:tcPr>
          <w:p>
            <w:r>
              <w:rPr>
                <w:rFonts w:ascii="Calibri" w:cs="Calibri" w:eastAsia="Calibri" w:hAnsi="Calibri"/>
                <w:b w:val="false"/>
                <w:bCs w:val="false"/>
                <w:color w:val="1F2933"/>
                <w:sz w:val="20"/>
                <w:szCs w:val="20"/>
              </w:rPr>
              <w:t xml:space="preserve">Words like the and of appear in nearly every sentence, so they connect to everything and carry no signal.</w:t>
            </w:r>
          </w:p>
        </w:tc>
      </w:tr>
      <w:tr>
        <w:tc>
          <w:tcPr>
            <w:tcW w:type="dxa" w:w="2800"/>
            <w:tcBorders>
              <w:top w:val="single" w:color="CDD5E0" w:sz="1"/>
              <w:left w:val="single" w:color="CDD5E0" w:sz="1"/>
              <w:bottom w:val="single" w:color="CDD5E0" w:sz="1"/>
              <w:right w:val="single" w:color="CDD5E0" w:sz="1"/>
            </w:tcBorders>
            <w:shd w:fill="F5F8FA" w:val="clear"/>
            <w:tcMar>
              <w:top w:type="dxa" w:w="90"/>
              <w:left w:type="dxa" w:w="150"/>
              <w:bottom w:type="dxa" w:w="90"/>
              <w:right w:type="dxa" w:w="150"/>
            </w:tcMar>
          </w:tcPr>
          <w:p>
            <w:r>
              <w:rPr>
                <w:rFonts w:ascii="Calibri" w:cs="Calibri" w:eastAsia="Calibri" w:hAnsi="Calibri"/>
                <w:b/>
                <w:bCs/>
                <w:color w:val="16324F"/>
                <w:sz w:val="20"/>
                <w:szCs w:val="20"/>
              </w:rPr>
              <w:t xml:space="preserve">pairwise_count</w:t>
            </w:r>
          </w:p>
        </w:tc>
        <w:tc>
          <w:tcPr>
            <w:tcW w:type="dxa" w:w="6560"/>
            <w:tcBorders>
              <w:top w:val="single" w:color="CDD5E0" w:sz="1"/>
              <w:left w:val="single" w:color="CDD5E0" w:sz="1"/>
              <w:bottom w:val="single" w:color="CDD5E0" w:sz="1"/>
              <w:right w:val="single" w:color="CDD5E0" w:sz="1"/>
            </w:tcBorders>
            <w:shd w:fill="F5F8FA" w:val="clear"/>
            <w:tcMar>
              <w:top w:type="dxa" w:w="90"/>
              <w:left w:type="dxa" w:w="150"/>
              <w:bottom w:type="dxa" w:w="90"/>
              <w:right w:type="dxa" w:w="150"/>
            </w:tcMar>
          </w:tcPr>
          <w:p>
            <w:r>
              <w:rPr>
                <w:rFonts w:ascii="Calibri" w:cs="Calibri" w:eastAsia="Calibri" w:hAnsi="Calibri"/>
                <w:b w:val="false"/>
                <w:bCs w:val="false"/>
                <w:color w:val="1F2933"/>
                <w:sz w:val="20"/>
                <w:szCs w:val="20"/>
              </w:rPr>
              <w:t xml:space="preserve">Counts how many sentences each pair of words shares. That count becomes the edge weight.</w:t>
            </w:r>
          </w:p>
        </w:tc>
      </w:tr>
      <w:tr>
        <w:tc>
          <w:tcPr>
            <w:tcW w:type="dxa" w:w="2800"/>
            <w:tcBorders>
              <w:top w:val="single" w:color="CDD5E0" w:sz="1"/>
              <w:left w:val="single" w:color="CDD5E0" w:sz="1"/>
              <w:bottom w:val="single" w:color="CDD5E0" w:sz="1"/>
              <w:right w:val="single" w:color="CDD5E0" w:sz="1"/>
            </w:tcBorders>
            <w:shd w:fill="FFFFFF" w:val="clear"/>
            <w:tcMar>
              <w:top w:type="dxa" w:w="90"/>
              <w:left w:type="dxa" w:w="150"/>
              <w:bottom w:type="dxa" w:w="90"/>
              <w:right w:type="dxa" w:w="150"/>
            </w:tcMar>
          </w:tcPr>
          <w:p>
            <w:r>
              <w:rPr>
                <w:rFonts w:ascii="Calibri" w:cs="Calibri" w:eastAsia="Calibri" w:hAnsi="Calibri"/>
                <w:b/>
                <w:bCs/>
                <w:color w:val="16324F"/>
                <w:sz w:val="20"/>
                <w:szCs w:val="20"/>
              </w:rPr>
              <w:t xml:space="preserve">filter(n &gt;= MIN_EDGE)</w:t>
            </w:r>
          </w:p>
        </w:tc>
        <w:tc>
          <w:tcPr>
            <w:tcW w:type="dxa" w:w="6560"/>
            <w:tcBorders>
              <w:top w:val="single" w:color="CDD5E0" w:sz="1"/>
              <w:left w:val="single" w:color="CDD5E0" w:sz="1"/>
              <w:bottom w:val="single" w:color="CDD5E0" w:sz="1"/>
              <w:right w:val="single" w:color="CDD5E0" w:sz="1"/>
            </w:tcBorders>
            <w:shd w:fill="FFFFFF" w:val="clear"/>
            <w:tcMar>
              <w:top w:type="dxa" w:w="90"/>
              <w:left w:type="dxa" w:w="150"/>
              <w:bottom w:type="dxa" w:w="90"/>
              <w:right w:type="dxa" w:w="150"/>
            </w:tcMar>
          </w:tcPr>
          <w:p>
            <w:r>
              <w:rPr>
                <w:rFonts w:ascii="Calibri" w:cs="Calibri" w:eastAsia="Calibri" w:hAnsi="Calibri"/>
                <w:b w:val="false"/>
                <w:bCs w:val="false"/>
                <w:color w:val="1F2933"/>
                <w:sz w:val="20"/>
                <w:szCs w:val="20"/>
              </w:rPr>
              <w:t xml:space="preserve">The threshold. Raising it drops weak links and clears the graph.</w:t>
            </w:r>
          </w:p>
        </w:tc>
      </w:tr>
      <w:tr>
        <w:tc>
          <w:tcPr>
            <w:tcW w:type="dxa" w:w="2800"/>
            <w:tcBorders>
              <w:top w:val="single" w:color="CDD5E0" w:sz="1"/>
              <w:left w:val="single" w:color="CDD5E0" w:sz="1"/>
              <w:bottom w:val="single" w:color="CDD5E0" w:sz="1"/>
              <w:right w:val="single" w:color="CDD5E0" w:sz="1"/>
            </w:tcBorders>
            <w:shd w:fill="F5F8FA" w:val="clear"/>
            <w:tcMar>
              <w:top w:type="dxa" w:w="90"/>
              <w:left w:type="dxa" w:w="150"/>
              <w:bottom w:type="dxa" w:w="90"/>
              <w:right w:type="dxa" w:w="150"/>
            </w:tcMar>
          </w:tcPr>
          <w:p>
            <w:r>
              <w:rPr>
                <w:rFonts w:ascii="Calibri" w:cs="Calibri" w:eastAsia="Calibri" w:hAnsi="Calibri"/>
                <w:b/>
                <w:bCs/>
                <w:color w:val="16324F"/>
                <w:sz w:val="20"/>
                <w:szCs w:val="20"/>
              </w:rPr>
              <w:t xml:space="preserve">layout = "fr"</w:t>
            </w:r>
          </w:p>
        </w:tc>
        <w:tc>
          <w:tcPr>
            <w:tcW w:type="dxa" w:w="6560"/>
            <w:tcBorders>
              <w:top w:val="single" w:color="CDD5E0" w:sz="1"/>
              <w:left w:val="single" w:color="CDD5E0" w:sz="1"/>
              <w:bottom w:val="single" w:color="CDD5E0" w:sz="1"/>
              <w:right w:val="single" w:color="CDD5E0" w:sz="1"/>
            </w:tcBorders>
            <w:shd w:fill="F5F8FA" w:val="clear"/>
            <w:tcMar>
              <w:top w:type="dxa" w:w="90"/>
              <w:left w:type="dxa" w:w="150"/>
              <w:bottom w:type="dxa" w:w="90"/>
              <w:right w:type="dxa" w:w="150"/>
            </w:tcMar>
          </w:tcPr>
          <w:p>
            <w:r>
              <w:rPr>
                <w:rFonts w:ascii="Calibri" w:cs="Calibri" w:eastAsia="Calibri" w:hAnsi="Calibri"/>
                <w:b w:val="false"/>
                <w:bCs w:val="false"/>
                <w:color w:val="1F2933"/>
                <w:sz w:val="20"/>
                <w:szCs w:val="20"/>
              </w:rPr>
              <w:t xml:space="preserve">Places connected nodes near each other. Starts from random positions, so set a seed.</w:t>
            </w:r>
          </w:p>
        </w:tc>
      </w:tr>
    </w:tbl>
    <w:p>
      <w:pPr>
        <w:spacing w:after="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86" w:sz="8"/>
              <w:left w:val="single" w:color="0E7C86" w:sz="8"/>
              <w:bottom w:val="single" w:color="0E7C86" w:sz="8"/>
              <w:right w:val="single" w:color="0E7C86" w:sz="8"/>
            </w:tcBorders>
            <w:shd w:fill="E9F3F4" w:val="clear"/>
            <w:tcMar>
              <w:top w:type="dxa" w:w="150"/>
              <w:left w:type="dxa" w:w="200"/>
              <w:bottom w:type="dxa" w:w="150"/>
              <w:right w:type="dxa" w:w="200"/>
            </w:tcMar>
          </w:tcPr>
          <w:p>
            <w:pPr>
              <w:spacing w:after="70"/>
            </w:pPr>
            <w:r>
              <w:rPr>
                <w:b/>
                <w:bCs/>
                <w:color w:val="0E7C86"/>
                <w:sz w:val="20"/>
                <w:szCs w:val="20"/>
              </w:rPr>
              <w:t xml:space="preserve">KEY POINT</w:t>
            </w:r>
          </w:p>
          <w:p>
            <w:pPr>
              <w:spacing w:after="140" w:line="278"/>
            </w:pPr>
            <w:r>
              <w:rPr>
                <w:b/>
                <w:bCs/>
              </w:rPr>
              <w:t xml:space="preserve">The teaching moment. </w:t>
            </w:r>
            <w:r>
              <w:t xml:space="preserve">Change MIN_EDGE from 1 to 3 and redraw in front of the room. The tangle clears. Then say: the text did not change, only my choice did. Every network figure contains decisions like this one, and they are usually not disclosed.</w:t>
            </w:r>
          </w:p>
        </w:tc>
      </w:tr>
    </w:tbl>
    <w:p>
      <w:pPr>
        <w:pStyle w:val="Heading3"/>
      </w:pPr>
      <w:r>
        <w:t xml:space="preserve">A note on stop words</w:t>
      </w:r>
    </w:p>
    <w:p>
      <w:pPr>
        <w:spacing w:after="140" w:line="278"/>
      </w:pPr>
      <w:r>
        <w:t xml:space="preserve">The standard list is never quite enough. An early run of this session produced </w:t>
      </w:r>
      <w:r>
        <w:rPr>
          <w:rFonts w:ascii="Consolas" w:cs="Consolas" w:eastAsia="Consolas" w:hAnsi="Consolas"/>
          <w:color w:val="1A2E3F"/>
          <w:sz w:val="19"/>
          <w:szCs w:val="19"/>
        </w:rPr>
        <w:t xml:space="preserve">also</w:t>
      </w:r>
      <w:r>
        <w:t xml:space="preserve"> and </w:t>
      </w:r>
      <w:r>
        <w:rPr>
          <w:rFonts w:ascii="Consolas" w:cs="Consolas" w:eastAsia="Consolas" w:hAnsi="Consolas"/>
          <w:color w:val="1A2E3F"/>
          <w:sz w:val="19"/>
          <w:szCs w:val="19"/>
        </w:rPr>
        <w:t xml:space="preserve">made</w:t>
      </w:r>
      <w:r>
        <w:t xml:space="preserve"> as well connected nodes, which tells you nothing about a civil war. The script now carries a short extra list. Expect to add to it whenever you change text.</w:t>
      </w:r>
    </w:p>
    <w:p>
      <w:pPr>
        <w:pStyle w:val="Heading2"/>
      </w:pPr>
      <w:r>
        <w:t xml:space="preserve">2.3  What counting cannot tell you</w:t>
      </w:r>
    </w:p>
    <w:p>
      <w:pPr>
        <w:spacing w:after="140" w:line="278"/>
      </w:pPr>
      <w:r>
        <w:t xml:space="preserve">The co-occurrence graph says that </w:t>
      </w:r>
      <w:r>
        <w:rPr>
          <w:rFonts w:ascii="Consolas" w:cs="Consolas" w:eastAsia="Consolas" w:hAnsi="Consolas"/>
          <w:color w:val="1A2E3F"/>
          <w:sz w:val="19"/>
          <w:szCs w:val="19"/>
        </w:rPr>
        <w:t xml:space="preserve">ojukwu</w:t>
      </w:r>
      <w:r>
        <w:t xml:space="preserve"> and </w:t>
      </w:r>
      <w:r>
        <w:rPr>
          <w:rFonts w:ascii="Consolas" w:cs="Consolas" w:eastAsia="Consolas" w:hAnsi="Consolas"/>
          <w:color w:val="1A2E3F"/>
          <w:sz w:val="19"/>
          <w:szCs w:val="19"/>
        </w:rPr>
        <w:t xml:space="preserve">biafra</w:t>
      </w:r>
      <w:r>
        <w:t xml:space="preserve"> appear in the same sentence, often. It cannot say which led which, and it has no direction. That gap is the whole reason for the second half of part one.</w:t>
      </w:r>
    </w:p>
    <w:p>
      <w:pPr>
        <w:pStyle w:val="Heading2"/>
      </w:pPr>
      <w:r>
        <w:t xml:space="preserve">2.4  The schema</w:t>
      </w:r>
    </w:p>
    <w:p>
      <w:pPr>
        <w:spacing w:after="140" w:line="278"/>
      </w:pPr>
      <w:r>
        <w:rPr>
          <w:b/>
          <w:bCs/>
        </w:rPr>
        <w:t xml:space="preserve">A schema is a blank form.</w:t>
      </w:r>
    </w:p>
    <w:p>
      <w:pPr>
        <w:spacing w:after="140" w:line="278"/>
      </w:pPr>
      <w:r>
        <w:t xml:space="preserve">Ask a model a question in the ordinary way and you get a paragraph. Fine to read, useless to plot: you would have to pick it apart by hand, and the wording changes every time you ask, so whatever you wrote to pick it apart breaks.</w:t>
      </w:r>
    </w:p>
    <w:p>
      <w:pPr>
        <w:spacing w:after="140" w:line="278"/>
      </w:pPr>
      <w:r>
        <w:t xml:space="preserve">Instead you hand it a form with labelled blanks. Because the shape is fixed in advance, the answer arrives as a table that goes straight into the graph code above.</w:t>
      </w:r>
    </w:p>
    <w:p>
      <w:pPr>
        <w:shd w:fill="F2F5F8" w:val="clear"/>
        <w:spacing w:after="0" w:before="0" w:line="236"/>
        <w:ind w:left="220" w:right="220"/>
      </w:pPr>
      <w:r>
        <w:rPr>
          <w:rFonts w:ascii="Consolas" w:cs="Consolas" w:eastAsia="Consolas" w:hAnsi="Consolas"/>
          <w:color w:val="1A2E3F"/>
          <w:sz w:val="18"/>
          <w:szCs w:val="18"/>
        </w:rPr>
        <w:t xml:space="preserve">​</w:t>
      </w:r>
    </w:p>
    <w:p>
      <w:pPr>
        <w:shd w:fill="F2F5F8" w:val="clear"/>
        <w:spacing w:after="0" w:before="0" w:line="236"/>
        <w:ind w:left="220" w:right="220"/>
      </w:pPr>
      <w:r>
        <w:rPr>
          <w:rFonts w:ascii="Consolas" w:cs="Consolas" w:eastAsia="Consolas" w:hAnsi="Consolas"/>
          <w:color w:val="1A2E3F"/>
          <w:sz w:val="18"/>
          <w:szCs w:val="18"/>
        </w:rPr>
        <w:t xml:space="preserve"># one entity: what it is called, and what kind of thing it is</w:t>
      </w:r>
    </w:p>
    <w:p>
      <w:pPr>
        <w:shd w:fill="F2F5F8" w:val="clear"/>
        <w:spacing w:after="0" w:before="0" w:line="236"/>
        <w:ind w:left="220" w:right="220"/>
      </w:pPr>
      <w:r>
        <w:rPr>
          <w:rFonts w:ascii="Consolas" w:cs="Consolas" w:eastAsia="Consolas" w:hAnsi="Consolas"/>
          <w:color w:val="1A2E3F"/>
          <w:sz w:val="18"/>
          <w:szCs w:val="18"/>
        </w:rPr>
        <w:t xml:space="preserve">type_entity &lt;- type_object(</w:t>
      </w:r>
    </w:p>
    <w:p>
      <w:pPr>
        <w:shd w:fill="F2F5F8" w:val="clear"/>
        <w:spacing w:after="0" w:before="0" w:line="236"/>
        <w:ind w:left="220" w:right="220"/>
      </w:pPr>
      <w:r>
        <w:rPr>
          <w:rFonts w:ascii="Consolas" w:cs="Consolas" w:eastAsia="Consolas" w:hAnsi="Consolas"/>
          <w:color w:val="1A2E3F"/>
          <w:sz w:val="18"/>
          <w:szCs w:val="18"/>
        </w:rPr>
        <w:t xml:space="preserve">  name = type_string("Entity name as written, e.g. Enugu"),</w:t>
      </w:r>
    </w:p>
    <w:p>
      <w:pPr>
        <w:shd w:fill="F2F5F8" w:val="clear"/>
        <w:spacing w:after="0" w:before="0" w:line="236"/>
        <w:ind w:left="220" w:right="220"/>
      </w:pPr>
      <w:r>
        <w:rPr>
          <w:rFonts w:ascii="Consolas" w:cs="Consolas" w:eastAsia="Consolas" w:hAnsi="Consolas"/>
          <w:color w:val="1A2E3F"/>
          <w:sz w:val="18"/>
          <w:szCs w:val="18"/>
        </w:rPr>
        <w:t xml:space="preserve">  type = type_string("One of: Person, Place, Organisation, Event")</w:t>
      </w:r>
    </w:p>
    <w:p>
      <w:pPr>
        <w:shd w:fill="F2F5F8" w:val="clear"/>
        <w:spacing w:after="0" w:before="0" w:line="236"/>
        <w:ind w:left="220" w:right="220"/>
      </w:pPr>
      <w:r>
        <w:rPr>
          <w:rFonts w:ascii="Consolas" w:cs="Consolas" w:eastAsia="Consolas" w:hAnsi="Consolas"/>
          <w:color w:val="1A2E3F"/>
          <w:sz w:val="18"/>
          <w:szCs w:val="18"/>
        </w:rPr>
        <w:t xml:space="preserve">)</w:t>
      </w:r>
    </w:p>
    <w:p>
      <w:pPr>
        <w:shd w:fill="F2F5F8" w:val="clear"/>
        <w:spacing w:after="0" w:before="0" w:line="236"/>
        <w:ind w:left="220" w:right="220"/>
      </w:pPr>
      <w:r>
        <w:rPr>
          <w:rFonts w:ascii="Consolas" w:cs="Consolas" w:eastAsia="Consolas" w:hAnsi="Consolas"/>
          <w:color w:val="1A2E3F"/>
          <w:sz w:val="18"/>
          <w:szCs w:val="18"/>
        </w:rPr>
        <w:t xml:space="preserve">​</w:t>
      </w:r>
    </w:p>
    <w:p>
      <w:pPr>
        <w:shd w:fill="F2F5F8" w:val="clear"/>
        <w:spacing w:after="0" w:before="0" w:line="236"/>
        <w:ind w:left="220" w:right="220"/>
      </w:pPr>
      <w:r>
        <w:rPr>
          <w:rFonts w:ascii="Consolas" w:cs="Consolas" w:eastAsia="Consolas" w:hAnsi="Consolas"/>
          <w:color w:val="1A2E3F"/>
          <w:sz w:val="18"/>
          <w:szCs w:val="18"/>
        </w:rPr>
        <w:t xml:space="preserve"># one relationship: three parts, read as a sentence</w:t>
      </w:r>
    </w:p>
    <w:p>
      <w:pPr>
        <w:shd w:fill="F2F5F8" w:val="clear"/>
        <w:spacing w:after="0" w:before="0" w:line="236"/>
        <w:ind w:left="220" w:right="220"/>
      </w:pPr>
      <w:r>
        <w:rPr>
          <w:rFonts w:ascii="Consolas" w:cs="Consolas" w:eastAsia="Consolas" w:hAnsi="Consolas"/>
          <w:color w:val="1A2E3F"/>
          <w:sz w:val="18"/>
          <w:szCs w:val="18"/>
        </w:rPr>
        <w:t xml:space="preserve">type_relation &lt;- type_object(</w:t>
      </w:r>
    </w:p>
    <w:p>
      <w:pPr>
        <w:shd w:fill="F2F5F8" w:val="clear"/>
        <w:spacing w:after="0" w:before="0" w:line="236"/>
        <w:ind w:left="220" w:right="220"/>
      </w:pPr>
      <w:r>
        <w:rPr>
          <w:rFonts w:ascii="Consolas" w:cs="Consolas" w:eastAsia="Consolas" w:hAnsi="Consolas"/>
          <w:color w:val="1A2E3F"/>
          <w:sz w:val="18"/>
          <w:szCs w:val="18"/>
        </w:rPr>
        <w:t xml:space="preserve">  subject  = type_string("the thing the statement is about"),</w:t>
      </w:r>
    </w:p>
    <w:p>
      <w:pPr>
        <w:shd w:fill="F2F5F8" w:val="clear"/>
        <w:spacing w:after="0" w:before="0" w:line="236"/>
        <w:ind w:left="220" w:right="220"/>
      </w:pPr>
      <w:r>
        <w:rPr>
          <w:rFonts w:ascii="Consolas" w:cs="Consolas" w:eastAsia="Consolas" w:hAnsi="Consolas"/>
          <w:color w:val="1A2E3F"/>
          <w:sz w:val="18"/>
          <w:szCs w:val="18"/>
        </w:rPr>
        <w:t xml:space="preserve">  relation = type_string("how they connect, a few words"),</w:t>
      </w:r>
    </w:p>
    <w:p>
      <w:pPr>
        <w:shd w:fill="F2F5F8" w:val="clear"/>
        <w:spacing w:after="0" w:before="0" w:line="236"/>
        <w:ind w:left="220" w:right="220"/>
      </w:pPr>
      <w:r>
        <w:rPr>
          <w:rFonts w:ascii="Consolas" w:cs="Consolas" w:eastAsia="Consolas" w:hAnsi="Consolas"/>
          <w:color w:val="1A2E3F"/>
          <w:sz w:val="18"/>
          <w:szCs w:val="18"/>
        </w:rPr>
        <w:t xml:space="preserve">  object   = type_string("the other thing")</w:t>
      </w:r>
    </w:p>
    <w:p>
      <w:pPr>
        <w:shd w:fill="F2F5F8" w:val="clear"/>
        <w:spacing w:after="0" w:before="0" w:line="236"/>
        <w:ind w:left="220" w:right="220"/>
      </w:pPr>
      <w:r>
        <w:rPr>
          <w:rFonts w:ascii="Consolas" w:cs="Consolas" w:eastAsia="Consolas" w:hAnsi="Consolas"/>
          <w:color w:val="1A2E3F"/>
          <w:sz w:val="18"/>
          <w:szCs w:val="18"/>
        </w:rPr>
        <w:t xml:space="preserve">)</w:t>
      </w:r>
    </w:p>
    <w:p>
      <w:pPr>
        <w:shd w:fill="F2F5F8" w:val="clear"/>
        <w:spacing w:after="0" w:before="0" w:line="236"/>
        <w:ind w:left="220" w:right="220"/>
      </w:pPr>
      <w:r>
        <w:rPr>
          <w:rFonts w:ascii="Consolas" w:cs="Consolas" w:eastAsia="Consolas" w:hAnsi="Consolas"/>
          <w:color w:val="1A2E3F"/>
          <w:sz w:val="18"/>
          <w:szCs w:val="18"/>
        </w:rPr>
        <w:t xml:space="preserve">​</w:t>
      </w:r>
    </w:p>
    <w:p>
      <w:pPr>
        <w:shd w:fill="F2F5F8" w:val="clear"/>
        <w:spacing w:after="0" w:before="0" w:line="236"/>
        <w:ind w:left="220" w:right="220"/>
      </w:pPr>
      <w:r>
        <w:rPr>
          <w:rFonts w:ascii="Consolas" w:cs="Consolas" w:eastAsia="Consolas" w:hAnsi="Consolas"/>
          <w:color w:val="1A2E3F"/>
          <w:sz w:val="18"/>
          <w:szCs w:val="18"/>
        </w:rPr>
        <w:t xml:space="preserve"># the whole form: many entities, many relationships</w:t>
      </w:r>
    </w:p>
    <w:p>
      <w:pPr>
        <w:shd w:fill="F2F5F8" w:val="clear"/>
        <w:spacing w:after="0" w:before="0" w:line="236"/>
        <w:ind w:left="220" w:right="220"/>
      </w:pPr>
      <w:r>
        <w:rPr>
          <w:rFonts w:ascii="Consolas" w:cs="Consolas" w:eastAsia="Consolas" w:hAnsi="Consolas"/>
          <w:color w:val="1A2E3F"/>
          <w:sz w:val="18"/>
          <w:szCs w:val="18"/>
        </w:rPr>
        <w:t xml:space="preserve">type_extraction &lt;- type_object(</w:t>
      </w:r>
    </w:p>
    <w:p>
      <w:pPr>
        <w:shd w:fill="F2F5F8" w:val="clear"/>
        <w:spacing w:after="0" w:before="0" w:line="236"/>
        <w:ind w:left="220" w:right="220"/>
      </w:pPr>
      <w:r>
        <w:rPr>
          <w:rFonts w:ascii="Consolas" w:cs="Consolas" w:eastAsia="Consolas" w:hAnsi="Consolas"/>
          <w:color w:val="1A2E3F"/>
          <w:sz w:val="18"/>
          <w:szCs w:val="18"/>
        </w:rPr>
        <w:t xml:space="preserve">  entities  = type_array(type_entity),</w:t>
      </w:r>
    </w:p>
    <w:p>
      <w:pPr>
        <w:shd w:fill="F2F5F8" w:val="clear"/>
        <w:spacing w:after="0" w:before="0" w:line="236"/>
        <w:ind w:left="220" w:right="220"/>
      </w:pPr>
      <w:r>
        <w:rPr>
          <w:rFonts w:ascii="Consolas" w:cs="Consolas" w:eastAsia="Consolas" w:hAnsi="Consolas"/>
          <w:color w:val="1A2E3F"/>
          <w:sz w:val="18"/>
          <w:szCs w:val="18"/>
        </w:rPr>
        <w:t xml:space="preserve">  relations = type_array(type_relation)</w:t>
      </w:r>
    </w:p>
    <w:p>
      <w:pPr>
        <w:shd w:fill="F2F5F8" w:val="clear"/>
        <w:spacing w:after="0" w:before="0" w:line="236"/>
        <w:ind w:left="220" w:right="220"/>
      </w:pPr>
      <w:r>
        <w:rPr>
          <w:rFonts w:ascii="Consolas" w:cs="Consolas" w:eastAsia="Consolas" w:hAnsi="Consolas"/>
          <w:color w:val="1A2E3F"/>
          <w:sz w:val="18"/>
          <w:szCs w:val="18"/>
        </w:rPr>
        <w:t xml:space="preserve">)</w:t>
      </w:r>
    </w:p>
    <w:p>
      <w:pPr>
        <w:shd w:fill="F2F5F8" w:val="clear"/>
        <w:spacing w:after="0" w:before="0" w:line="236"/>
        <w:ind w:left="220" w:right="220"/>
      </w:pPr>
      <w:r>
        <w:rPr>
          <w:rFonts w:ascii="Consolas" w:cs="Consolas" w:eastAsia="Consolas" w:hAnsi="Consolas"/>
          <w:color w:val="1A2E3F"/>
          <w:sz w:val="18"/>
          <w:szCs w:val="1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c>
          <w:tcPr>
            <w:tcW w:type="dxa" w:w="2600"/>
            <w:tcBorders>
              <w:top w:val="single" w:color="CDD5E0" w:sz="1"/>
              <w:left w:val="single" w:color="CDD5E0" w:sz="1"/>
              <w:bottom w:val="single" w:color="CDD5E0" w:sz="1"/>
              <w:right w:val="single" w:color="CDD5E0" w:sz="1"/>
            </w:tcBorders>
            <w:shd w:fill="16324F" w:val="clear"/>
            <w:tcMar>
              <w:top w:type="dxa" w:w="90"/>
              <w:left w:type="dxa" w:w="150"/>
              <w:bottom w:type="dxa" w:w="90"/>
              <w:right w:type="dxa" w:w="150"/>
            </w:tcMar>
          </w:tcPr>
          <w:p>
            <w:r>
              <w:rPr>
                <w:rFonts w:ascii="Calibri" w:cs="Calibri" w:eastAsia="Calibri" w:hAnsi="Calibri"/>
                <w:b/>
                <w:bCs/>
                <w:color w:val="FFFFFF"/>
                <w:sz w:val="20"/>
                <w:szCs w:val="20"/>
              </w:rPr>
              <w:t xml:space="preserve">Building block</w:t>
            </w:r>
          </w:p>
        </w:tc>
        <w:tc>
          <w:tcPr>
            <w:tcW w:type="dxa" w:w="3600"/>
            <w:tcBorders>
              <w:top w:val="single" w:color="CDD5E0" w:sz="1"/>
              <w:left w:val="single" w:color="CDD5E0" w:sz="1"/>
              <w:bottom w:val="single" w:color="CDD5E0" w:sz="1"/>
              <w:right w:val="single" w:color="CDD5E0" w:sz="1"/>
            </w:tcBorders>
            <w:shd w:fill="16324F" w:val="clear"/>
            <w:tcMar>
              <w:top w:type="dxa" w:w="90"/>
              <w:left w:type="dxa" w:w="150"/>
              <w:bottom w:type="dxa" w:w="90"/>
              <w:right w:type="dxa" w:w="150"/>
            </w:tcMar>
          </w:tcPr>
          <w:p>
            <w:r>
              <w:rPr>
                <w:rFonts w:ascii="Calibri" w:cs="Calibri" w:eastAsia="Calibri" w:hAnsi="Calibri"/>
                <w:b/>
                <w:bCs/>
                <w:color w:val="FFFFFF"/>
                <w:sz w:val="20"/>
                <w:szCs w:val="20"/>
              </w:rPr>
              <w:t xml:space="preserve">What it is</w:t>
            </w:r>
          </w:p>
        </w:tc>
        <w:tc>
          <w:tcPr>
            <w:tcW w:type="dxa" w:w="3160"/>
            <w:tcBorders>
              <w:top w:val="single" w:color="CDD5E0" w:sz="1"/>
              <w:left w:val="single" w:color="CDD5E0" w:sz="1"/>
              <w:bottom w:val="single" w:color="CDD5E0" w:sz="1"/>
              <w:right w:val="single" w:color="CDD5E0" w:sz="1"/>
            </w:tcBorders>
            <w:shd w:fill="16324F" w:val="clear"/>
            <w:tcMar>
              <w:top w:type="dxa" w:w="90"/>
              <w:left w:type="dxa" w:w="150"/>
              <w:bottom w:type="dxa" w:w="90"/>
              <w:right w:type="dxa" w:w="150"/>
            </w:tcMar>
          </w:tcPr>
          <w:p>
            <w:r>
              <w:rPr>
                <w:rFonts w:ascii="Calibri" w:cs="Calibri" w:eastAsia="Calibri" w:hAnsi="Calibri"/>
                <w:b/>
                <w:bCs/>
                <w:color w:val="FFFFFF"/>
                <w:sz w:val="20"/>
                <w:szCs w:val="20"/>
              </w:rPr>
              <w:t xml:space="preserve">On the form</w:t>
            </w:r>
          </w:p>
        </w:tc>
      </w:tr>
      <w:tr>
        <w:tc>
          <w:tcPr>
            <w:tcW w:type="dxa" w:w="2600"/>
            <w:tcBorders>
              <w:top w:val="single" w:color="CDD5E0" w:sz="1"/>
              <w:left w:val="single" w:color="CDD5E0" w:sz="1"/>
              <w:bottom w:val="single" w:color="CDD5E0" w:sz="1"/>
              <w:right w:val="single" w:color="CDD5E0" w:sz="1"/>
            </w:tcBorders>
            <w:shd w:fill="F5F8FA" w:val="clear"/>
            <w:tcMar>
              <w:top w:type="dxa" w:w="90"/>
              <w:left w:type="dxa" w:w="150"/>
              <w:bottom w:type="dxa" w:w="90"/>
              <w:right w:type="dxa" w:w="150"/>
            </w:tcMar>
          </w:tcPr>
          <w:p>
            <w:r>
              <w:rPr>
                <w:rFonts w:ascii="Calibri" w:cs="Calibri" w:eastAsia="Calibri" w:hAnsi="Calibri"/>
                <w:b/>
                <w:bCs/>
                <w:color w:val="16324F"/>
                <w:sz w:val="20"/>
                <w:szCs w:val="20"/>
              </w:rPr>
              <w:t xml:space="preserve">type_string()</w:t>
            </w:r>
          </w:p>
        </w:tc>
        <w:tc>
          <w:tcPr>
            <w:tcW w:type="dxa" w:w="3600"/>
            <w:tcBorders>
              <w:top w:val="single" w:color="CDD5E0" w:sz="1"/>
              <w:left w:val="single" w:color="CDD5E0" w:sz="1"/>
              <w:bottom w:val="single" w:color="CDD5E0" w:sz="1"/>
              <w:right w:val="single" w:color="CDD5E0" w:sz="1"/>
            </w:tcBorders>
            <w:shd w:fill="F5F8FA" w:val="clear"/>
            <w:tcMar>
              <w:top w:type="dxa" w:w="90"/>
              <w:left w:type="dxa" w:w="150"/>
              <w:bottom w:type="dxa" w:w="90"/>
              <w:right w:type="dxa" w:w="150"/>
            </w:tcMar>
          </w:tcPr>
          <w:p>
            <w:r>
              <w:rPr>
                <w:rFonts w:ascii="Calibri" w:cs="Calibri" w:eastAsia="Calibri" w:hAnsi="Calibri"/>
                <w:b w:val="false"/>
                <w:bCs w:val="false"/>
                <w:color w:val="1F2933"/>
                <w:sz w:val="20"/>
                <w:szCs w:val="20"/>
              </w:rPr>
              <w:t xml:space="preserve">One text field</w:t>
            </w:r>
          </w:p>
        </w:tc>
        <w:tc>
          <w:tcPr>
            <w:tcW w:type="dxa" w:w="3160"/>
            <w:tcBorders>
              <w:top w:val="single" w:color="CDD5E0" w:sz="1"/>
              <w:left w:val="single" w:color="CDD5E0" w:sz="1"/>
              <w:bottom w:val="single" w:color="CDD5E0" w:sz="1"/>
              <w:right w:val="single" w:color="CDD5E0" w:sz="1"/>
            </w:tcBorders>
            <w:shd w:fill="F5F8FA" w:val="clear"/>
            <w:tcMar>
              <w:top w:type="dxa" w:w="90"/>
              <w:left w:type="dxa" w:w="150"/>
              <w:bottom w:type="dxa" w:w="90"/>
              <w:right w:type="dxa" w:w="150"/>
            </w:tcMar>
          </w:tcPr>
          <w:p>
            <w:r>
              <w:rPr>
                <w:rFonts w:ascii="Calibri" w:cs="Calibri" w:eastAsia="Calibri" w:hAnsi="Calibri"/>
                <w:b w:val="false"/>
                <w:bCs w:val="false"/>
                <w:color w:val="1F2933"/>
                <w:sz w:val="20"/>
                <w:szCs w:val="20"/>
              </w:rPr>
              <w:t xml:space="preserve">One blank line</w:t>
            </w:r>
          </w:p>
        </w:tc>
      </w:tr>
      <w:tr>
        <w:tc>
          <w:tcPr>
            <w:tcW w:type="dxa" w:w="2600"/>
            <w:tcBorders>
              <w:top w:val="single" w:color="CDD5E0" w:sz="1"/>
              <w:left w:val="single" w:color="CDD5E0" w:sz="1"/>
              <w:bottom w:val="single" w:color="CDD5E0" w:sz="1"/>
              <w:right w:val="single" w:color="CDD5E0" w:sz="1"/>
            </w:tcBorders>
            <w:shd w:fill="FFFFFF" w:val="clear"/>
            <w:tcMar>
              <w:top w:type="dxa" w:w="90"/>
              <w:left w:type="dxa" w:w="150"/>
              <w:bottom w:type="dxa" w:w="90"/>
              <w:right w:type="dxa" w:w="150"/>
            </w:tcMar>
          </w:tcPr>
          <w:p>
            <w:r>
              <w:rPr>
                <w:rFonts w:ascii="Calibri" w:cs="Calibri" w:eastAsia="Calibri" w:hAnsi="Calibri"/>
                <w:b/>
                <w:bCs/>
                <w:color w:val="16324F"/>
                <w:sz w:val="20"/>
                <w:szCs w:val="20"/>
              </w:rPr>
              <w:t xml:space="preserve">type_object()</w:t>
            </w:r>
          </w:p>
        </w:tc>
        <w:tc>
          <w:tcPr>
            <w:tcW w:type="dxa" w:w="3600"/>
            <w:tcBorders>
              <w:top w:val="single" w:color="CDD5E0" w:sz="1"/>
              <w:left w:val="single" w:color="CDD5E0" w:sz="1"/>
              <w:bottom w:val="single" w:color="CDD5E0" w:sz="1"/>
              <w:right w:val="single" w:color="CDD5E0" w:sz="1"/>
            </w:tcBorders>
            <w:shd w:fill="FFFFFF" w:val="clear"/>
            <w:tcMar>
              <w:top w:type="dxa" w:w="90"/>
              <w:left w:type="dxa" w:w="150"/>
              <w:bottom w:type="dxa" w:w="90"/>
              <w:right w:type="dxa" w:w="150"/>
            </w:tcMar>
          </w:tcPr>
          <w:p>
            <w:r>
              <w:rPr>
                <w:rFonts w:ascii="Calibri" w:cs="Calibri" w:eastAsia="Calibri" w:hAnsi="Calibri"/>
                <w:b w:val="false"/>
                <w:bCs w:val="false"/>
                <w:color w:val="1F2933"/>
                <w:sz w:val="20"/>
                <w:szCs w:val="20"/>
              </w:rPr>
              <w:t xml:space="preserve">Several fields that belong together</w:t>
            </w:r>
          </w:p>
        </w:tc>
        <w:tc>
          <w:tcPr>
            <w:tcW w:type="dxa" w:w="3160"/>
            <w:tcBorders>
              <w:top w:val="single" w:color="CDD5E0" w:sz="1"/>
              <w:left w:val="single" w:color="CDD5E0" w:sz="1"/>
              <w:bottom w:val="single" w:color="CDD5E0" w:sz="1"/>
              <w:right w:val="single" w:color="CDD5E0" w:sz="1"/>
            </w:tcBorders>
            <w:shd w:fill="FFFFFF" w:val="clear"/>
            <w:tcMar>
              <w:top w:type="dxa" w:w="90"/>
              <w:left w:type="dxa" w:w="150"/>
              <w:bottom w:type="dxa" w:w="90"/>
              <w:right w:type="dxa" w:w="150"/>
            </w:tcMar>
          </w:tcPr>
          <w:p>
            <w:r>
              <w:rPr>
                <w:rFonts w:ascii="Calibri" w:cs="Calibri" w:eastAsia="Calibri" w:hAnsi="Calibri"/>
                <w:b w:val="false"/>
                <w:bCs w:val="false"/>
                <w:color w:val="1F2933"/>
                <w:sz w:val="20"/>
                <w:szCs w:val="20"/>
              </w:rPr>
              <w:t xml:space="preserve">One record</w:t>
            </w:r>
          </w:p>
        </w:tc>
      </w:tr>
      <w:tr>
        <w:tc>
          <w:tcPr>
            <w:tcW w:type="dxa" w:w="2600"/>
            <w:tcBorders>
              <w:top w:val="single" w:color="CDD5E0" w:sz="1"/>
              <w:left w:val="single" w:color="CDD5E0" w:sz="1"/>
              <w:bottom w:val="single" w:color="CDD5E0" w:sz="1"/>
              <w:right w:val="single" w:color="CDD5E0" w:sz="1"/>
            </w:tcBorders>
            <w:shd w:fill="F5F8FA" w:val="clear"/>
            <w:tcMar>
              <w:top w:type="dxa" w:w="90"/>
              <w:left w:type="dxa" w:w="150"/>
              <w:bottom w:type="dxa" w:w="90"/>
              <w:right w:type="dxa" w:w="150"/>
            </w:tcMar>
          </w:tcPr>
          <w:p>
            <w:r>
              <w:rPr>
                <w:rFonts w:ascii="Calibri" w:cs="Calibri" w:eastAsia="Calibri" w:hAnsi="Calibri"/>
                <w:b/>
                <w:bCs/>
                <w:color w:val="16324F"/>
                <w:sz w:val="20"/>
                <w:szCs w:val="20"/>
              </w:rPr>
              <w:t xml:space="preserve">type_array()</w:t>
            </w:r>
          </w:p>
        </w:tc>
        <w:tc>
          <w:tcPr>
            <w:tcW w:type="dxa" w:w="3600"/>
            <w:tcBorders>
              <w:top w:val="single" w:color="CDD5E0" w:sz="1"/>
              <w:left w:val="single" w:color="CDD5E0" w:sz="1"/>
              <w:bottom w:val="single" w:color="CDD5E0" w:sz="1"/>
              <w:right w:val="single" w:color="CDD5E0" w:sz="1"/>
            </w:tcBorders>
            <w:shd w:fill="F5F8FA" w:val="clear"/>
            <w:tcMar>
              <w:top w:type="dxa" w:w="90"/>
              <w:left w:type="dxa" w:w="150"/>
              <w:bottom w:type="dxa" w:w="90"/>
              <w:right w:type="dxa" w:w="150"/>
            </w:tcMar>
          </w:tcPr>
          <w:p>
            <w:r>
              <w:rPr>
                <w:rFonts w:ascii="Calibri" w:cs="Calibri" w:eastAsia="Calibri" w:hAnsi="Calibri"/>
                <w:b w:val="false"/>
                <w:bCs w:val="false"/>
                <w:color w:val="1F2933"/>
                <w:sz w:val="20"/>
                <w:szCs w:val="20"/>
              </w:rPr>
              <w:t xml:space="preserve">Many of those records</w:t>
            </w:r>
          </w:p>
        </w:tc>
        <w:tc>
          <w:tcPr>
            <w:tcW w:type="dxa" w:w="3160"/>
            <w:tcBorders>
              <w:top w:val="single" w:color="CDD5E0" w:sz="1"/>
              <w:left w:val="single" w:color="CDD5E0" w:sz="1"/>
              <w:bottom w:val="single" w:color="CDD5E0" w:sz="1"/>
              <w:right w:val="single" w:color="CDD5E0" w:sz="1"/>
            </w:tcBorders>
            <w:shd w:fill="F5F8FA" w:val="clear"/>
            <w:tcMar>
              <w:top w:type="dxa" w:w="90"/>
              <w:left w:type="dxa" w:w="150"/>
              <w:bottom w:type="dxa" w:w="90"/>
              <w:right w:type="dxa" w:w="150"/>
            </w:tcMar>
          </w:tcPr>
          <w:p>
            <w:r>
              <w:rPr>
                <w:rFonts w:ascii="Calibri" w:cs="Calibri" w:eastAsia="Calibri" w:hAnsi="Calibri"/>
                <w:b w:val="false"/>
                <w:bCs w:val="false"/>
                <w:color w:val="1F2933"/>
                <w:sz w:val="20"/>
                <w:szCs w:val="20"/>
              </w:rPr>
              <w:t xml:space="preserve">A page of records</w:t>
            </w:r>
          </w:p>
        </w:tc>
      </w:tr>
    </w:tbl>
    <w:p>
      <w:pPr>
        <w:spacing w:after="90"/>
      </w:pPr>
      <w:r>
        <w:t xml:space="preserve"/>
      </w:r>
    </w:p>
    <w:p>
      <w:pPr>
        <w:spacing w:after="140" w:line="278"/>
      </w:pPr>
      <w:r>
        <w:t xml:space="preserve">So </w:t>
      </w:r>
      <w:r>
        <w:rPr>
          <w:rFonts w:ascii="Consolas" w:cs="Consolas" w:eastAsia="Consolas" w:hAnsi="Consolas"/>
          <w:color w:val="1A2E3F"/>
          <w:sz w:val="19"/>
          <w:szCs w:val="19"/>
        </w:rPr>
        <w:t xml:space="preserve">type_array(type_object(subject, relation, object))</w:t>
      </w:r>
      <w:r>
        <w:t xml:space="preserve"> means many records, each with three fields. That is a table.</w:t>
      </w:r>
    </w:p>
    <w:p>
      <w:pPr>
        <w:spacing w:after="140" w:line="278"/>
      </w:pPr>
      <w:r>
        <w:rPr>
          <w:b/>
          <w:bCs/>
        </w:rPr>
        <w:t xml:space="preserve">The text inside each type_string is not a comment. </w:t>
      </w:r>
      <w:r>
        <w:t xml:space="preserve">The model reads it as the instruction for that field, so it is worth writing carefully. “Entity name as written” produces different output from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5746" w:sz="8"/>
              <w:left w:val="single" w:color="C05746" w:sz="8"/>
              <w:bottom w:val="single" w:color="C05746" w:sz="8"/>
              <w:right w:val="single" w:color="C05746" w:sz="8"/>
            </w:tcBorders>
            <w:shd w:fill="FBF0EE" w:val="clear"/>
            <w:tcMar>
              <w:top w:type="dxa" w:w="150"/>
              <w:left w:type="dxa" w:w="200"/>
              <w:bottom w:type="dxa" w:w="150"/>
              <w:right w:type="dxa" w:w="200"/>
            </w:tcMar>
          </w:tcPr>
          <w:p>
            <w:pPr>
              <w:spacing w:after="70"/>
            </w:pPr>
            <w:r>
              <w:rPr>
                <w:b/>
                <w:bCs/>
                <w:color w:val="C05746"/>
                <w:sz w:val="20"/>
                <w:szCs w:val="20"/>
              </w:rPr>
              <w:t xml:space="preserve">WATCH OUT</w:t>
            </w:r>
          </w:p>
          <w:p>
            <w:pPr>
              <w:spacing w:after="140" w:line="278"/>
            </w:pPr>
            <w:r>
              <w:rPr>
                <w:b/>
                <w:bCs/>
              </w:rPr>
              <w:t xml:space="preserve">The distinction that matters most. </w:t>
            </w:r>
            <w:r>
              <w:t xml:space="preserve">A schema guarantees the answer has the right </w:t>
            </w:r>
            <w:r>
              <w:rPr>
                <w:i/>
                <w:iCs/>
              </w:rPr>
              <w:t xml:space="preserve">shape</w:t>
            </w:r>
            <w:r>
              <w:t xml:space="preserve">. It does not guarantee the answer is </w:t>
            </w:r>
            <w:r>
              <w:rPr>
                <w:i/>
                <w:iCs/>
              </w:rPr>
              <w:t xml:space="preserve">true</w:t>
            </w:r>
            <w:r>
              <w:t xml:space="preserve">. Those are separate things, and treating them as one is the commonest mistake people make with these tools.</w:t>
            </w:r>
          </w:p>
        </w:tc>
      </w:tr>
    </w:tbl>
    <w:p>
      <w:pPr>
        <w:pStyle w:val="Heading2"/>
      </w:pPr>
      <w:r>
        <w:t xml:space="preserve">2.5  The prompt</w:t>
      </w:r>
    </w:p>
    <w:p>
      <w:pPr>
        <w:spacing w:after="140" w:line="278"/>
      </w:pPr>
      <w:r>
        <w:t xml:space="preserve">The schema fixes the shape. The prompt decides the content, and the same prompt does not suit every text. A war article and an election article hold different kinds of relationship.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DD5E0" w:sz="1"/>
              <w:left w:val="single" w:color="CDD5E0" w:sz="1"/>
              <w:bottom w:val="single" w:color="CDD5E0" w:sz="1"/>
              <w:right w:val="single" w:color="CDD5E0" w:sz="1"/>
            </w:tcBorders>
            <w:shd w:fill="16324F" w:val="clear"/>
            <w:tcMar>
              <w:top w:type="dxa" w:w="90"/>
              <w:left w:type="dxa" w:w="150"/>
              <w:bottom w:type="dxa" w:w="90"/>
              <w:right w:type="dxa" w:w="150"/>
            </w:tcMar>
          </w:tcPr>
          <w:p>
            <w:r>
              <w:rPr>
                <w:rFonts w:ascii="Calibri" w:cs="Calibri" w:eastAsia="Calibri" w:hAnsi="Calibri"/>
                <w:b/>
                <w:bCs/>
                <w:color w:val="FFFFFF"/>
                <w:sz w:val="20"/>
                <w:szCs w:val="20"/>
              </w:rPr>
              <w:t xml:space="preserve">Article</w:t>
            </w:r>
          </w:p>
        </w:tc>
        <w:tc>
          <w:tcPr>
            <w:tcW w:type="dxa" w:w="6760"/>
            <w:tcBorders>
              <w:top w:val="single" w:color="CDD5E0" w:sz="1"/>
              <w:left w:val="single" w:color="CDD5E0" w:sz="1"/>
              <w:bottom w:val="single" w:color="CDD5E0" w:sz="1"/>
              <w:right w:val="single" w:color="CDD5E0" w:sz="1"/>
            </w:tcBorders>
            <w:shd w:fill="16324F" w:val="clear"/>
            <w:tcMar>
              <w:top w:type="dxa" w:w="90"/>
              <w:left w:type="dxa" w:w="150"/>
              <w:bottom w:type="dxa" w:w="90"/>
              <w:right w:type="dxa" w:w="150"/>
            </w:tcMar>
          </w:tcPr>
          <w:p>
            <w:r>
              <w:rPr>
                <w:rFonts w:ascii="Calibri" w:cs="Calibri" w:eastAsia="Calibri" w:hAnsi="Calibri"/>
                <w:b/>
                <w:bCs/>
                <w:color w:val="FFFFFF"/>
                <w:sz w:val="20"/>
                <w:szCs w:val="20"/>
              </w:rPr>
              <w:t xml:space="preserve">What to ask for</w:t>
            </w:r>
          </w:p>
        </w:tc>
      </w:tr>
      <w:tr>
        <w:tc>
          <w:tcPr>
            <w:tcW w:type="dxa" w:w="2600"/>
            <w:tcBorders>
              <w:top w:val="single" w:color="CDD5E0" w:sz="1"/>
              <w:left w:val="single" w:color="CDD5E0" w:sz="1"/>
              <w:bottom w:val="single" w:color="CDD5E0" w:sz="1"/>
              <w:right w:val="single" w:color="CDD5E0" w:sz="1"/>
            </w:tcBorders>
            <w:shd w:fill="F5F8FA" w:val="clear"/>
            <w:tcMar>
              <w:top w:type="dxa" w:w="90"/>
              <w:left w:type="dxa" w:w="150"/>
              <w:bottom w:type="dxa" w:w="90"/>
              <w:right w:type="dxa" w:w="150"/>
            </w:tcMar>
          </w:tcPr>
          <w:p>
            <w:r>
              <w:rPr>
                <w:rFonts w:ascii="Calibri" w:cs="Calibri" w:eastAsia="Calibri" w:hAnsi="Calibri"/>
                <w:b/>
                <w:bCs/>
                <w:color w:val="16324F"/>
                <w:sz w:val="20"/>
                <w:szCs w:val="20"/>
              </w:rPr>
              <w:t xml:space="preserve">Nigerian Civil War</w:t>
            </w:r>
          </w:p>
        </w:tc>
        <w:tc>
          <w:tcPr>
            <w:tcW w:type="dxa" w:w="6760"/>
            <w:tcBorders>
              <w:top w:val="single" w:color="CDD5E0" w:sz="1"/>
              <w:left w:val="single" w:color="CDD5E0" w:sz="1"/>
              <w:bottom w:val="single" w:color="CDD5E0" w:sz="1"/>
              <w:right w:val="single" w:color="CDD5E0" w:sz="1"/>
            </w:tcBorders>
            <w:shd w:fill="F5F8FA" w:val="clear"/>
            <w:tcMar>
              <w:top w:type="dxa" w:w="90"/>
              <w:left w:type="dxa" w:w="150"/>
              <w:bottom w:type="dxa" w:w="90"/>
              <w:right w:type="dxa" w:w="150"/>
            </w:tcMar>
          </w:tcPr>
          <w:p>
            <w:r>
              <w:rPr>
                <w:rFonts w:ascii="Calibri" w:cs="Calibri" w:eastAsia="Calibri" w:hAnsi="Calibri"/>
                <w:b w:val="false"/>
                <w:bCs w:val="false"/>
                <w:color w:val="1F2933"/>
                <w:sz w:val="20"/>
                <w:szCs w:val="20"/>
              </w:rPr>
              <w:t xml:space="preserve">Who led which side or organisation; which regions were involved and on which side; which countries supported, supplied or mediated; which events happened where</w:t>
            </w:r>
          </w:p>
        </w:tc>
      </w:tr>
      <w:tr>
        <w:tc>
          <w:tcPr>
            <w:tcW w:type="dxa" w:w="2600"/>
            <w:tcBorders>
              <w:top w:val="single" w:color="CDD5E0" w:sz="1"/>
              <w:left w:val="single" w:color="CDD5E0" w:sz="1"/>
              <w:bottom w:val="single" w:color="CDD5E0" w:sz="1"/>
              <w:right w:val="single" w:color="CDD5E0" w:sz="1"/>
            </w:tcBorders>
            <w:shd w:fill="FFFFFF" w:val="clear"/>
            <w:tcMar>
              <w:top w:type="dxa" w:w="90"/>
              <w:left w:type="dxa" w:w="150"/>
              <w:bottom w:type="dxa" w:w="90"/>
              <w:right w:type="dxa" w:w="150"/>
            </w:tcMar>
          </w:tcPr>
          <w:p>
            <w:r>
              <w:rPr>
                <w:rFonts w:ascii="Calibri" w:cs="Calibri" w:eastAsia="Calibri" w:hAnsi="Calibri"/>
                <w:b/>
                <w:bCs/>
                <w:color w:val="16324F"/>
                <w:sz w:val="20"/>
                <w:szCs w:val="20"/>
              </w:rPr>
              <w:t xml:space="preserve">2023 Nigerian general election</w:t>
            </w:r>
          </w:p>
        </w:tc>
        <w:tc>
          <w:tcPr>
            <w:tcW w:type="dxa" w:w="6760"/>
            <w:tcBorders>
              <w:top w:val="single" w:color="CDD5E0" w:sz="1"/>
              <w:left w:val="single" w:color="CDD5E0" w:sz="1"/>
              <w:bottom w:val="single" w:color="CDD5E0" w:sz="1"/>
              <w:right w:val="single" w:color="CDD5E0" w:sz="1"/>
            </w:tcBorders>
            <w:shd w:fill="FFFFFF" w:val="clear"/>
            <w:tcMar>
              <w:top w:type="dxa" w:w="90"/>
              <w:left w:type="dxa" w:w="150"/>
              <w:bottom w:type="dxa" w:w="90"/>
              <w:right w:type="dxa" w:w="150"/>
            </w:tcMar>
          </w:tcPr>
          <w:p>
            <w:r>
              <w:rPr>
                <w:rFonts w:ascii="Calibri" w:cs="Calibri" w:eastAsia="Calibri" w:hAnsi="Calibri"/>
                <w:b w:val="false"/>
                <w:bCs w:val="false"/>
                <w:color w:val="1F2933"/>
                <w:sz w:val="20"/>
                <w:szCs w:val="20"/>
              </w:rPr>
              <w:t xml:space="preserve">Which candidate ran for which party; who won and who lost; who succeeded whom; which bodies organised or ruled on the election; who carried which states</w:t>
            </w:r>
          </w:p>
        </w:tc>
      </w:tr>
    </w:tbl>
    <w:p>
      <w:pPr>
        <w:spacing w:after="90"/>
      </w:pPr>
      <w:r>
        <w:t xml:space="preserve"/>
      </w:r>
    </w:p>
    <w:p>
      <w:pPr>
        <w:spacing w:after="140" w:line="278"/>
      </w:pPr>
      <w:r>
        <w:t xml:space="preserve">The script keeps one instruction per article in a list called </w:t>
      </w:r>
      <w:r>
        <w:rPr>
          <w:rFonts w:ascii="Consolas" w:cs="Consolas" w:eastAsia="Consolas" w:hAnsi="Consolas"/>
          <w:color w:val="1A2E3F"/>
          <w:sz w:val="19"/>
          <w:szCs w:val="19"/>
        </w:rPr>
        <w:t xml:space="preserve">focus_by_article</w:t>
      </w:r>
      <w:r>
        <w:t xml:space="preserve">, and falls back to a general one for anything not listed, printing a message when it does. Adding an article means adding an entry.</w:t>
      </w:r>
    </w:p>
    <w:p>
      <w:pPr>
        <w:pStyle w:val="Heading2"/>
      </w:pPr>
      <w:r>
        <w:t xml:space="preserve">2.6  Making the call</w:t>
      </w:r>
    </w:p>
    <w:p>
      <w:pPr>
        <w:shd w:fill="F2F5F8" w:val="clear"/>
        <w:spacing w:after="0" w:before="0" w:line="236"/>
        <w:ind w:left="220" w:right="220"/>
      </w:pPr>
      <w:r>
        <w:rPr>
          <w:rFonts w:ascii="Consolas" w:cs="Consolas" w:eastAsia="Consolas" w:hAnsi="Consolas"/>
          <w:color w:val="1A2E3F"/>
          <w:sz w:val="18"/>
          <w:szCs w:val="18"/>
        </w:rPr>
        <w:t xml:space="preserve">​</w:t>
      </w:r>
    </w:p>
    <w:p>
      <w:pPr>
        <w:shd w:fill="F2F5F8" w:val="clear"/>
        <w:spacing w:after="0" w:before="0" w:line="236"/>
        <w:ind w:left="220" w:right="220"/>
      </w:pPr>
      <w:r>
        <w:rPr>
          <w:rFonts w:ascii="Consolas" w:cs="Consolas" w:eastAsia="Consolas" w:hAnsi="Consolas"/>
          <w:color w:val="1A2E3F"/>
          <w:sz w:val="18"/>
          <w:szCs w:val="18"/>
        </w:rPr>
        <w:t xml:space="preserve"># connect to the model running on your own machine</w:t>
      </w:r>
    </w:p>
    <w:p>
      <w:pPr>
        <w:shd w:fill="F2F5F8" w:val="clear"/>
        <w:spacing w:after="0" w:before="0" w:line="236"/>
        <w:ind w:left="220" w:right="220"/>
      </w:pPr>
      <w:r>
        <w:rPr>
          <w:rFonts w:ascii="Consolas" w:cs="Consolas" w:eastAsia="Consolas" w:hAnsi="Consolas"/>
          <w:color w:val="1A2E3F"/>
          <w:sz w:val="18"/>
          <w:szCs w:val="18"/>
        </w:rPr>
        <w:t xml:space="preserve">chat &lt;- chat_ollama(model = "llama3.2:3b",</w:t>
      </w:r>
    </w:p>
    <w:p>
      <w:pPr>
        <w:shd w:fill="F2F5F8" w:val="clear"/>
        <w:spacing w:after="0" w:before="0" w:line="236"/>
        <w:ind w:left="220" w:right="220"/>
      </w:pPr>
      <w:r>
        <w:rPr>
          <w:rFonts w:ascii="Consolas" w:cs="Consolas" w:eastAsia="Consolas" w:hAnsi="Consolas"/>
          <w:color w:val="1A2E3F"/>
          <w:sz w:val="18"/>
          <w:szCs w:val="18"/>
        </w:rPr>
        <w:t xml:space="preserve">                    api_args = list(keep_alive = "10m"))</w:t>
      </w:r>
    </w:p>
    <w:p>
      <w:pPr>
        <w:shd w:fill="F2F5F8" w:val="clear"/>
        <w:spacing w:after="0" w:before="0" w:line="236"/>
        <w:ind w:left="220" w:right="220"/>
      </w:pPr>
      <w:r>
        <w:rPr>
          <w:rFonts w:ascii="Consolas" w:cs="Consolas" w:eastAsia="Consolas" w:hAnsi="Consolas"/>
          <w:color w:val="1A2E3F"/>
          <w:sz w:val="18"/>
          <w:szCs w:val="18"/>
        </w:rPr>
        <w:t xml:space="preserve">​</w:t>
      </w:r>
    </w:p>
    <w:p>
      <w:pPr>
        <w:shd w:fill="F2F5F8" w:val="clear"/>
        <w:spacing w:after="0" w:before="0" w:line="236"/>
        <w:ind w:left="220" w:right="220"/>
      </w:pPr>
      <w:r>
        <w:rPr>
          <w:rFonts w:ascii="Consolas" w:cs="Consolas" w:eastAsia="Consolas" w:hAnsi="Consolas"/>
          <w:color w:val="1A2E3F"/>
          <w:sz w:val="18"/>
          <w:szCs w:val="18"/>
        </w:rPr>
        <w:t xml:space="preserve"># read the article in passages, not all at once</w:t>
      </w:r>
    </w:p>
    <w:p>
      <w:pPr>
        <w:shd w:fill="F2F5F8" w:val="clear"/>
        <w:spacing w:after="0" w:before="0" w:line="236"/>
        <w:ind w:left="220" w:right="220"/>
      </w:pPr>
      <w:r>
        <w:rPr>
          <w:rFonts w:ascii="Consolas" w:cs="Consolas" w:eastAsia="Consolas" w:hAnsi="Consolas"/>
          <w:color w:val="1A2E3F"/>
          <w:sz w:val="18"/>
          <w:szCs w:val="18"/>
        </w:rPr>
        <w:t xml:space="preserve">result &lt;- chat$chat_structured(</w:t>
      </w:r>
    </w:p>
    <w:p>
      <w:pPr>
        <w:shd w:fill="F2F5F8" w:val="clear"/>
        <w:spacing w:after="0" w:before="0" w:line="236"/>
        <w:ind w:left="220" w:right="220"/>
      </w:pPr>
      <w:r>
        <w:rPr>
          <w:rFonts w:ascii="Consolas" w:cs="Consolas" w:eastAsia="Consolas" w:hAnsi="Consolas"/>
          <w:color w:val="1A2E3F"/>
          <w:sz w:val="18"/>
          <w:szCs w:val="18"/>
        </w:rPr>
        <w:t xml:space="preserve">  paste(focus_instruction,      # what to look for, for this article</w:t>
      </w:r>
    </w:p>
    <w:p>
      <w:pPr>
        <w:shd w:fill="F2F5F8" w:val="clear"/>
        <w:spacing w:after="0" w:before="0" w:line="236"/>
        <w:ind w:left="220" w:right="220"/>
      </w:pPr>
      <w:r>
        <w:rPr>
          <w:rFonts w:ascii="Consolas" w:cs="Consolas" w:eastAsia="Consolas" w:hAnsi="Consolas"/>
          <w:color w:val="1A2E3F"/>
          <w:sz w:val="18"/>
          <w:szCs w:val="18"/>
        </w:rPr>
        <w:t xml:space="preserve">        "Every entity must be a NAME.",</w:t>
      </w:r>
    </w:p>
    <w:p>
      <w:pPr>
        <w:shd w:fill="F2F5F8" w:val="clear"/>
        <w:spacing w:after="0" w:before="0" w:line="236"/>
        <w:ind w:left="220" w:right="220"/>
      </w:pPr>
      <w:r>
        <w:rPr>
          <w:rFonts w:ascii="Consolas" w:cs="Consolas" w:eastAsia="Consolas" w:hAnsi="Consolas"/>
          <w:color w:val="1A2E3F"/>
          <w:sz w:val="18"/>
          <w:szCs w:val="18"/>
        </w:rPr>
        <w:t xml:space="preserve">        passage),               # one piece of the article</w:t>
      </w:r>
    </w:p>
    <w:p>
      <w:pPr>
        <w:shd w:fill="F2F5F8" w:val="clear"/>
        <w:spacing w:after="0" w:before="0" w:line="236"/>
        <w:ind w:left="220" w:right="220"/>
      </w:pPr>
      <w:r>
        <w:rPr>
          <w:rFonts w:ascii="Consolas" w:cs="Consolas" w:eastAsia="Consolas" w:hAnsi="Consolas"/>
          <w:color w:val="1A2E3F"/>
          <w:sz w:val="18"/>
          <w:szCs w:val="18"/>
        </w:rPr>
        <w:t xml:space="preserve">  type = type_extraction        # the form it must fill in</w:t>
      </w:r>
    </w:p>
    <w:p>
      <w:pPr>
        <w:shd w:fill="F2F5F8" w:val="clear"/>
        <w:spacing w:after="0" w:before="0" w:line="236"/>
        <w:ind w:left="220" w:right="220"/>
      </w:pPr>
      <w:r>
        <w:rPr>
          <w:rFonts w:ascii="Consolas" w:cs="Consolas" w:eastAsia="Consolas" w:hAnsi="Consolas"/>
          <w:color w:val="1A2E3F"/>
          <w:sz w:val="18"/>
          <w:szCs w:val="18"/>
        </w:rPr>
        <w:t xml:space="preserve">)</w:t>
      </w:r>
    </w:p>
    <w:p>
      <w:pPr>
        <w:shd w:fill="F2F5F8" w:val="clear"/>
        <w:spacing w:after="0" w:before="0" w:line="236"/>
        <w:ind w:left="220" w:right="220"/>
      </w:pPr>
      <w:r>
        <w:rPr>
          <w:rFonts w:ascii="Consolas" w:cs="Consolas" w:eastAsia="Consolas" w:hAnsi="Consolas"/>
          <w:color w:val="1A2E3F"/>
          <w:sz w:val="18"/>
          <w:szCs w:val="18"/>
        </w:rPr>
        <w:t xml:space="preserve">​</w:t>
      </w:r>
    </w:p>
    <w:p>
      <w:pPr>
        <w:shd w:fill="F2F5F8" w:val="clear"/>
        <w:spacing w:after="0" w:before="0" w:line="236"/>
        <w:ind w:left="220" w:right="220"/>
      </w:pPr>
      <w:r>
        <w:rPr>
          <w:rFonts w:ascii="Consolas" w:cs="Consolas" w:eastAsia="Consolas" w:hAnsi="Consolas"/>
          <w:color w:val="1A2E3F"/>
          <w:sz w:val="18"/>
          <w:szCs w:val="18"/>
        </w:rPr>
        <w:t xml:space="preserve">result$entities    # a table: name, type</w:t>
      </w:r>
    </w:p>
    <w:p>
      <w:pPr>
        <w:shd w:fill="F2F5F8" w:val="clear"/>
        <w:spacing w:after="0" w:before="0" w:line="236"/>
        <w:ind w:left="220" w:right="220"/>
      </w:pPr>
      <w:r>
        <w:rPr>
          <w:rFonts w:ascii="Consolas" w:cs="Consolas" w:eastAsia="Consolas" w:hAnsi="Consolas"/>
          <w:color w:val="1A2E3F"/>
          <w:sz w:val="18"/>
          <w:szCs w:val="18"/>
        </w:rPr>
        <w:t xml:space="preserve">result$relations   # a table: subject, relation, object</w:t>
      </w:r>
    </w:p>
    <w:p>
      <w:pPr>
        <w:shd w:fill="F2F5F8" w:val="clear"/>
        <w:spacing w:after="0" w:before="0" w:line="236"/>
        <w:ind w:left="220" w:right="220"/>
      </w:pPr>
      <w:r>
        <w:rPr>
          <w:rFonts w:ascii="Consolas" w:cs="Consolas" w:eastAsia="Consolas" w:hAnsi="Consolas"/>
          <w:color w:val="1A2E3F"/>
          <w:sz w:val="18"/>
          <w:szCs w:val="18"/>
        </w:rPr>
        <w:t xml:space="preserve">​</w:t>
      </w:r>
    </w:p>
    <w:p>
      <w:pPr>
        <w:pStyle w:val="Heading3"/>
      </w:pPr>
      <w:r>
        <w:t xml:space="preserve">Why passages rather than one call</w:t>
      </w:r>
    </w:p>
    <w:p>
      <w:pPr>
        <w:spacing w:after="140" w:line="278"/>
      </w:pPr>
      <w:r>
        <w:t xml:space="preserve">One call over the whole article returns too little. A small model asked to read six thousand characters and summarise everything compresses hard, returns the five most obvious relationships and stops. The resulting graph has six nodes, which looks thin beside a co-occurrence graph with thirty and understates the method.</w:t>
      </w:r>
    </w:p>
    <w:p>
      <w:pPr>
        <w:spacing w:after="140" w:line="278"/>
      </w:pPr>
      <w:r>
        <w:t xml:space="preserve">Reading in passages of about three thousand characters works better. Each call sees less, so it compresses less, and what comes back is more specific. The results are combined and duplicates removed. A relationship appearing in two passages is a sign it matters, but it should appear once in the graph.</w:t>
      </w:r>
    </w:p>
    <w:p>
      <w:pPr>
        <w:pStyle w:val="Heading3"/>
      </w:pPr>
      <w:r>
        <w:t xml:space="preserve">Speed</w:t>
      </w:r>
    </w:p>
    <w:p>
      <w:pPr>
        <w:spacing w:after="140" w:line="278"/>
      </w:pPr>
      <w:r>
        <w:t xml:space="preserve">Model calls are slow on a laptop without a graphics card. Two things help, and both are in the script: </w:t>
      </w:r>
      <w:r>
        <w:rPr>
          <w:rFonts w:ascii="Consolas" w:cs="Consolas" w:eastAsia="Consolas" w:hAnsi="Consolas"/>
          <w:color w:val="1A2E3F"/>
          <w:sz w:val="19"/>
          <w:szCs w:val="19"/>
        </w:rPr>
        <w:t xml:space="preserve">keep_alive</w:t>
      </w:r>
      <w:r>
        <w:t xml:space="preserve"> holds the model in memory so only the first call pays the loading cost, and every answer is cached to disk so the session-day run loads instantly. If a call times out, use a smaller model and send less text. Generation is the slow part, so capping how much you ask for helps more than shortening the input.</w:t>
      </w:r>
    </w:p>
    <w:p>
      <w:pPr>
        <w:pStyle w:val="Heading2"/>
      </w:pPr>
      <w:r>
        <w:t xml:space="preserve">2.7  Checking the output</w:t>
      </w:r>
    </w:p>
    <w:p>
      <w:pPr>
        <w:spacing w:after="140" w:line="278"/>
      </w:pPr>
      <w:r>
        <w:t xml:space="preserve">This is the most important part of the session and the part most likely to be rushed.</w:t>
      </w:r>
    </w:p>
    <w:p>
      <w:pPr>
        <w:spacing w:after="140" w:line="278"/>
      </w:pPr>
      <w:r>
        <w:t xml:space="preserve">The schema guarantees form. It does not guarantee truth. A model can produce a statement that reads perfectly well and is not in the text. Read each row against the source and delete what it does not support.</w:t>
      </w:r>
    </w:p>
    <w:p>
      <w:pPr>
        <w:shd w:fill="F2F5F8" w:val="clear"/>
        <w:spacing w:after="0" w:before="0" w:line="236"/>
        <w:ind w:left="220" w:right="220"/>
      </w:pPr>
      <w:r>
        <w:rPr>
          <w:rFonts w:ascii="Consolas" w:cs="Consolas" w:eastAsia="Consolas" w:hAnsi="Consolas"/>
          <w:color w:val="1A2E3F"/>
          <w:sz w:val="18"/>
          <w:szCs w:val="18"/>
        </w:rPr>
        <w:t xml:space="preserve">​</w:t>
      </w:r>
    </w:p>
    <w:p>
      <w:pPr>
        <w:shd w:fill="F2F5F8" w:val="clear"/>
        <w:spacing w:after="0" w:before="0" w:line="236"/>
        <w:ind w:left="220" w:right="220"/>
      </w:pPr>
      <w:r>
        <w:rPr>
          <w:rFonts w:ascii="Consolas" w:cs="Consolas" w:eastAsia="Consolas" w:hAnsi="Consolas"/>
          <w:color w:val="1A2E3F"/>
          <w:sz w:val="18"/>
          <w:szCs w:val="18"/>
        </w:rPr>
        <w:t xml:space="preserve">print(result$relations)                    # what the model returned</w:t>
      </w:r>
    </w:p>
    <w:p>
      <w:pPr>
        <w:shd w:fill="F2F5F8" w:val="clear"/>
        <w:spacing w:after="0" w:before="0" w:line="236"/>
        <w:ind w:left="220" w:right="220"/>
      </w:pPr>
      <w:r>
        <w:rPr>
          <w:rFonts w:ascii="Consolas" w:cs="Consolas" w:eastAsia="Consolas" w:hAnsi="Consolas"/>
          <w:color w:val="1A2E3F"/>
          <w:sz w:val="18"/>
          <w:szCs w:val="18"/>
        </w:rPr>
        <w:t xml:space="preserve">cat(substr(article$text, 1, 1200))        # the source, for comparison</w:t>
      </w:r>
    </w:p>
    <w:p>
      <w:pPr>
        <w:shd w:fill="F2F5F8" w:val="clear"/>
        <w:spacing w:after="0" w:before="0" w:line="236"/>
        <w:ind w:left="220" w:right="220"/>
      </w:pPr>
      <w:r>
        <w:rPr>
          <w:rFonts w:ascii="Consolas" w:cs="Consolas" w:eastAsia="Consolas" w:hAnsi="Consolas"/>
          <w:color w:val="1A2E3F"/>
          <w:sz w:val="18"/>
          <w:szCs w:val="18"/>
        </w:rPr>
        <w:t xml:space="preserve">​</w:t>
      </w:r>
    </w:p>
    <w:p>
      <w:pPr>
        <w:shd w:fill="F2F5F8" w:val="clear"/>
        <w:spacing w:after="0" w:before="0" w:line="236"/>
        <w:ind w:left="220" w:right="220"/>
      </w:pPr>
      <w:r>
        <w:rPr>
          <w:rFonts w:ascii="Consolas" w:cs="Consolas" w:eastAsia="Consolas" w:hAnsi="Consolas"/>
          <w:color w:val="1A2E3F"/>
          <w:sz w:val="18"/>
          <w:szCs w:val="18"/>
        </w:rPr>
        <w:t xml:space="preserve"># drop rows you judge unsupported, then save the corrected version</w:t>
      </w:r>
    </w:p>
    <w:p>
      <w:pPr>
        <w:shd w:fill="F2F5F8" w:val="clear"/>
        <w:spacing w:after="0" w:before="0" w:line="236"/>
        <w:ind w:left="220" w:right="220"/>
      </w:pPr>
      <w:r>
        <w:rPr>
          <w:rFonts w:ascii="Consolas" w:cs="Consolas" w:eastAsia="Consolas" w:hAnsi="Consolas"/>
          <w:color w:val="1A2E3F"/>
          <w:sz w:val="18"/>
          <w:szCs w:val="18"/>
        </w:rPr>
        <w:t xml:space="preserve">result$relations &lt;- result$relations[-c(3, 7), ]</w:t>
      </w:r>
    </w:p>
    <w:p>
      <w:pPr>
        <w:shd w:fill="F2F5F8" w:val="clear"/>
        <w:spacing w:after="0" w:before="0" w:line="236"/>
        <w:ind w:left="220" w:right="220"/>
      </w:pPr>
      <w:r>
        <w:rPr>
          <w:rFonts w:ascii="Consolas" w:cs="Consolas" w:eastAsia="Consolas" w:hAnsi="Consolas"/>
          <w:color w:val="1A2E3F"/>
          <w:sz w:val="18"/>
          <w:szCs w:val="18"/>
        </w:rPr>
        <w:t xml:space="preserve">saveRDS(result, cache_file)</w:t>
      </w:r>
    </w:p>
    <w:p>
      <w:pPr>
        <w:shd w:fill="F2F5F8" w:val="clear"/>
        <w:spacing w:after="0" w:before="0" w:line="236"/>
        <w:ind w:left="220" w:right="220"/>
      </w:pPr>
      <w:r>
        <w:rPr>
          <w:rFonts w:ascii="Consolas" w:cs="Consolas" w:eastAsia="Consolas" w:hAnsi="Consolas"/>
          <w:color w:val="1A2E3F"/>
          <w:sz w:val="18"/>
          <w:szCs w:val="1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5F14" w:sz="8"/>
              <w:left w:val="single" w:color="8A5F14" w:sz="8"/>
              <w:bottom w:val="single" w:color="8A5F14" w:sz="8"/>
              <w:right w:val="single" w:color="8A5F14" w:sz="8"/>
            </w:tcBorders>
            <w:shd w:fill="FDF6E8" w:val="clear"/>
            <w:tcMar>
              <w:top w:type="dxa" w:w="150"/>
              <w:left w:type="dxa" w:w="200"/>
              <w:bottom w:type="dxa" w:w="150"/>
              <w:right w:type="dxa" w:w="200"/>
            </w:tcMar>
          </w:tcPr>
          <w:p>
            <w:pPr>
              <w:spacing w:after="70"/>
            </w:pPr>
            <w:r>
              <w:rPr>
                <w:b/>
                <w:bCs/>
                <w:color w:val="8A5F14"/>
                <w:sz w:val="20"/>
                <w:szCs w:val="20"/>
              </w:rPr>
              <w:t xml:space="preserve">IF ASKED</w:t>
            </w:r>
          </w:p>
          <w:p>
            <w:pPr>
              <w:spacing w:after="140" w:line="278"/>
            </w:pPr>
            <w:r>
              <w:rPr>
                <w:b/>
                <w:bCs/>
              </w:rPr>
              <w:t xml:space="preserve">A real example from building this session. </w:t>
            </w:r>
            <w:r>
              <w:t xml:space="preserve">An early run produced nodes reading “no information”, “not part of it” and “not mentioned in this passage”, and one node containing an entire garbled sentence. The model had been given a passage that did not contain what the prompt asked for, and rather than returning nothing it answered </w:t>
            </w:r>
            <w:r>
              <w:rPr>
                <w:i/>
                <w:iCs/>
              </w:rPr>
              <w:t xml:space="preserve">about the passage</w:t>
            </w:r>
            <w:r>
              <w:t xml:space="preserve">. Those answers became graph nodes.</w:t>
            </w:r>
          </w:p>
          <w:p>
            <w:pPr>
              <w:spacing w:after="140" w:line="278"/>
            </w:pPr>
            <w:r>
              <w:t xml:space="preserve">Two fixes went in. The prompt now says explicitly that every entity must be a name and that empty lists are acceptable. The graph builder filters entries matching that pattern, along with entity names longer than six words. Both were needed: the prompt reduces the problem, the filter catches what survives.</w:t>
            </w:r>
          </w:p>
          <w:p>
            <w:pPr>
              <w:spacing w:after="140" w:line="278"/>
            </w:pPr>
            <w:r>
              <w:rPr>
                <w:b/>
                <w:bCs/>
              </w:rPr>
              <w:t xml:space="preserve">Worth telling the room. </w:t>
            </w:r>
            <w:r>
              <w:t xml:space="preserve">It is a better illustration of why checking matters than any invented example.</w:t>
            </w:r>
          </w:p>
        </w:tc>
      </w:tr>
    </w:tbl>
    <w:p>
      <w:pPr>
        <w:pStyle w:val="Heading2"/>
      </w:pPr>
      <w:r>
        <w:t xml:space="preserve">2.8  Drawing the result</w:t>
      </w:r>
    </w:p>
    <w:p>
      <w:pPr>
        <w:shd w:fill="F2F5F8" w:val="clear"/>
        <w:spacing w:after="0" w:before="0" w:line="236"/>
        <w:ind w:left="220" w:right="220"/>
      </w:pPr>
      <w:r>
        <w:rPr>
          <w:rFonts w:ascii="Consolas" w:cs="Consolas" w:eastAsia="Consolas" w:hAnsi="Consolas"/>
          <w:color w:val="1A2E3F"/>
          <w:sz w:val="18"/>
          <w:szCs w:val="18"/>
        </w:rPr>
        <w:t xml:space="preserve">​</w:t>
      </w:r>
    </w:p>
    <w:p>
      <w:pPr>
        <w:shd w:fill="F2F5F8" w:val="clear"/>
        <w:spacing w:after="0" w:before="0" w:line="236"/>
        <w:ind w:left="220" w:right="220"/>
      </w:pPr>
      <w:r>
        <w:rPr>
          <w:rFonts w:ascii="Consolas" w:cs="Consolas" w:eastAsia="Consolas" w:hAnsi="Consolas"/>
          <w:color w:val="1A2E3F"/>
          <w:sz w:val="18"/>
          <w:szCs w:val="18"/>
        </w:rPr>
        <w:t xml:space="preserve"># CRITICAL: graph_from_data_frame reads the FIRST TWO COLUMNS as the</w:t>
      </w:r>
    </w:p>
    <w:p>
      <w:pPr>
        <w:shd w:fill="F2F5F8" w:val="clear"/>
        <w:spacing w:after="0" w:before="0" w:line="236"/>
        <w:ind w:left="220" w:right="220"/>
      </w:pPr>
      <w:r>
        <w:rPr>
          <w:rFonts w:ascii="Consolas" w:cs="Consolas" w:eastAsia="Consolas" w:hAnsi="Consolas"/>
          <w:color w:val="1A2E3F"/>
          <w:sz w:val="18"/>
          <w:szCs w:val="18"/>
        </w:rPr>
        <w:t xml:space="preserve"># two ends of each edge, whatever they are named. select() reorders as</w:t>
      </w:r>
    </w:p>
    <w:p>
      <w:pPr>
        <w:shd w:fill="F2F5F8" w:val="clear"/>
        <w:spacing w:after="0" w:before="0" w:line="236"/>
        <w:ind w:left="220" w:right="220"/>
      </w:pPr>
      <w:r>
        <w:rPr>
          <w:rFonts w:ascii="Consolas" w:cs="Consolas" w:eastAsia="Consolas" w:hAnsi="Consolas"/>
          <w:color w:val="1A2E3F"/>
          <w:sz w:val="18"/>
          <w:szCs w:val="18"/>
        </w:rPr>
        <w:t xml:space="preserve"># well as renames. rename() alone would leave the wrong column in</w:t>
      </w:r>
    </w:p>
    <w:p>
      <w:pPr>
        <w:shd w:fill="F2F5F8" w:val="clear"/>
        <w:spacing w:after="0" w:before="0" w:line="236"/>
        <w:ind w:left="220" w:right="220"/>
      </w:pPr>
      <w:r>
        <w:rPr>
          <w:rFonts w:ascii="Consolas" w:cs="Consolas" w:eastAsia="Consolas" w:hAnsi="Consolas"/>
          <w:color w:val="1A2E3F"/>
          <w:sz w:val="18"/>
          <w:szCs w:val="18"/>
        </w:rPr>
        <w:t xml:space="preserve"># position two and build a graph on the wrong pair, silently.</w:t>
      </w:r>
    </w:p>
    <w:p>
      <w:pPr>
        <w:shd w:fill="F2F5F8" w:val="clear"/>
        <w:spacing w:after="0" w:before="0" w:line="236"/>
        <w:ind w:left="220" w:right="220"/>
      </w:pPr>
      <w:r>
        <w:rPr>
          <w:rFonts w:ascii="Consolas" w:cs="Consolas" w:eastAsia="Consolas" w:hAnsi="Consolas"/>
          <w:color w:val="1A2E3F"/>
          <w:sz w:val="18"/>
          <w:szCs w:val="18"/>
        </w:rPr>
        <w:t xml:space="preserve">g &lt;- result$relations %&gt;%</w:t>
      </w:r>
    </w:p>
    <w:p>
      <w:pPr>
        <w:shd w:fill="F2F5F8" w:val="clear"/>
        <w:spacing w:after="0" w:before="0" w:line="236"/>
        <w:ind w:left="220" w:right="220"/>
      </w:pPr>
      <w:r>
        <w:rPr>
          <w:rFonts w:ascii="Consolas" w:cs="Consolas" w:eastAsia="Consolas" w:hAnsi="Consolas"/>
          <w:color w:val="1A2E3F"/>
          <w:sz w:val="18"/>
          <w:szCs w:val="18"/>
        </w:rPr>
        <w:t xml:space="preserve">  select(from = subject, to = object, relation) %&gt;%</w:t>
      </w:r>
    </w:p>
    <w:p>
      <w:pPr>
        <w:shd w:fill="F2F5F8" w:val="clear"/>
        <w:spacing w:after="0" w:before="0" w:line="236"/>
        <w:ind w:left="220" w:right="220"/>
      </w:pPr>
      <w:r>
        <w:rPr>
          <w:rFonts w:ascii="Consolas" w:cs="Consolas" w:eastAsia="Consolas" w:hAnsi="Consolas"/>
          <w:color w:val="1A2E3F"/>
          <w:sz w:val="18"/>
          <w:szCs w:val="18"/>
        </w:rPr>
        <w:t xml:space="preserve">  graph_from_data_frame(directed = TRUE) %&gt;%</w:t>
      </w:r>
    </w:p>
    <w:p>
      <w:pPr>
        <w:shd w:fill="F2F5F8" w:val="clear"/>
        <w:spacing w:after="0" w:before="0" w:line="236"/>
        <w:ind w:left="220" w:right="220"/>
      </w:pPr>
      <w:r>
        <w:rPr>
          <w:rFonts w:ascii="Consolas" w:cs="Consolas" w:eastAsia="Consolas" w:hAnsi="Consolas"/>
          <w:color w:val="1A2E3F"/>
          <w:sz w:val="18"/>
          <w:szCs w:val="18"/>
        </w:rPr>
        <w:t xml:space="preserve">  as_tbl_graph()</w:t>
      </w:r>
    </w:p>
    <w:p>
      <w:pPr>
        <w:shd w:fill="F2F5F8" w:val="clear"/>
        <w:spacing w:after="0" w:before="0" w:line="236"/>
        <w:ind w:left="220" w:right="220"/>
      </w:pPr>
      <w:r>
        <w:rPr>
          <w:rFonts w:ascii="Consolas" w:cs="Consolas" w:eastAsia="Consolas" w:hAnsi="Consolas"/>
          <w:color w:val="1A2E3F"/>
          <w:sz w:val="18"/>
          <w:szCs w:val="18"/>
        </w:rPr>
        <w:t xml:space="preserve">​</w:t>
      </w:r>
    </w:p>
    <w:p>
      <w:pPr>
        <w:shd w:fill="F2F5F8" w:val="clear"/>
        <w:spacing w:after="0" w:before="0" w:line="236"/>
        <w:ind w:left="220" w:right="220"/>
      </w:pPr>
      <w:r>
        <w:rPr>
          <w:rFonts w:ascii="Consolas" w:cs="Consolas" w:eastAsia="Consolas" w:hAnsi="Consolas"/>
          <w:color w:val="1A2E3F"/>
          <w:sz w:val="18"/>
          <w:szCs w:val="18"/>
        </w:rPr>
        <w:t xml:space="preserve">ggraph(g, layout = "fr") +</w:t>
      </w:r>
    </w:p>
    <w:p>
      <w:pPr>
        <w:shd w:fill="F2F5F8" w:val="clear"/>
        <w:spacing w:after="0" w:before="0" w:line="236"/>
        <w:ind w:left="220" w:right="220"/>
      </w:pPr>
      <w:r>
        <w:rPr>
          <w:rFonts w:ascii="Consolas" w:cs="Consolas" w:eastAsia="Consolas" w:hAnsi="Consolas"/>
          <w:color w:val="1A2E3F"/>
          <w:sz w:val="18"/>
          <w:szCs w:val="18"/>
        </w:rPr>
        <w:t xml:space="preserve">  geom_edge_link(aes(label = relation),</w:t>
      </w:r>
    </w:p>
    <w:p>
      <w:pPr>
        <w:shd w:fill="F2F5F8" w:val="clear"/>
        <w:spacing w:after="0" w:before="0" w:line="236"/>
        <w:ind w:left="220" w:right="220"/>
      </w:pPr>
      <w:r>
        <w:rPr>
          <w:rFonts w:ascii="Consolas" w:cs="Consolas" w:eastAsia="Consolas" w:hAnsi="Consolas"/>
          <w:color w:val="1A2E3F"/>
          <w:sz w:val="18"/>
          <w:szCs w:val="18"/>
        </w:rPr>
        <w:t xml:space="preserve">                 arrow = arrow(length = unit(3, "mm")),</w:t>
      </w:r>
    </w:p>
    <w:p>
      <w:pPr>
        <w:shd w:fill="F2F5F8" w:val="clear"/>
        <w:spacing w:after="0" w:before="0" w:line="236"/>
        <w:ind w:left="220" w:right="220"/>
      </w:pPr>
      <w:r>
        <w:rPr>
          <w:rFonts w:ascii="Consolas" w:cs="Consolas" w:eastAsia="Consolas" w:hAnsi="Consolas"/>
          <w:color w:val="1A2E3F"/>
          <w:sz w:val="18"/>
          <w:szCs w:val="18"/>
        </w:rPr>
        <w:t xml:space="preserve">                 end_cap = circle(5, "mm")) +   # stop short of the node</w:t>
      </w:r>
    </w:p>
    <w:p>
      <w:pPr>
        <w:shd w:fill="F2F5F8" w:val="clear"/>
        <w:spacing w:after="0" w:before="0" w:line="236"/>
        <w:ind w:left="220" w:right="220"/>
      </w:pPr>
      <w:r>
        <w:rPr>
          <w:rFonts w:ascii="Consolas" w:cs="Consolas" w:eastAsia="Consolas" w:hAnsi="Consolas"/>
          <w:color w:val="1A2E3F"/>
          <w:sz w:val="18"/>
          <w:szCs w:val="18"/>
        </w:rPr>
        <w:t xml:space="preserve">  geom_node_point(size = 8) +</w:t>
      </w:r>
    </w:p>
    <w:p>
      <w:pPr>
        <w:shd w:fill="F2F5F8" w:val="clear"/>
        <w:spacing w:after="0" w:before="0" w:line="236"/>
        <w:ind w:left="220" w:right="220"/>
      </w:pPr>
      <w:r>
        <w:rPr>
          <w:rFonts w:ascii="Consolas" w:cs="Consolas" w:eastAsia="Consolas" w:hAnsi="Consolas"/>
          <w:color w:val="1A2E3F"/>
          <w:sz w:val="18"/>
          <w:szCs w:val="18"/>
        </w:rPr>
        <w:t xml:space="preserve">  geom_node_text(aes(label = name), repel = TRUE)</w:t>
      </w:r>
    </w:p>
    <w:p>
      <w:pPr>
        <w:shd w:fill="F2F5F8" w:val="clear"/>
        <w:spacing w:after="0" w:before="0" w:line="236"/>
        <w:ind w:left="220" w:right="220"/>
      </w:pPr>
      <w:r>
        <w:rPr>
          <w:rFonts w:ascii="Consolas" w:cs="Consolas" w:eastAsia="Consolas" w:hAnsi="Consolas"/>
          <w:color w:val="1A2E3F"/>
          <w:sz w:val="18"/>
          <w:szCs w:val="1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5746" w:sz="8"/>
              <w:left w:val="single" w:color="C05746" w:sz="8"/>
              <w:bottom w:val="single" w:color="C05746" w:sz="8"/>
              <w:right w:val="single" w:color="C05746" w:sz="8"/>
            </w:tcBorders>
            <w:shd w:fill="FBF0EE" w:val="clear"/>
            <w:tcMar>
              <w:top w:type="dxa" w:w="150"/>
              <w:left w:type="dxa" w:w="200"/>
              <w:bottom w:type="dxa" w:w="150"/>
              <w:right w:type="dxa" w:w="200"/>
            </w:tcMar>
          </w:tcPr>
          <w:p>
            <w:pPr>
              <w:spacing w:after="70"/>
            </w:pPr>
            <w:r>
              <w:rPr>
                <w:b/>
                <w:bCs/>
                <w:color w:val="C05746"/>
                <w:sz w:val="20"/>
                <w:szCs w:val="20"/>
              </w:rPr>
              <w:t xml:space="preserve">WATCH OUT</w:t>
            </w:r>
          </w:p>
          <w:p>
            <w:pPr>
              <w:spacing w:after="140" w:line="278"/>
            </w:pPr>
            <w:r>
              <w:rPr>
                <w:b/>
                <w:bCs/>
              </w:rPr>
              <w:t xml:space="preserve">The column order trap. </w:t>
            </w:r>
            <w:r>
              <w:t xml:space="preserve">This one produces no error. The graph builds, the figure draws, and the relationships are wrong. If a graph ever looks structurally odd, check that subject and object are the first two columns.</w:t>
            </w:r>
          </w:p>
        </w:tc>
      </w:tr>
    </w:tbl>
    <w:p>
      <w:pPr>
        <w:pStyle w:val="Heading2"/>
      </w:pPr>
      <w:r>
        <w:t xml:space="preserve">2.9  The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CDD5E0" w:sz="1"/>
              <w:left w:val="single" w:color="CDD5E0" w:sz="1"/>
              <w:bottom w:val="single" w:color="CDD5E0" w:sz="1"/>
              <w:right w:val="single" w:color="CDD5E0" w:sz="1"/>
            </w:tcBorders>
            <w:shd w:fill="16324F" w:val="clear"/>
            <w:tcMar>
              <w:top w:type="dxa" w:w="90"/>
              <w:left w:type="dxa" w:w="150"/>
              <w:bottom w:type="dxa" w:w="90"/>
              <w:right w:type="dxa" w:w="150"/>
            </w:tcMar>
          </w:tcPr>
          <w:p>
            <w:r>
              <w:rPr>
                <w:rFonts w:ascii="Calibri" w:cs="Calibri" w:eastAsia="Calibri" w:hAnsi="Calibri"/>
                <w:b/>
                <w:bCs/>
                <w:color w:val="FFFFFF"/>
                <w:sz w:val="20"/>
                <w:szCs w:val="20"/>
              </w:rPr>
              <w:t xml:space="preserve"/>
            </w:r>
          </w:p>
        </w:tc>
        <w:tc>
          <w:tcPr>
            <w:tcW w:type="dxa" w:w="3400"/>
            <w:tcBorders>
              <w:top w:val="single" w:color="CDD5E0" w:sz="1"/>
              <w:left w:val="single" w:color="CDD5E0" w:sz="1"/>
              <w:bottom w:val="single" w:color="CDD5E0" w:sz="1"/>
              <w:right w:val="single" w:color="CDD5E0" w:sz="1"/>
            </w:tcBorders>
            <w:shd w:fill="16324F" w:val="clear"/>
            <w:tcMar>
              <w:top w:type="dxa" w:w="90"/>
              <w:left w:type="dxa" w:w="150"/>
              <w:bottom w:type="dxa" w:w="90"/>
              <w:right w:type="dxa" w:w="150"/>
            </w:tcMar>
          </w:tcPr>
          <w:p>
            <w:r>
              <w:rPr>
                <w:rFonts w:ascii="Calibri" w:cs="Calibri" w:eastAsia="Calibri" w:hAnsi="Calibri"/>
                <w:b/>
                <w:bCs/>
                <w:color w:val="FFFFFF"/>
                <w:sz w:val="20"/>
                <w:szCs w:val="20"/>
              </w:rPr>
              <w:t xml:space="preserve">Counting words</w:t>
            </w:r>
          </w:p>
        </w:tc>
        <w:tc>
          <w:tcPr>
            <w:tcW w:type="dxa" w:w="3360"/>
            <w:tcBorders>
              <w:top w:val="single" w:color="CDD5E0" w:sz="1"/>
              <w:left w:val="single" w:color="CDD5E0" w:sz="1"/>
              <w:bottom w:val="single" w:color="CDD5E0" w:sz="1"/>
              <w:right w:val="single" w:color="CDD5E0" w:sz="1"/>
            </w:tcBorders>
            <w:shd w:fill="16324F" w:val="clear"/>
            <w:tcMar>
              <w:top w:type="dxa" w:w="90"/>
              <w:left w:type="dxa" w:w="150"/>
              <w:bottom w:type="dxa" w:w="90"/>
              <w:right w:type="dxa" w:w="150"/>
            </w:tcMar>
          </w:tcPr>
          <w:p>
            <w:r>
              <w:rPr>
                <w:rFonts w:ascii="Calibri" w:cs="Calibri" w:eastAsia="Calibri" w:hAnsi="Calibri"/>
                <w:b/>
                <w:bCs/>
                <w:color w:val="FFFFFF"/>
                <w:sz w:val="20"/>
                <w:szCs w:val="20"/>
              </w:rPr>
              <w:t xml:space="preserve">Reading with a model</w:t>
            </w:r>
          </w:p>
        </w:tc>
      </w:tr>
      <w:tr>
        <w:tc>
          <w:tcPr>
            <w:tcW w:type="dxa" w:w="2600"/>
            <w:tcBorders>
              <w:top w:val="single" w:color="CDD5E0" w:sz="1"/>
              <w:left w:val="single" w:color="CDD5E0" w:sz="1"/>
              <w:bottom w:val="single" w:color="CDD5E0" w:sz="1"/>
              <w:right w:val="single" w:color="CDD5E0" w:sz="1"/>
            </w:tcBorders>
            <w:shd w:fill="F5F8FA" w:val="clear"/>
            <w:tcMar>
              <w:top w:type="dxa" w:w="90"/>
              <w:left w:type="dxa" w:w="150"/>
              <w:bottom w:type="dxa" w:w="90"/>
              <w:right w:type="dxa" w:w="150"/>
            </w:tcMar>
          </w:tcPr>
          <w:p>
            <w:r>
              <w:rPr>
                <w:rFonts w:ascii="Calibri" w:cs="Calibri" w:eastAsia="Calibri" w:hAnsi="Calibri"/>
                <w:b/>
                <w:bCs/>
                <w:color w:val="16324F"/>
                <w:sz w:val="20"/>
                <w:szCs w:val="20"/>
              </w:rPr>
              <w:t xml:space="preserve">What an edge means</w:t>
            </w:r>
          </w:p>
        </w:tc>
        <w:tc>
          <w:tcPr>
            <w:tcW w:type="dxa" w:w="3400"/>
            <w:tcBorders>
              <w:top w:val="single" w:color="CDD5E0" w:sz="1"/>
              <w:left w:val="single" w:color="CDD5E0" w:sz="1"/>
              <w:bottom w:val="single" w:color="CDD5E0" w:sz="1"/>
              <w:right w:val="single" w:color="CDD5E0" w:sz="1"/>
            </w:tcBorders>
            <w:shd w:fill="F5F8FA" w:val="clear"/>
            <w:tcMar>
              <w:top w:type="dxa" w:w="90"/>
              <w:left w:type="dxa" w:w="150"/>
              <w:bottom w:type="dxa" w:w="90"/>
              <w:right w:type="dxa" w:w="150"/>
            </w:tcMar>
          </w:tcPr>
          <w:p>
            <w:r>
              <w:rPr>
                <w:rFonts w:ascii="Calibri" w:cs="Calibri" w:eastAsia="Calibri" w:hAnsi="Calibri"/>
                <w:b w:val="false"/>
                <w:bCs w:val="false"/>
                <w:color w:val="1F2933"/>
                <w:sz w:val="20"/>
                <w:szCs w:val="20"/>
              </w:rPr>
              <w:t xml:space="preserve">these words share a sentence</w:t>
            </w:r>
          </w:p>
        </w:tc>
        <w:tc>
          <w:tcPr>
            <w:tcW w:type="dxa" w:w="3360"/>
            <w:tcBorders>
              <w:top w:val="single" w:color="CDD5E0" w:sz="1"/>
              <w:left w:val="single" w:color="CDD5E0" w:sz="1"/>
              <w:bottom w:val="single" w:color="CDD5E0" w:sz="1"/>
              <w:right w:val="single" w:color="CDD5E0" w:sz="1"/>
            </w:tcBorders>
            <w:shd w:fill="F5F8FA" w:val="clear"/>
            <w:tcMar>
              <w:top w:type="dxa" w:w="90"/>
              <w:left w:type="dxa" w:w="150"/>
              <w:bottom w:type="dxa" w:w="90"/>
              <w:right w:type="dxa" w:w="150"/>
            </w:tcMar>
          </w:tcPr>
          <w:p>
            <w:r>
              <w:rPr>
                <w:rFonts w:ascii="Calibri" w:cs="Calibri" w:eastAsia="Calibri" w:hAnsi="Calibri"/>
                <w:b w:val="false"/>
                <w:bCs w:val="false"/>
                <w:color w:val="1F2933"/>
                <w:sz w:val="20"/>
                <w:szCs w:val="20"/>
              </w:rPr>
              <w:t xml:space="preserve">this thing relates to that thing</w:t>
            </w:r>
          </w:p>
        </w:tc>
      </w:tr>
      <w:tr>
        <w:tc>
          <w:tcPr>
            <w:tcW w:type="dxa" w:w="2600"/>
            <w:tcBorders>
              <w:top w:val="single" w:color="CDD5E0" w:sz="1"/>
              <w:left w:val="single" w:color="CDD5E0" w:sz="1"/>
              <w:bottom w:val="single" w:color="CDD5E0" w:sz="1"/>
              <w:right w:val="single" w:color="CDD5E0" w:sz="1"/>
            </w:tcBorders>
            <w:shd w:fill="FFFFFF" w:val="clear"/>
            <w:tcMar>
              <w:top w:type="dxa" w:w="90"/>
              <w:left w:type="dxa" w:w="150"/>
              <w:bottom w:type="dxa" w:w="90"/>
              <w:right w:type="dxa" w:w="150"/>
            </w:tcMar>
          </w:tcPr>
          <w:p>
            <w:r>
              <w:rPr>
                <w:rFonts w:ascii="Calibri" w:cs="Calibri" w:eastAsia="Calibri" w:hAnsi="Calibri"/>
                <w:b/>
                <w:bCs/>
                <w:color w:val="16324F"/>
                <w:sz w:val="20"/>
                <w:szCs w:val="20"/>
              </w:rPr>
              <w:t xml:space="preserve">Direction</w:t>
            </w:r>
          </w:p>
        </w:tc>
        <w:tc>
          <w:tcPr>
            <w:tcW w:type="dxa" w:w="3400"/>
            <w:tcBorders>
              <w:top w:val="single" w:color="CDD5E0" w:sz="1"/>
              <w:left w:val="single" w:color="CDD5E0" w:sz="1"/>
              <w:bottom w:val="single" w:color="CDD5E0" w:sz="1"/>
              <w:right w:val="single" w:color="CDD5E0" w:sz="1"/>
            </w:tcBorders>
            <w:shd w:fill="FFFFFF" w:val="clear"/>
            <w:tcMar>
              <w:top w:type="dxa" w:w="90"/>
              <w:left w:type="dxa" w:w="150"/>
              <w:bottom w:type="dxa" w:w="90"/>
              <w:right w:type="dxa" w:w="150"/>
            </w:tcMar>
          </w:tcPr>
          <w:p>
            <w:r>
              <w:rPr>
                <w:rFonts w:ascii="Calibri" w:cs="Calibri" w:eastAsia="Calibri" w:hAnsi="Calibri"/>
                <w:b w:val="false"/>
                <w:bCs w:val="false"/>
                <w:color w:val="1F2933"/>
                <w:sz w:val="20"/>
                <w:szCs w:val="20"/>
              </w:rPr>
              <w:t xml:space="preserve">none</w:t>
            </w:r>
          </w:p>
        </w:tc>
        <w:tc>
          <w:tcPr>
            <w:tcW w:type="dxa" w:w="3360"/>
            <w:tcBorders>
              <w:top w:val="single" w:color="CDD5E0" w:sz="1"/>
              <w:left w:val="single" w:color="CDD5E0" w:sz="1"/>
              <w:bottom w:val="single" w:color="CDD5E0" w:sz="1"/>
              <w:right w:val="single" w:color="CDD5E0" w:sz="1"/>
            </w:tcBorders>
            <w:shd w:fill="FFFFFF" w:val="clear"/>
            <w:tcMar>
              <w:top w:type="dxa" w:w="90"/>
              <w:left w:type="dxa" w:w="150"/>
              <w:bottom w:type="dxa" w:w="90"/>
              <w:right w:type="dxa" w:w="150"/>
            </w:tcMar>
          </w:tcPr>
          <w:p>
            <w:r>
              <w:rPr>
                <w:rFonts w:ascii="Calibri" w:cs="Calibri" w:eastAsia="Calibri" w:hAnsi="Calibri"/>
                <w:b w:val="false"/>
                <w:bCs w:val="false"/>
                <w:color w:val="1F2933"/>
                <w:sz w:val="20"/>
                <w:szCs w:val="20"/>
              </w:rPr>
              <w:t xml:space="preserve">subject to object</w:t>
            </w:r>
          </w:p>
        </w:tc>
      </w:tr>
      <w:tr>
        <w:tc>
          <w:tcPr>
            <w:tcW w:type="dxa" w:w="2600"/>
            <w:tcBorders>
              <w:top w:val="single" w:color="CDD5E0" w:sz="1"/>
              <w:left w:val="single" w:color="CDD5E0" w:sz="1"/>
              <w:bottom w:val="single" w:color="CDD5E0" w:sz="1"/>
              <w:right w:val="single" w:color="CDD5E0" w:sz="1"/>
            </w:tcBorders>
            <w:shd w:fill="F5F8FA" w:val="clear"/>
            <w:tcMar>
              <w:top w:type="dxa" w:w="90"/>
              <w:left w:type="dxa" w:w="150"/>
              <w:bottom w:type="dxa" w:w="90"/>
              <w:right w:type="dxa" w:w="150"/>
            </w:tcMar>
          </w:tcPr>
          <w:p>
            <w:r>
              <w:rPr>
                <w:rFonts w:ascii="Calibri" w:cs="Calibri" w:eastAsia="Calibri" w:hAnsi="Calibri"/>
                <w:b/>
                <w:bCs/>
                <w:color w:val="16324F"/>
                <w:sz w:val="20"/>
                <w:szCs w:val="20"/>
              </w:rPr>
              <w:t xml:space="preserve">Edge label</w:t>
            </w:r>
          </w:p>
        </w:tc>
        <w:tc>
          <w:tcPr>
            <w:tcW w:type="dxa" w:w="3400"/>
            <w:tcBorders>
              <w:top w:val="single" w:color="CDD5E0" w:sz="1"/>
              <w:left w:val="single" w:color="CDD5E0" w:sz="1"/>
              <w:bottom w:val="single" w:color="CDD5E0" w:sz="1"/>
              <w:right w:val="single" w:color="CDD5E0" w:sz="1"/>
            </w:tcBorders>
            <w:shd w:fill="F5F8FA" w:val="clear"/>
            <w:tcMar>
              <w:top w:type="dxa" w:w="90"/>
              <w:left w:type="dxa" w:w="150"/>
              <w:bottom w:type="dxa" w:w="90"/>
              <w:right w:type="dxa" w:w="150"/>
            </w:tcMar>
          </w:tcPr>
          <w:p>
            <w:r>
              <w:rPr>
                <w:rFonts w:ascii="Calibri" w:cs="Calibri" w:eastAsia="Calibri" w:hAnsi="Calibri"/>
                <w:b w:val="false"/>
                <w:bCs w:val="false"/>
                <w:color w:val="1F2933"/>
                <w:sz w:val="20"/>
                <w:szCs w:val="20"/>
              </w:rPr>
              <w:t xml:space="preserve">none, only thickness</w:t>
            </w:r>
          </w:p>
        </w:tc>
        <w:tc>
          <w:tcPr>
            <w:tcW w:type="dxa" w:w="3360"/>
            <w:tcBorders>
              <w:top w:val="single" w:color="CDD5E0" w:sz="1"/>
              <w:left w:val="single" w:color="CDD5E0" w:sz="1"/>
              <w:bottom w:val="single" w:color="CDD5E0" w:sz="1"/>
              <w:right w:val="single" w:color="CDD5E0" w:sz="1"/>
            </w:tcBorders>
            <w:shd w:fill="F5F8FA" w:val="clear"/>
            <w:tcMar>
              <w:top w:type="dxa" w:w="90"/>
              <w:left w:type="dxa" w:w="150"/>
              <w:bottom w:type="dxa" w:w="90"/>
              <w:right w:type="dxa" w:w="150"/>
            </w:tcMar>
          </w:tcPr>
          <w:p>
            <w:r>
              <w:rPr>
                <w:rFonts w:ascii="Calibri" w:cs="Calibri" w:eastAsia="Calibri" w:hAnsi="Calibri"/>
                <w:b w:val="false"/>
                <w:bCs w:val="false"/>
                <w:color w:val="1F2933"/>
                <w:sz w:val="20"/>
                <w:szCs w:val="20"/>
              </w:rPr>
              <w:t xml:space="preserve">the relationship, in words</w:t>
            </w:r>
          </w:p>
        </w:tc>
      </w:tr>
      <w:tr>
        <w:tc>
          <w:tcPr>
            <w:tcW w:type="dxa" w:w="2600"/>
            <w:tcBorders>
              <w:top w:val="single" w:color="CDD5E0" w:sz="1"/>
              <w:left w:val="single" w:color="CDD5E0" w:sz="1"/>
              <w:bottom w:val="single" w:color="CDD5E0" w:sz="1"/>
              <w:right w:val="single" w:color="CDD5E0" w:sz="1"/>
            </w:tcBorders>
            <w:shd w:fill="FFFFFF" w:val="clear"/>
            <w:tcMar>
              <w:top w:type="dxa" w:w="90"/>
              <w:left w:type="dxa" w:w="150"/>
              <w:bottom w:type="dxa" w:w="90"/>
              <w:right w:type="dxa" w:w="150"/>
            </w:tcMar>
          </w:tcPr>
          <w:p>
            <w:r>
              <w:rPr>
                <w:rFonts w:ascii="Calibri" w:cs="Calibri" w:eastAsia="Calibri" w:hAnsi="Calibri"/>
                <w:b/>
                <w:bCs/>
                <w:color w:val="16324F"/>
                <w:sz w:val="20"/>
                <w:szCs w:val="20"/>
              </w:rPr>
              <w:t xml:space="preserve">What the nodes are</w:t>
            </w:r>
          </w:p>
        </w:tc>
        <w:tc>
          <w:tcPr>
            <w:tcW w:type="dxa" w:w="3400"/>
            <w:tcBorders>
              <w:top w:val="single" w:color="CDD5E0" w:sz="1"/>
              <w:left w:val="single" w:color="CDD5E0" w:sz="1"/>
              <w:bottom w:val="single" w:color="CDD5E0" w:sz="1"/>
              <w:right w:val="single" w:color="CDD5E0" w:sz="1"/>
            </w:tcBorders>
            <w:shd w:fill="FFFFFF" w:val="clear"/>
            <w:tcMar>
              <w:top w:type="dxa" w:w="90"/>
              <w:left w:type="dxa" w:w="150"/>
              <w:bottom w:type="dxa" w:w="90"/>
              <w:right w:type="dxa" w:w="150"/>
            </w:tcMar>
          </w:tcPr>
          <w:p>
            <w:r>
              <w:rPr>
                <w:rFonts w:ascii="Calibri" w:cs="Calibri" w:eastAsia="Calibri" w:hAnsi="Calibri"/>
                <w:b w:val="false"/>
                <w:bCs w:val="false"/>
                <w:color w:val="1F2933"/>
                <w:sz w:val="20"/>
                <w:szCs w:val="20"/>
              </w:rPr>
              <w:t xml:space="preserve">frequent words</w:t>
            </w:r>
          </w:p>
        </w:tc>
        <w:tc>
          <w:tcPr>
            <w:tcW w:type="dxa" w:w="3360"/>
            <w:tcBorders>
              <w:top w:val="single" w:color="CDD5E0" w:sz="1"/>
              <w:left w:val="single" w:color="CDD5E0" w:sz="1"/>
              <w:bottom w:val="single" w:color="CDD5E0" w:sz="1"/>
              <w:right w:val="single" w:color="CDD5E0" w:sz="1"/>
            </w:tcBorders>
            <w:shd w:fill="FFFFFF" w:val="clear"/>
            <w:tcMar>
              <w:top w:type="dxa" w:w="90"/>
              <w:left w:type="dxa" w:w="150"/>
              <w:bottom w:type="dxa" w:w="90"/>
              <w:right w:type="dxa" w:w="150"/>
            </w:tcMar>
          </w:tcPr>
          <w:p>
            <w:r>
              <w:rPr>
                <w:rFonts w:ascii="Calibri" w:cs="Calibri" w:eastAsia="Calibri" w:hAnsi="Calibri"/>
                <w:b w:val="false"/>
                <w:bCs w:val="false"/>
                <w:color w:val="1F2933"/>
                <w:sz w:val="20"/>
                <w:szCs w:val="20"/>
              </w:rPr>
              <w:t xml:space="preserve">people, places, organisations</w:t>
            </w:r>
          </w:p>
        </w:tc>
      </w:tr>
      <w:tr>
        <w:tc>
          <w:tcPr>
            <w:tcW w:type="dxa" w:w="2600"/>
            <w:tcBorders>
              <w:top w:val="single" w:color="CDD5E0" w:sz="1"/>
              <w:left w:val="single" w:color="CDD5E0" w:sz="1"/>
              <w:bottom w:val="single" w:color="CDD5E0" w:sz="1"/>
              <w:right w:val="single" w:color="CDD5E0" w:sz="1"/>
            </w:tcBorders>
            <w:shd w:fill="F5F8FA" w:val="clear"/>
            <w:tcMar>
              <w:top w:type="dxa" w:w="90"/>
              <w:left w:type="dxa" w:w="150"/>
              <w:bottom w:type="dxa" w:w="90"/>
              <w:right w:type="dxa" w:w="150"/>
            </w:tcMar>
          </w:tcPr>
          <w:p>
            <w:r>
              <w:rPr>
                <w:rFonts w:ascii="Calibri" w:cs="Calibri" w:eastAsia="Calibri" w:hAnsi="Calibri"/>
                <w:b/>
                <w:bCs/>
                <w:color w:val="16324F"/>
                <w:sz w:val="20"/>
                <w:szCs w:val="20"/>
              </w:rPr>
              <w:t xml:space="preserve">Repeatable</w:t>
            </w:r>
          </w:p>
        </w:tc>
        <w:tc>
          <w:tcPr>
            <w:tcW w:type="dxa" w:w="3400"/>
            <w:tcBorders>
              <w:top w:val="single" w:color="CDD5E0" w:sz="1"/>
              <w:left w:val="single" w:color="CDD5E0" w:sz="1"/>
              <w:bottom w:val="single" w:color="CDD5E0" w:sz="1"/>
              <w:right w:val="single" w:color="CDD5E0" w:sz="1"/>
            </w:tcBorders>
            <w:shd w:fill="F5F8FA" w:val="clear"/>
            <w:tcMar>
              <w:top w:type="dxa" w:w="90"/>
              <w:left w:type="dxa" w:w="150"/>
              <w:bottom w:type="dxa" w:w="90"/>
              <w:right w:type="dxa" w:w="150"/>
            </w:tcMar>
          </w:tcPr>
          <w:p>
            <w:r>
              <w:rPr>
                <w:rFonts w:ascii="Calibri" w:cs="Calibri" w:eastAsia="Calibri" w:hAnsi="Calibri"/>
                <w:b w:val="false"/>
                <w:bCs w:val="false"/>
                <w:color w:val="1F2933"/>
                <w:sz w:val="20"/>
                <w:szCs w:val="20"/>
              </w:rPr>
              <w:t xml:space="preserve">yes, it is arithmetic</w:t>
            </w:r>
          </w:p>
        </w:tc>
        <w:tc>
          <w:tcPr>
            <w:tcW w:type="dxa" w:w="3360"/>
            <w:tcBorders>
              <w:top w:val="single" w:color="CDD5E0" w:sz="1"/>
              <w:left w:val="single" w:color="CDD5E0" w:sz="1"/>
              <w:bottom w:val="single" w:color="CDD5E0" w:sz="1"/>
              <w:right w:val="single" w:color="CDD5E0" w:sz="1"/>
            </w:tcBorders>
            <w:shd w:fill="F5F8FA" w:val="clear"/>
            <w:tcMar>
              <w:top w:type="dxa" w:w="90"/>
              <w:left w:type="dxa" w:w="150"/>
              <w:bottom w:type="dxa" w:w="90"/>
              <w:right w:type="dxa" w:w="150"/>
            </w:tcMar>
          </w:tcPr>
          <w:p>
            <w:r>
              <w:rPr>
                <w:rFonts w:ascii="Calibri" w:cs="Calibri" w:eastAsia="Calibri" w:hAnsi="Calibri"/>
                <w:b w:val="false"/>
                <w:bCs w:val="false"/>
                <w:color w:val="1F2933"/>
                <w:sz w:val="20"/>
                <w:szCs w:val="20"/>
              </w:rPr>
              <w:t xml:space="preserve">not exactly, it is a reading</w:t>
            </w:r>
          </w:p>
        </w:tc>
      </w:tr>
      <w:tr>
        <w:tc>
          <w:tcPr>
            <w:tcW w:type="dxa" w:w="2600"/>
            <w:tcBorders>
              <w:top w:val="single" w:color="CDD5E0" w:sz="1"/>
              <w:left w:val="single" w:color="CDD5E0" w:sz="1"/>
              <w:bottom w:val="single" w:color="CDD5E0" w:sz="1"/>
              <w:right w:val="single" w:color="CDD5E0" w:sz="1"/>
            </w:tcBorders>
            <w:shd w:fill="FFFFFF" w:val="clear"/>
            <w:tcMar>
              <w:top w:type="dxa" w:w="90"/>
              <w:left w:type="dxa" w:w="150"/>
              <w:bottom w:type="dxa" w:w="90"/>
              <w:right w:type="dxa" w:w="150"/>
            </w:tcMar>
          </w:tcPr>
          <w:p>
            <w:r>
              <w:rPr>
                <w:rFonts w:ascii="Calibri" w:cs="Calibri" w:eastAsia="Calibri" w:hAnsi="Calibri"/>
                <w:b/>
                <w:bCs/>
                <w:color w:val="16324F"/>
                <w:sz w:val="20"/>
                <w:szCs w:val="20"/>
              </w:rPr>
              <w:t xml:space="preserve">Needs checking</w:t>
            </w:r>
          </w:p>
        </w:tc>
        <w:tc>
          <w:tcPr>
            <w:tcW w:type="dxa" w:w="3400"/>
            <w:tcBorders>
              <w:top w:val="single" w:color="CDD5E0" w:sz="1"/>
              <w:left w:val="single" w:color="CDD5E0" w:sz="1"/>
              <w:bottom w:val="single" w:color="CDD5E0" w:sz="1"/>
              <w:right w:val="single" w:color="CDD5E0" w:sz="1"/>
            </w:tcBorders>
            <w:shd w:fill="FFFFFF" w:val="clear"/>
            <w:tcMar>
              <w:top w:type="dxa" w:w="90"/>
              <w:left w:type="dxa" w:w="150"/>
              <w:bottom w:type="dxa" w:w="90"/>
              <w:right w:type="dxa" w:w="150"/>
            </w:tcMar>
          </w:tcPr>
          <w:p>
            <w:r>
              <w:rPr>
                <w:rFonts w:ascii="Calibri" w:cs="Calibri" w:eastAsia="Calibri" w:hAnsi="Calibri"/>
                <w:b w:val="false"/>
                <w:bCs w:val="false"/>
                <w:color w:val="1F2933"/>
                <w:sz w:val="20"/>
                <w:szCs w:val="20"/>
              </w:rPr>
              <w:t xml:space="preserve">no</w:t>
            </w:r>
          </w:p>
        </w:tc>
        <w:tc>
          <w:tcPr>
            <w:tcW w:type="dxa" w:w="3360"/>
            <w:tcBorders>
              <w:top w:val="single" w:color="CDD5E0" w:sz="1"/>
              <w:left w:val="single" w:color="CDD5E0" w:sz="1"/>
              <w:bottom w:val="single" w:color="CDD5E0" w:sz="1"/>
              <w:right w:val="single" w:color="CDD5E0" w:sz="1"/>
            </w:tcBorders>
            <w:shd w:fill="FFFFFF" w:val="clear"/>
            <w:tcMar>
              <w:top w:type="dxa" w:w="90"/>
              <w:left w:type="dxa" w:w="150"/>
              <w:bottom w:type="dxa" w:w="90"/>
              <w:right w:type="dxa" w:w="150"/>
            </w:tcMar>
          </w:tcPr>
          <w:p>
            <w:r>
              <w:rPr>
                <w:rFonts w:ascii="Calibri" w:cs="Calibri" w:eastAsia="Calibri" w:hAnsi="Calibri"/>
                <w:b w:val="false"/>
                <w:bCs w:val="false"/>
                <w:color w:val="1F2933"/>
                <w:sz w:val="20"/>
                <w:szCs w:val="20"/>
              </w:rPr>
              <w:t xml:space="preserve">yes, every time</w:t>
            </w:r>
          </w:p>
        </w:tc>
      </w:tr>
    </w:tbl>
    <w:p>
      <w:pPr>
        <w:spacing w:after="90"/>
      </w:pPr>
      <w:r>
        <w:t xml:space="preserve"/>
      </w:r>
    </w:p>
    <w:p>
      <w:pPr>
        <w:spacing w:after="140" w:line="278"/>
      </w:pPr>
      <w:r>
        <w:t xml:space="preserve">Neither is better. They answer different questions, and the second costs a checking step. The last two rows carry the methodological weight: counting gives the same answer every time, a model does not.</w:t>
      </w:r>
    </w:p>
    <w:p>
      <w:pPr>
        <w:pStyle w:val="Heading3"/>
      </w:pPr>
      <w:r>
        <w:t xml:space="preserve">Where this goes next</w:t>
      </w:r>
    </w:p>
    <w:p>
      <w:pPr>
        <w:spacing w:after="140" w:line="278"/>
      </w:pPr>
      <w:r>
        <w:t xml:space="preserve">Extraction run over hundreds of documents, merged and stored in a graph database, is what tools such as Neo4j and GraphRAG do. You stop looking at the graph and start asking it questions. The step in this session is the core of it; the rest is storage and scale.</w:t>
      </w:r>
    </w:p>
    <w:p>
      <w:r>
        <w:br w:type="page"/>
      </w:r>
    </w:p>
    <w:p>
      <w:pPr>
        <w:pStyle w:val="Heading1"/>
      </w:pPr>
      <w:r>
        <w:t xml:space="preserve">3.  Part two: themes over time</w:t>
      </w:r>
    </w:p>
    <w:p>
      <w:pPr>
        <w:pStyle w:val="Heading2"/>
      </w:pPr>
      <w:r>
        <w:t xml:space="preserve">3.1  What a topic model does</w:t>
      </w:r>
    </w:p>
    <w:p>
      <w:pPr>
        <w:spacing w:after="140" w:line="278"/>
      </w:pPr>
      <w:r>
        <w:t xml:space="preserve">It reads a set of documents and finds themes without being told what they are, working from a simple observation: words about the same subject tend to appear in the same documents. Group the words that travel together and you have a theme.</w:t>
      </w:r>
    </w:p>
    <w:p>
      <w:pPr>
        <w:pStyle w:val="ListParagraph"/>
        <w:numPr>
          <w:ilvl w:val="0"/>
          <w:numId w:val="2"/>
        </w:numPr>
        <w:spacing w:after="80" w:line="268"/>
      </w:pPr>
      <w:r>
        <w:rPr>
          <w:b/>
          <w:bCs/>
        </w:rPr>
        <w:t xml:space="preserve">Every document is a mixture. </w:t>
      </w:r>
      <w:r>
        <w:t xml:space="preserve">One chunk might be 30 per cent one theme, 20 per cent another. The shares add to 100 per cent.</w:t>
      </w:r>
    </w:p>
    <w:p>
      <w:pPr>
        <w:pStyle w:val="ListParagraph"/>
        <w:numPr>
          <w:ilvl w:val="0"/>
          <w:numId w:val="2"/>
        </w:numPr>
        <w:spacing w:after="80" w:line="268"/>
      </w:pPr>
      <w:r>
        <w:rPr>
          <w:b/>
          <w:bCs/>
        </w:rPr>
        <w:t xml:space="preserve">A theme is a list of words, not a name. </w:t>
      </w:r>
      <w:r>
        <w:t xml:space="preserve">The model produces “biafran, relief, starv, children, airlift”. Calling that “Humanitarian relief” is a human act.</w:t>
      </w:r>
    </w:p>
    <w:p>
      <w:pPr>
        <w:pStyle w:val="ListParagraph"/>
        <w:numPr>
          <w:ilvl w:val="0"/>
          <w:numId w:val="2"/>
        </w:numPr>
        <w:spacing w:after="80" w:line="268"/>
      </w:pPr>
      <w:r>
        <w:rPr>
          <w:b/>
          <w:bCs/>
        </w:rPr>
        <w:t xml:space="preserve">You choose how many themes to look for. </w:t>
      </w:r>
      <w:r>
        <w:t xml:space="preserve">There is no correct number.</w:t>
      </w:r>
    </w:p>
    <w:p>
      <w:pPr>
        <w:pStyle w:val="Heading2"/>
      </w:pPr>
      <w:r>
        <w:t xml:space="preserve">3.2  The 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DD5E0" w:sz="1"/>
              <w:left w:val="single" w:color="CDD5E0" w:sz="1"/>
              <w:bottom w:val="single" w:color="CDD5E0" w:sz="1"/>
              <w:right w:val="single" w:color="CDD5E0" w:sz="1"/>
            </w:tcBorders>
            <w:shd w:fill="16324F" w:val="clear"/>
            <w:tcMar>
              <w:top w:type="dxa" w:w="90"/>
              <w:left w:type="dxa" w:w="150"/>
              <w:bottom w:type="dxa" w:w="90"/>
              <w:right w:type="dxa" w:w="150"/>
            </w:tcMar>
          </w:tcPr>
          <w:p>
            <w:r>
              <w:rPr>
                <w:rFonts w:ascii="Calibri" w:cs="Calibri" w:eastAsia="Calibri" w:hAnsi="Calibri"/>
                <w:b/>
                <w:bCs/>
                <w:color w:val="FFFFFF"/>
                <w:sz w:val="20"/>
                <w:szCs w:val="20"/>
              </w:rPr>
              <w:t xml:space="preserve">Term</w:t>
            </w:r>
          </w:p>
        </w:tc>
        <w:tc>
          <w:tcPr>
            <w:tcW w:type="dxa" w:w="6760"/>
            <w:tcBorders>
              <w:top w:val="single" w:color="CDD5E0" w:sz="1"/>
              <w:left w:val="single" w:color="CDD5E0" w:sz="1"/>
              <w:bottom w:val="single" w:color="CDD5E0" w:sz="1"/>
              <w:right w:val="single" w:color="CDD5E0" w:sz="1"/>
            </w:tcBorders>
            <w:shd w:fill="16324F" w:val="clear"/>
            <w:tcMar>
              <w:top w:type="dxa" w:w="90"/>
              <w:left w:type="dxa" w:w="150"/>
              <w:bottom w:type="dxa" w:w="90"/>
              <w:right w:type="dxa" w:w="150"/>
            </w:tcMar>
          </w:tcPr>
          <w:p>
            <w:r>
              <w:rPr>
                <w:rFonts w:ascii="Calibri" w:cs="Calibri" w:eastAsia="Calibri" w:hAnsi="Calibri"/>
                <w:b/>
                <w:bCs/>
                <w:color w:val="FFFFFF"/>
                <w:sz w:val="20"/>
                <w:szCs w:val="20"/>
              </w:rPr>
              <w:t xml:space="preserve">What it means</w:t>
            </w:r>
          </w:p>
        </w:tc>
      </w:tr>
      <w:tr>
        <w:tc>
          <w:tcPr>
            <w:tcW w:type="dxa" w:w="2600"/>
            <w:tcBorders>
              <w:top w:val="single" w:color="CDD5E0" w:sz="1"/>
              <w:left w:val="single" w:color="CDD5E0" w:sz="1"/>
              <w:bottom w:val="single" w:color="CDD5E0" w:sz="1"/>
              <w:right w:val="single" w:color="CDD5E0" w:sz="1"/>
            </w:tcBorders>
            <w:shd w:fill="F5F8FA" w:val="clear"/>
            <w:tcMar>
              <w:top w:type="dxa" w:w="90"/>
              <w:left w:type="dxa" w:w="150"/>
              <w:bottom w:type="dxa" w:w="90"/>
              <w:right w:type="dxa" w:w="150"/>
            </w:tcMar>
          </w:tcPr>
          <w:p>
            <w:r>
              <w:rPr>
                <w:rFonts w:ascii="Calibri" w:cs="Calibri" w:eastAsia="Calibri" w:hAnsi="Calibri"/>
                <w:b/>
                <w:bCs/>
                <w:color w:val="16324F"/>
                <w:sz w:val="20"/>
                <w:szCs w:val="20"/>
              </w:rPr>
              <w:t xml:space="preserve">Corpus</w:t>
            </w:r>
          </w:p>
        </w:tc>
        <w:tc>
          <w:tcPr>
            <w:tcW w:type="dxa" w:w="6760"/>
            <w:tcBorders>
              <w:top w:val="single" w:color="CDD5E0" w:sz="1"/>
              <w:left w:val="single" w:color="CDD5E0" w:sz="1"/>
              <w:bottom w:val="single" w:color="CDD5E0" w:sz="1"/>
              <w:right w:val="single" w:color="CDD5E0" w:sz="1"/>
            </w:tcBorders>
            <w:shd w:fill="F5F8FA" w:val="clear"/>
            <w:tcMar>
              <w:top w:type="dxa" w:w="90"/>
              <w:left w:type="dxa" w:w="150"/>
              <w:bottom w:type="dxa" w:w="90"/>
              <w:right w:type="dxa" w:w="150"/>
            </w:tcMar>
          </w:tcPr>
          <w:p>
            <w:r>
              <w:rPr>
                <w:rFonts w:ascii="Calibri" w:cs="Calibri" w:eastAsia="Calibri" w:hAnsi="Calibri"/>
                <w:b w:val="false"/>
                <w:bCs w:val="false"/>
                <w:color w:val="1F2933"/>
                <w:sz w:val="20"/>
                <w:szCs w:val="20"/>
              </w:rPr>
              <w:t xml:space="preserve">A collection of documents with information attached to each, such as a date</w:t>
            </w:r>
          </w:p>
        </w:tc>
      </w:tr>
      <w:tr>
        <w:tc>
          <w:tcPr>
            <w:tcW w:type="dxa" w:w="2600"/>
            <w:tcBorders>
              <w:top w:val="single" w:color="CDD5E0" w:sz="1"/>
              <w:left w:val="single" w:color="CDD5E0" w:sz="1"/>
              <w:bottom w:val="single" w:color="CDD5E0" w:sz="1"/>
              <w:right w:val="single" w:color="CDD5E0" w:sz="1"/>
            </w:tcBorders>
            <w:shd w:fill="FFFFFF" w:val="clear"/>
            <w:tcMar>
              <w:top w:type="dxa" w:w="90"/>
              <w:left w:type="dxa" w:w="150"/>
              <w:bottom w:type="dxa" w:w="90"/>
              <w:right w:type="dxa" w:w="150"/>
            </w:tcMar>
          </w:tcPr>
          <w:p>
            <w:r>
              <w:rPr>
                <w:rFonts w:ascii="Calibri" w:cs="Calibri" w:eastAsia="Calibri" w:hAnsi="Calibri"/>
                <w:b/>
                <w:bCs/>
                <w:color w:val="16324F"/>
                <w:sz w:val="20"/>
                <w:szCs w:val="20"/>
              </w:rPr>
              <w:t xml:space="preserve">Document-feature matrix</w:t>
            </w:r>
          </w:p>
        </w:tc>
        <w:tc>
          <w:tcPr>
            <w:tcW w:type="dxa" w:w="6760"/>
            <w:tcBorders>
              <w:top w:val="single" w:color="CDD5E0" w:sz="1"/>
              <w:left w:val="single" w:color="CDD5E0" w:sz="1"/>
              <w:bottom w:val="single" w:color="CDD5E0" w:sz="1"/>
              <w:right w:val="single" w:color="CDD5E0" w:sz="1"/>
            </w:tcBorders>
            <w:shd w:fill="FFFFFF" w:val="clear"/>
            <w:tcMar>
              <w:top w:type="dxa" w:w="90"/>
              <w:left w:type="dxa" w:w="150"/>
              <w:bottom w:type="dxa" w:w="90"/>
              <w:right w:type="dxa" w:w="150"/>
            </w:tcMar>
          </w:tcPr>
          <w:p>
            <w:r>
              <w:rPr>
                <w:rFonts w:ascii="Calibri" w:cs="Calibri" w:eastAsia="Calibri" w:hAnsi="Calibri"/>
                <w:b w:val="false"/>
                <w:bCs w:val="false"/>
                <w:color w:val="1F2933"/>
                <w:sz w:val="20"/>
                <w:szCs w:val="20"/>
              </w:rPr>
              <w:t xml:space="preserve">Documents as rows, words as columns, counts in the cells</w:t>
            </w:r>
          </w:p>
        </w:tc>
      </w:tr>
      <w:tr>
        <w:tc>
          <w:tcPr>
            <w:tcW w:type="dxa" w:w="2600"/>
            <w:tcBorders>
              <w:top w:val="single" w:color="CDD5E0" w:sz="1"/>
              <w:left w:val="single" w:color="CDD5E0" w:sz="1"/>
              <w:bottom w:val="single" w:color="CDD5E0" w:sz="1"/>
              <w:right w:val="single" w:color="CDD5E0" w:sz="1"/>
            </w:tcBorders>
            <w:shd w:fill="F5F8FA" w:val="clear"/>
            <w:tcMar>
              <w:top w:type="dxa" w:w="90"/>
              <w:left w:type="dxa" w:w="150"/>
              <w:bottom w:type="dxa" w:w="90"/>
              <w:right w:type="dxa" w:w="150"/>
            </w:tcMar>
          </w:tcPr>
          <w:p>
            <w:r>
              <w:rPr>
                <w:rFonts w:ascii="Calibri" w:cs="Calibri" w:eastAsia="Calibri" w:hAnsi="Calibri"/>
                <w:b/>
                <w:bCs/>
                <w:color w:val="16324F"/>
                <w:sz w:val="20"/>
                <w:szCs w:val="20"/>
              </w:rPr>
              <w:t xml:space="preserve">Stemming</w:t>
            </w:r>
          </w:p>
        </w:tc>
        <w:tc>
          <w:tcPr>
            <w:tcW w:type="dxa" w:w="6760"/>
            <w:tcBorders>
              <w:top w:val="single" w:color="CDD5E0" w:sz="1"/>
              <w:left w:val="single" w:color="CDD5E0" w:sz="1"/>
              <w:bottom w:val="single" w:color="CDD5E0" w:sz="1"/>
              <w:right w:val="single" w:color="CDD5E0" w:sz="1"/>
            </w:tcBorders>
            <w:shd w:fill="F5F8FA" w:val="clear"/>
            <w:tcMar>
              <w:top w:type="dxa" w:w="90"/>
              <w:left w:type="dxa" w:w="150"/>
              <w:bottom w:type="dxa" w:w="90"/>
              <w:right w:type="dxa" w:w="150"/>
            </w:tcMar>
          </w:tcPr>
          <w:p>
            <w:r>
              <w:rPr>
                <w:rFonts w:ascii="Calibri" w:cs="Calibri" w:eastAsia="Calibri" w:hAnsi="Calibri"/>
                <w:b w:val="false"/>
                <w:bCs w:val="false"/>
                <w:color w:val="1F2933"/>
                <w:sz w:val="20"/>
                <w:szCs w:val="20"/>
              </w:rPr>
              <w:t xml:space="preserve">Cutting words to a common root, so govern, government and governing count as one</w:t>
            </w:r>
          </w:p>
        </w:tc>
      </w:tr>
      <w:tr>
        <w:tc>
          <w:tcPr>
            <w:tcW w:type="dxa" w:w="2600"/>
            <w:tcBorders>
              <w:top w:val="single" w:color="CDD5E0" w:sz="1"/>
              <w:left w:val="single" w:color="CDD5E0" w:sz="1"/>
              <w:bottom w:val="single" w:color="CDD5E0" w:sz="1"/>
              <w:right w:val="single" w:color="CDD5E0" w:sz="1"/>
            </w:tcBorders>
            <w:shd w:fill="FFFFFF" w:val="clear"/>
            <w:tcMar>
              <w:top w:type="dxa" w:w="90"/>
              <w:left w:type="dxa" w:w="150"/>
              <w:bottom w:type="dxa" w:w="90"/>
              <w:right w:type="dxa" w:w="150"/>
            </w:tcMar>
          </w:tcPr>
          <w:p>
            <w:r>
              <w:rPr>
                <w:rFonts w:ascii="Calibri" w:cs="Calibri" w:eastAsia="Calibri" w:hAnsi="Calibri"/>
                <w:b/>
                <w:bCs/>
                <w:color w:val="16324F"/>
                <w:sz w:val="20"/>
                <w:szCs w:val="20"/>
              </w:rPr>
              <w:t xml:space="preserve">Topic</w:t>
            </w:r>
          </w:p>
        </w:tc>
        <w:tc>
          <w:tcPr>
            <w:tcW w:type="dxa" w:w="6760"/>
            <w:tcBorders>
              <w:top w:val="single" w:color="CDD5E0" w:sz="1"/>
              <w:left w:val="single" w:color="CDD5E0" w:sz="1"/>
              <w:bottom w:val="single" w:color="CDD5E0" w:sz="1"/>
              <w:right w:val="single" w:color="CDD5E0" w:sz="1"/>
            </w:tcBorders>
            <w:shd w:fill="FFFFFF" w:val="clear"/>
            <w:tcMar>
              <w:top w:type="dxa" w:w="90"/>
              <w:left w:type="dxa" w:w="150"/>
              <w:bottom w:type="dxa" w:w="90"/>
              <w:right w:type="dxa" w:w="150"/>
            </w:tcMar>
          </w:tcPr>
          <w:p>
            <w:r>
              <w:rPr>
                <w:rFonts w:ascii="Calibri" w:cs="Calibri" w:eastAsia="Calibri" w:hAnsi="Calibri"/>
                <w:b w:val="false"/>
                <w:bCs w:val="false"/>
                <w:color w:val="1F2933"/>
                <w:sz w:val="20"/>
                <w:szCs w:val="20"/>
              </w:rPr>
              <w:t xml:space="preserve">A group of words that tend to appear together</w:t>
            </w:r>
          </w:p>
        </w:tc>
      </w:tr>
      <w:tr>
        <w:tc>
          <w:tcPr>
            <w:tcW w:type="dxa" w:w="2600"/>
            <w:tcBorders>
              <w:top w:val="single" w:color="CDD5E0" w:sz="1"/>
              <w:left w:val="single" w:color="CDD5E0" w:sz="1"/>
              <w:bottom w:val="single" w:color="CDD5E0" w:sz="1"/>
              <w:right w:val="single" w:color="CDD5E0" w:sz="1"/>
            </w:tcBorders>
            <w:shd w:fill="F5F8FA" w:val="clear"/>
            <w:tcMar>
              <w:top w:type="dxa" w:w="90"/>
              <w:left w:type="dxa" w:w="150"/>
              <w:bottom w:type="dxa" w:w="90"/>
              <w:right w:type="dxa" w:w="150"/>
            </w:tcMar>
          </w:tcPr>
          <w:p>
            <w:r>
              <w:rPr>
                <w:rFonts w:ascii="Calibri" w:cs="Calibri" w:eastAsia="Calibri" w:hAnsi="Calibri"/>
                <w:b/>
                <w:bCs/>
                <w:color w:val="16324F"/>
                <w:sz w:val="20"/>
                <w:szCs w:val="20"/>
              </w:rPr>
              <w:t xml:space="preserve">K</w:t>
            </w:r>
          </w:p>
        </w:tc>
        <w:tc>
          <w:tcPr>
            <w:tcW w:type="dxa" w:w="6760"/>
            <w:tcBorders>
              <w:top w:val="single" w:color="CDD5E0" w:sz="1"/>
              <w:left w:val="single" w:color="CDD5E0" w:sz="1"/>
              <w:bottom w:val="single" w:color="CDD5E0" w:sz="1"/>
              <w:right w:val="single" w:color="CDD5E0" w:sz="1"/>
            </w:tcBorders>
            <w:shd w:fill="F5F8FA" w:val="clear"/>
            <w:tcMar>
              <w:top w:type="dxa" w:w="90"/>
              <w:left w:type="dxa" w:w="150"/>
              <w:bottom w:type="dxa" w:w="90"/>
              <w:right w:type="dxa" w:w="150"/>
            </w:tcMar>
          </w:tcPr>
          <w:p>
            <w:r>
              <w:rPr>
                <w:rFonts w:ascii="Calibri" w:cs="Calibri" w:eastAsia="Calibri" w:hAnsi="Calibri"/>
                <w:b w:val="false"/>
                <w:bCs w:val="false"/>
                <w:color w:val="1F2933"/>
                <w:sz w:val="20"/>
                <w:szCs w:val="20"/>
              </w:rPr>
              <w:t xml:space="preserve">How many themes to look for. Your choice, not the data's</w:t>
            </w:r>
          </w:p>
        </w:tc>
      </w:tr>
      <w:tr>
        <w:tc>
          <w:tcPr>
            <w:tcW w:type="dxa" w:w="2600"/>
            <w:tcBorders>
              <w:top w:val="single" w:color="CDD5E0" w:sz="1"/>
              <w:left w:val="single" w:color="CDD5E0" w:sz="1"/>
              <w:bottom w:val="single" w:color="CDD5E0" w:sz="1"/>
              <w:right w:val="single" w:color="CDD5E0" w:sz="1"/>
            </w:tcBorders>
            <w:shd w:fill="FFFFFF" w:val="clear"/>
            <w:tcMar>
              <w:top w:type="dxa" w:w="90"/>
              <w:left w:type="dxa" w:w="150"/>
              <w:bottom w:type="dxa" w:w="90"/>
              <w:right w:type="dxa" w:w="150"/>
            </w:tcMar>
          </w:tcPr>
          <w:p>
            <w:r>
              <w:rPr>
                <w:rFonts w:ascii="Calibri" w:cs="Calibri" w:eastAsia="Calibri" w:hAnsi="Calibri"/>
                <w:b/>
                <w:bCs/>
                <w:color w:val="16324F"/>
                <w:sz w:val="20"/>
                <w:szCs w:val="20"/>
              </w:rPr>
              <w:t xml:space="preserve">theta</w:t>
            </w:r>
          </w:p>
        </w:tc>
        <w:tc>
          <w:tcPr>
            <w:tcW w:type="dxa" w:w="6760"/>
            <w:tcBorders>
              <w:top w:val="single" w:color="CDD5E0" w:sz="1"/>
              <w:left w:val="single" w:color="CDD5E0" w:sz="1"/>
              <w:bottom w:val="single" w:color="CDD5E0" w:sz="1"/>
              <w:right w:val="single" w:color="CDD5E0" w:sz="1"/>
            </w:tcBorders>
            <w:shd w:fill="FFFFFF" w:val="clear"/>
            <w:tcMar>
              <w:top w:type="dxa" w:w="90"/>
              <w:left w:type="dxa" w:w="150"/>
              <w:bottom w:type="dxa" w:w="90"/>
              <w:right w:type="dxa" w:w="150"/>
            </w:tcMar>
          </w:tcPr>
          <w:p>
            <w:r>
              <w:rPr>
                <w:rFonts w:ascii="Calibri" w:cs="Calibri" w:eastAsia="Calibri" w:hAnsi="Calibri"/>
                <w:b w:val="false"/>
                <w:bCs w:val="false"/>
                <w:color w:val="1F2933"/>
                <w:sz w:val="20"/>
                <w:szCs w:val="20"/>
              </w:rPr>
              <w:t xml:space="preserve">The table of shares: one row per document, one column per theme</w:t>
            </w:r>
          </w:p>
        </w:tc>
      </w:tr>
      <w:tr>
        <w:tc>
          <w:tcPr>
            <w:tcW w:type="dxa" w:w="2600"/>
            <w:tcBorders>
              <w:top w:val="single" w:color="CDD5E0" w:sz="1"/>
              <w:left w:val="single" w:color="CDD5E0" w:sz="1"/>
              <w:bottom w:val="single" w:color="CDD5E0" w:sz="1"/>
              <w:right w:val="single" w:color="CDD5E0" w:sz="1"/>
            </w:tcBorders>
            <w:shd w:fill="F5F8FA" w:val="clear"/>
            <w:tcMar>
              <w:top w:type="dxa" w:w="90"/>
              <w:left w:type="dxa" w:w="150"/>
              <w:bottom w:type="dxa" w:w="90"/>
              <w:right w:type="dxa" w:w="150"/>
            </w:tcMar>
          </w:tcPr>
          <w:p>
            <w:r>
              <w:rPr>
                <w:rFonts w:ascii="Calibri" w:cs="Calibri" w:eastAsia="Calibri" w:hAnsi="Calibri"/>
                <w:b/>
                <w:bCs/>
                <w:color w:val="16324F"/>
                <w:sz w:val="20"/>
                <w:szCs w:val="20"/>
              </w:rPr>
              <w:t xml:space="preserve">Covariate</w:t>
            </w:r>
          </w:p>
        </w:tc>
        <w:tc>
          <w:tcPr>
            <w:tcW w:type="dxa" w:w="6760"/>
            <w:tcBorders>
              <w:top w:val="single" w:color="CDD5E0" w:sz="1"/>
              <w:left w:val="single" w:color="CDD5E0" w:sz="1"/>
              <w:bottom w:val="single" w:color="CDD5E0" w:sz="1"/>
              <w:right w:val="single" w:color="CDD5E0" w:sz="1"/>
            </w:tcBorders>
            <w:shd w:fill="F5F8FA" w:val="clear"/>
            <w:tcMar>
              <w:top w:type="dxa" w:w="90"/>
              <w:left w:type="dxa" w:w="150"/>
              <w:bottom w:type="dxa" w:w="90"/>
              <w:right w:type="dxa" w:w="150"/>
            </w:tcMar>
          </w:tcPr>
          <w:p>
            <w:r>
              <w:rPr>
                <w:rFonts w:ascii="Calibri" w:cs="Calibri" w:eastAsia="Calibri" w:hAnsi="Calibri"/>
                <w:b w:val="false"/>
                <w:bCs w:val="false"/>
                <w:color w:val="1F2933"/>
                <w:sz w:val="20"/>
                <w:szCs w:val="20"/>
              </w:rPr>
              <w:t xml:space="preserve">A document variable the model can use. Here, the year</w:t>
            </w:r>
          </w:p>
        </w:tc>
      </w:tr>
      <w:tr>
        <w:tc>
          <w:tcPr>
            <w:tcW w:type="dxa" w:w="2600"/>
            <w:tcBorders>
              <w:top w:val="single" w:color="CDD5E0" w:sz="1"/>
              <w:left w:val="single" w:color="CDD5E0" w:sz="1"/>
              <w:bottom w:val="single" w:color="CDD5E0" w:sz="1"/>
              <w:right w:val="single" w:color="CDD5E0" w:sz="1"/>
            </w:tcBorders>
            <w:shd w:fill="FFFFFF" w:val="clear"/>
            <w:tcMar>
              <w:top w:type="dxa" w:w="90"/>
              <w:left w:type="dxa" w:w="150"/>
              <w:bottom w:type="dxa" w:w="90"/>
              <w:right w:type="dxa" w:w="150"/>
            </w:tcMar>
          </w:tcPr>
          <w:p>
            <w:r>
              <w:rPr>
                <w:rFonts w:ascii="Calibri" w:cs="Calibri" w:eastAsia="Calibri" w:hAnsi="Calibri"/>
                <w:b/>
                <w:bCs/>
                <w:color w:val="16324F"/>
                <w:sz w:val="20"/>
                <w:szCs w:val="20"/>
              </w:rPr>
              <w:t xml:space="preserve">Prevalence</w:t>
            </w:r>
          </w:p>
        </w:tc>
        <w:tc>
          <w:tcPr>
            <w:tcW w:type="dxa" w:w="6760"/>
            <w:tcBorders>
              <w:top w:val="single" w:color="CDD5E0" w:sz="1"/>
              <w:left w:val="single" w:color="CDD5E0" w:sz="1"/>
              <w:bottom w:val="single" w:color="CDD5E0" w:sz="1"/>
              <w:right w:val="single" w:color="CDD5E0" w:sz="1"/>
            </w:tcBorders>
            <w:shd w:fill="FFFFFF" w:val="clear"/>
            <w:tcMar>
              <w:top w:type="dxa" w:w="90"/>
              <w:left w:type="dxa" w:w="150"/>
              <w:bottom w:type="dxa" w:w="90"/>
              <w:right w:type="dxa" w:w="150"/>
            </w:tcMar>
          </w:tcPr>
          <w:p>
            <w:r>
              <w:rPr>
                <w:rFonts w:ascii="Calibri" w:cs="Calibri" w:eastAsia="Calibri" w:hAnsi="Calibri"/>
                <w:b w:val="false"/>
                <w:bCs w:val="false"/>
                <w:color w:val="1F2933"/>
                <w:sz w:val="20"/>
                <w:szCs w:val="20"/>
              </w:rPr>
              <w:t xml:space="preserve">How much of a document a theme accounts for</w:t>
            </w:r>
          </w:p>
        </w:tc>
      </w:tr>
    </w:tbl>
    <w:p>
      <w:pPr>
        <w:pStyle w:val="Heading2"/>
      </w:pPr>
      <w:r>
        <w:t xml:space="preserve">3.3  Preparing the text</w:t>
      </w:r>
    </w:p>
    <w:p>
      <w:pPr>
        <w:shd w:fill="F2F5F8" w:val="clear"/>
        <w:spacing w:after="0" w:before="0" w:line="236"/>
        <w:ind w:left="220" w:right="220"/>
      </w:pPr>
      <w:r>
        <w:rPr>
          <w:rFonts w:ascii="Consolas" w:cs="Consolas" w:eastAsia="Consolas" w:hAnsi="Consolas"/>
          <w:color w:val="1A2E3F"/>
          <w:sz w:val="18"/>
          <w:szCs w:val="18"/>
        </w:rPr>
        <w:t xml:space="preserve">​</w:t>
      </w:r>
    </w:p>
    <w:p>
      <w:pPr>
        <w:shd w:fill="F2F5F8" w:val="clear"/>
        <w:spacing w:after="0" w:before="0" w:line="236"/>
        <w:ind w:left="220" w:right="220"/>
      </w:pPr>
      <w:r>
        <w:rPr>
          <w:rFonts w:ascii="Consolas" w:cs="Consolas" w:eastAsia="Consolas" w:hAnsi="Consolas"/>
          <w:color w:val="1A2E3F"/>
          <w:sz w:val="18"/>
          <w:szCs w:val="18"/>
        </w:rPr>
        <w:t xml:space="preserve">dfm_topic &lt;- corpus(yearly_chunks) %&gt;%</w:t>
      </w:r>
    </w:p>
    <w:p>
      <w:pPr>
        <w:shd w:fill="F2F5F8" w:val="clear"/>
        <w:spacing w:after="0" w:before="0" w:line="236"/>
        <w:ind w:left="220" w:right="220"/>
      </w:pPr>
      <w:r>
        <w:rPr>
          <w:rFonts w:ascii="Consolas" w:cs="Consolas" w:eastAsia="Consolas" w:hAnsi="Consolas"/>
          <w:color w:val="1A2E3F"/>
          <w:sz w:val="18"/>
          <w:szCs w:val="18"/>
        </w:rPr>
        <w:t xml:space="preserve">  tokens(remove_punct = TRUE, remove_numbers = TRUE) %&gt;%</w:t>
      </w:r>
    </w:p>
    <w:p>
      <w:pPr>
        <w:shd w:fill="F2F5F8" w:val="clear"/>
        <w:spacing w:after="0" w:before="0" w:line="236"/>
        <w:ind w:left="220" w:right="220"/>
      </w:pPr>
      <w:r>
        <w:rPr>
          <w:rFonts w:ascii="Consolas" w:cs="Consolas" w:eastAsia="Consolas" w:hAnsi="Consolas"/>
          <w:color w:val="1A2E3F"/>
          <w:sz w:val="18"/>
          <w:szCs w:val="18"/>
        </w:rPr>
        <w:t xml:space="preserve">  tokens_tolower() %&gt;%</w:t>
      </w:r>
    </w:p>
    <w:p>
      <w:pPr>
        <w:shd w:fill="F2F5F8" w:val="clear"/>
        <w:spacing w:after="0" w:before="0" w:line="236"/>
        <w:ind w:left="220" w:right="220"/>
      </w:pPr>
      <w:r>
        <w:rPr>
          <w:rFonts w:ascii="Consolas" w:cs="Consolas" w:eastAsia="Consolas" w:hAnsi="Consolas"/>
          <w:color w:val="1A2E3F"/>
          <w:sz w:val="18"/>
          <w:szCs w:val="18"/>
        </w:rPr>
        <w:t xml:space="preserve">  tokens_remove(c(stopwords("en"), EXTRA_STOP)) %&gt;%</w:t>
      </w:r>
    </w:p>
    <w:p>
      <w:pPr>
        <w:shd w:fill="F2F5F8" w:val="clear"/>
        <w:spacing w:after="0" w:before="0" w:line="236"/>
        <w:ind w:left="220" w:right="220"/>
      </w:pPr>
      <w:r>
        <w:rPr>
          <w:rFonts w:ascii="Consolas" w:cs="Consolas" w:eastAsia="Consolas" w:hAnsi="Consolas"/>
          <w:color w:val="1A2E3F"/>
          <w:sz w:val="18"/>
          <w:szCs w:val="18"/>
        </w:rPr>
        <w:t xml:space="preserve">  tokens_wordstem() %&gt;%          # govern, governing -&gt; govern</w:t>
      </w:r>
    </w:p>
    <w:p>
      <w:pPr>
        <w:shd w:fill="F2F5F8" w:val="clear"/>
        <w:spacing w:after="0" w:before="0" w:line="236"/>
        <w:ind w:left="220" w:right="220"/>
      </w:pPr>
      <w:r>
        <w:rPr>
          <w:rFonts w:ascii="Consolas" w:cs="Consolas" w:eastAsia="Consolas" w:hAnsi="Consolas"/>
          <w:color w:val="1A2E3F"/>
          <w:sz w:val="18"/>
          <w:szCs w:val="18"/>
        </w:rPr>
        <w:t xml:space="preserve">  dfm() %&gt;%</w:t>
      </w:r>
    </w:p>
    <w:p>
      <w:pPr>
        <w:shd w:fill="F2F5F8" w:val="clear"/>
        <w:spacing w:after="0" w:before="0" w:line="236"/>
        <w:ind w:left="220" w:right="220"/>
      </w:pPr>
      <w:r>
        <w:rPr>
          <w:rFonts w:ascii="Consolas" w:cs="Consolas" w:eastAsia="Consolas" w:hAnsi="Consolas"/>
          <w:color w:val="1A2E3F"/>
          <w:sz w:val="18"/>
          <w:szCs w:val="18"/>
        </w:rPr>
        <w:t xml:space="preserve">  dfm_trim(min_termfreq = 5, min_docfreq = 3)</w:t>
      </w:r>
    </w:p>
    <w:p>
      <w:pPr>
        <w:shd w:fill="F2F5F8" w:val="clear"/>
        <w:spacing w:after="0" w:before="0" w:line="236"/>
        <w:ind w:left="220" w:right="220"/>
      </w:pPr>
      <w:r>
        <w:rPr>
          <w:rFonts w:ascii="Consolas" w:cs="Consolas" w:eastAsia="Consolas" w:hAnsi="Consolas"/>
          <w:color w:val="1A2E3F"/>
          <w:sz w:val="18"/>
          <w:szCs w:val="18"/>
        </w:rPr>
        <w:t xml:space="preserve">​</w:t>
      </w:r>
    </w:p>
    <w:p>
      <w:pPr>
        <w:spacing w:after="140" w:line="278"/>
      </w:pPr>
      <w:r>
        <w:rPr>
          <w:b/>
          <w:bCs/>
        </w:rPr>
        <w:t xml:space="preserve">On the extra stop words. </w:t>
      </w:r>
      <w:r>
        <w:t xml:space="preserve">Two kinds go in the list. Markup that survives cleaning, such as </w:t>
      </w:r>
      <w:r>
        <w:rPr>
          <w:rFonts w:ascii="Consolas" w:cs="Consolas" w:eastAsia="Consolas" w:hAnsi="Consolas"/>
          <w:color w:val="1A2E3F"/>
          <w:sz w:val="19"/>
          <w:szCs w:val="19"/>
        </w:rPr>
        <w:t xml:space="preserve">ref</w:t>
      </w:r>
      <w:r>
        <w:t xml:space="preserve"> and </w:t>
      </w:r>
      <w:r>
        <w:rPr>
          <w:rFonts w:ascii="Consolas" w:cs="Consolas" w:eastAsia="Consolas" w:hAnsi="Consolas"/>
          <w:color w:val="1A2E3F"/>
          <w:sz w:val="19"/>
          <w:szCs w:val="19"/>
        </w:rPr>
        <w:t xml:space="preserve">cite</w:t>
      </w:r>
      <w:r>
        <w:t xml:space="preserve">. And the article's own subject: </w:t>
      </w:r>
      <w:r>
        <w:rPr>
          <w:rFonts w:ascii="Consolas" w:cs="Consolas" w:eastAsia="Consolas" w:hAnsi="Consolas"/>
          <w:color w:val="1A2E3F"/>
          <w:sz w:val="19"/>
          <w:szCs w:val="19"/>
        </w:rPr>
        <w:t xml:space="preserve">nigeria</w:t>
      </w:r>
      <w:r>
        <w:t xml:space="preserve">, </w:t>
      </w:r>
      <w:r>
        <w:rPr>
          <w:rFonts w:ascii="Consolas" w:cs="Consolas" w:eastAsia="Consolas" w:hAnsi="Consolas"/>
          <w:color w:val="1A2E3F"/>
          <w:sz w:val="19"/>
          <w:szCs w:val="19"/>
        </w:rPr>
        <w:t xml:space="preserve">war</w:t>
      </w:r>
      <w:r>
        <w:t xml:space="preserve">, </w:t>
      </w:r>
      <w:r>
        <w:rPr>
          <w:rFonts w:ascii="Consolas" w:cs="Consolas" w:eastAsia="Consolas" w:hAnsi="Consolas"/>
          <w:color w:val="1A2E3F"/>
          <w:sz w:val="19"/>
          <w:szCs w:val="19"/>
        </w:rPr>
        <w:t xml:space="preserve">civil</w:t>
      </w:r>
      <w:r>
        <w:t xml:space="preserve">. Left in, those appear in nearly every paragraph, lead every theme and tell you nothing. Deciding what counts as obvious is your call and worth defending out loud.</w:t>
      </w:r>
    </w:p>
    <w:p>
      <w:pPr>
        <w:pStyle w:val="Heading2"/>
      </w:pPr>
      <w:r>
        <w:t xml:space="preserve">3.4  The step that matters most: chunking</w:t>
      </w:r>
    </w:p>
    <w:p>
      <w:pPr>
        <w:spacing w:after="140" w:line="278"/>
      </w:pPr>
      <w:r>
        <w:rPr>
          <w:b/>
          <w:bCs/>
        </w:rPr>
        <w:t xml:space="preserve">This is the single most important technical point in part two.</w:t>
      </w:r>
      <w:r>
        <w:t xml:space="preserve"> A topic model finds themes by comparing across documents. Give it twenty very long documents and it has too little to compare: it hands each document its own theme. Every row of theta then reads close to 1 for one theme and 0 for the rest, and the chart shows which document is which rather than what they share.</w:t>
      </w:r>
    </w:p>
    <w:p>
      <w:pPr>
        <w:spacing w:after="140" w:line="278"/>
      </w:pPr>
      <w:r>
        <w:t xml:space="preserve">The fix is more, shorter documents. Each yearly snapshot is cut into pieces of about three hundred words, and every piece keeps its year.</w:t>
      </w:r>
    </w:p>
    <w:p>
      <w:pPr>
        <w:shd w:fill="F2F5F8" w:val="clear"/>
        <w:spacing w:after="0" w:before="0" w:line="236"/>
        <w:ind w:left="220" w:right="220"/>
      </w:pPr>
      <w:r>
        <w:rPr>
          <w:rFonts w:ascii="Consolas" w:cs="Consolas" w:eastAsia="Consolas" w:hAnsi="Consolas"/>
          <w:color w:val="1A2E3F"/>
          <w:sz w:val="18"/>
          <w:szCs w:val="18"/>
        </w:rPr>
        <w:t xml:space="preserve">​</w:t>
      </w:r>
    </w:p>
    <w:p>
      <w:pPr>
        <w:shd w:fill="F2F5F8" w:val="clear"/>
        <w:spacing w:after="0" w:before="0" w:line="236"/>
        <w:ind w:left="220" w:right="220"/>
      </w:pPr>
      <w:r>
        <w:rPr>
          <w:rFonts w:ascii="Consolas" w:cs="Consolas" w:eastAsia="Consolas" w:hAnsi="Consolas"/>
          <w:color w:val="1A2E3F"/>
          <w:sz w:val="18"/>
          <w:szCs w:val="18"/>
        </w:rPr>
        <w:t xml:space="preserve">corpus_df &lt;- snapshots %&gt;%</w:t>
      </w:r>
    </w:p>
    <w:p>
      <w:pPr>
        <w:shd w:fill="F2F5F8" w:val="clear"/>
        <w:spacing w:after="0" w:before="0" w:line="236"/>
        <w:ind w:left="220" w:right="220"/>
      </w:pPr>
      <w:r>
        <w:rPr>
          <w:rFonts w:ascii="Consolas" w:cs="Consolas" w:eastAsia="Consolas" w:hAnsi="Consolas"/>
          <w:color w:val="1A2E3F"/>
          <w:sz w:val="18"/>
          <w:szCs w:val="18"/>
        </w:rPr>
        <w:t xml:space="preserve">  rowwise() %&gt;%</w:t>
      </w:r>
    </w:p>
    <w:p>
      <w:pPr>
        <w:shd w:fill="F2F5F8" w:val="clear"/>
        <w:spacing w:after="0" w:before="0" w:line="236"/>
        <w:ind w:left="220" w:right="220"/>
      </w:pPr>
      <w:r>
        <w:rPr>
          <w:rFonts w:ascii="Consolas" w:cs="Consolas" w:eastAsia="Consolas" w:hAnsi="Consolas"/>
          <w:color w:val="1A2E3F"/>
          <w:sz w:val="18"/>
          <w:szCs w:val="18"/>
        </w:rPr>
        <w:t xml:space="preserve">  mutate(piece = list(chunk_text(text, words_per_chunk = 300))) %&gt;%</w:t>
      </w:r>
    </w:p>
    <w:p>
      <w:pPr>
        <w:shd w:fill="F2F5F8" w:val="clear"/>
        <w:spacing w:after="0" w:before="0" w:line="236"/>
        <w:ind w:left="220" w:right="220"/>
      </w:pPr>
      <w:r>
        <w:rPr>
          <w:rFonts w:ascii="Consolas" w:cs="Consolas" w:eastAsia="Consolas" w:hAnsi="Consolas"/>
          <w:color w:val="1A2E3F"/>
          <w:sz w:val="18"/>
          <w:szCs w:val="18"/>
        </w:rPr>
        <w:t xml:space="preserve">  ungroup() %&gt;%</w:t>
      </w:r>
    </w:p>
    <w:p>
      <w:pPr>
        <w:shd w:fill="F2F5F8" w:val="clear"/>
        <w:spacing w:after="0" w:before="0" w:line="236"/>
        <w:ind w:left="220" w:right="220"/>
      </w:pPr>
      <w:r>
        <w:rPr>
          <w:rFonts w:ascii="Consolas" w:cs="Consolas" w:eastAsia="Consolas" w:hAnsi="Consolas"/>
          <w:color w:val="1A2E3F"/>
          <w:sz w:val="18"/>
          <w:szCs w:val="18"/>
        </w:rPr>
        <w:t xml:space="preserve">  select(Year, piece) %&gt;%</w:t>
      </w:r>
    </w:p>
    <w:p>
      <w:pPr>
        <w:shd w:fill="F2F5F8" w:val="clear"/>
        <w:spacing w:after="0" w:before="0" w:line="236"/>
        <w:ind w:left="220" w:right="220"/>
      </w:pPr>
      <w:r>
        <w:rPr>
          <w:rFonts w:ascii="Consolas" w:cs="Consolas" w:eastAsia="Consolas" w:hAnsi="Consolas"/>
          <w:color w:val="1A2E3F"/>
          <w:sz w:val="18"/>
          <w:szCs w:val="18"/>
        </w:rPr>
        <w:t xml:space="preserve">  unnest(piece) %&gt;%</w:t>
      </w:r>
    </w:p>
    <w:p>
      <w:pPr>
        <w:shd w:fill="F2F5F8" w:val="clear"/>
        <w:spacing w:after="0" w:before="0" w:line="236"/>
        <w:ind w:left="220" w:right="220"/>
      </w:pPr>
      <w:r>
        <w:rPr>
          <w:rFonts w:ascii="Consolas" w:cs="Consolas" w:eastAsia="Consolas" w:hAnsi="Consolas"/>
          <w:color w:val="1A2E3F"/>
          <w:sz w:val="18"/>
          <w:szCs w:val="18"/>
        </w:rPr>
        <w:t xml:space="preserve">  rename(text = piece)</w:t>
      </w:r>
    </w:p>
    <w:p>
      <w:pPr>
        <w:shd w:fill="F2F5F8" w:val="clear"/>
        <w:spacing w:after="0" w:before="0" w:line="236"/>
        <w:ind w:left="220" w:right="220"/>
      </w:pPr>
      <w:r>
        <w:rPr>
          <w:rFonts w:ascii="Consolas" w:cs="Consolas" w:eastAsia="Consolas" w:hAnsi="Consolas"/>
          <w:color w:val="1A2E3F"/>
          <w:sz w:val="18"/>
          <w:szCs w:val="1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c>
          <w:tcPr>
            <w:tcW w:type="dxa" w:w="3000"/>
            <w:tcBorders>
              <w:top w:val="single" w:color="CDD5E0" w:sz="1"/>
              <w:left w:val="single" w:color="CDD5E0" w:sz="1"/>
              <w:bottom w:val="single" w:color="CDD5E0" w:sz="1"/>
              <w:right w:val="single" w:color="CDD5E0" w:sz="1"/>
            </w:tcBorders>
            <w:shd w:fill="16324F" w:val="clear"/>
            <w:tcMar>
              <w:top w:type="dxa" w:w="90"/>
              <w:left w:type="dxa" w:w="150"/>
              <w:bottom w:type="dxa" w:w="90"/>
              <w:right w:type="dxa" w:w="150"/>
            </w:tcMar>
          </w:tcPr>
          <w:p>
            <w:r>
              <w:rPr>
                <w:rFonts w:ascii="Calibri" w:cs="Calibri" w:eastAsia="Calibri" w:hAnsi="Calibri"/>
                <w:b/>
                <w:bCs/>
                <w:color w:val="FFFFFF"/>
                <w:sz w:val="20"/>
                <w:szCs w:val="20"/>
              </w:rPr>
              <w:t xml:space="preserve"/>
            </w:r>
          </w:p>
        </w:tc>
        <w:tc>
          <w:tcPr>
            <w:tcW w:type="dxa" w:w="3200"/>
            <w:tcBorders>
              <w:top w:val="single" w:color="CDD5E0" w:sz="1"/>
              <w:left w:val="single" w:color="CDD5E0" w:sz="1"/>
              <w:bottom w:val="single" w:color="CDD5E0" w:sz="1"/>
              <w:right w:val="single" w:color="CDD5E0" w:sz="1"/>
            </w:tcBorders>
            <w:shd w:fill="16324F" w:val="clear"/>
            <w:tcMar>
              <w:top w:type="dxa" w:w="90"/>
              <w:left w:type="dxa" w:w="150"/>
              <w:bottom w:type="dxa" w:w="90"/>
              <w:right w:type="dxa" w:w="150"/>
            </w:tcMar>
          </w:tcPr>
          <w:p>
            <w:r>
              <w:rPr>
                <w:rFonts w:ascii="Calibri" w:cs="Calibri" w:eastAsia="Calibri" w:hAnsi="Calibri"/>
                <w:b/>
                <w:bCs/>
                <w:color w:val="FFFFFF"/>
                <w:sz w:val="20"/>
                <w:szCs w:val="20"/>
              </w:rPr>
              <w:t xml:space="preserve">Before chunking</w:t>
            </w:r>
          </w:p>
        </w:tc>
        <w:tc>
          <w:tcPr>
            <w:tcW w:type="dxa" w:w="3160"/>
            <w:tcBorders>
              <w:top w:val="single" w:color="CDD5E0" w:sz="1"/>
              <w:left w:val="single" w:color="CDD5E0" w:sz="1"/>
              <w:bottom w:val="single" w:color="CDD5E0" w:sz="1"/>
              <w:right w:val="single" w:color="CDD5E0" w:sz="1"/>
            </w:tcBorders>
            <w:shd w:fill="16324F" w:val="clear"/>
            <w:tcMar>
              <w:top w:type="dxa" w:w="90"/>
              <w:left w:type="dxa" w:w="150"/>
              <w:bottom w:type="dxa" w:w="90"/>
              <w:right w:type="dxa" w:w="150"/>
            </w:tcMar>
          </w:tcPr>
          <w:p>
            <w:r>
              <w:rPr>
                <w:rFonts w:ascii="Calibri" w:cs="Calibri" w:eastAsia="Calibri" w:hAnsi="Calibri"/>
                <w:b/>
                <w:bCs/>
                <w:color w:val="FFFFFF"/>
                <w:sz w:val="20"/>
                <w:szCs w:val="20"/>
              </w:rPr>
              <w:t xml:space="preserve">After chunking</w:t>
            </w:r>
          </w:p>
        </w:tc>
      </w:tr>
      <w:tr>
        <w:tc>
          <w:tcPr>
            <w:tcW w:type="dxa" w:w="3000"/>
            <w:tcBorders>
              <w:top w:val="single" w:color="CDD5E0" w:sz="1"/>
              <w:left w:val="single" w:color="CDD5E0" w:sz="1"/>
              <w:bottom w:val="single" w:color="CDD5E0" w:sz="1"/>
              <w:right w:val="single" w:color="CDD5E0" w:sz="1"/>
            </w:tcBorders>
            <w:shd w:fill="F5F8FA" w:val="clear"/>
            <w:tcMar>
              <w:top w:type="dxa" w:w="90"/>
              <w:left w:type="dxa" w:w="150"/>
              <w:bottom w:type="dxa" w:w="90"/>
              <w:right w:type="dxa" w:w="150"/>
            </w:tcMar>
          </w:tcPr>
          <w:p>
            <w:r>
              <w:rPr>
                <w:rFonts w:ascii="Calibri" w:cs="Calibri" w:eastAsia="Calibri" w:hAnsi="Calibri"/>
                <w:b/>
                <w:bCs/>
                <w:color w:val="16324F"/>
                <w:sz w:val="20"/>
                <w:szCs w:val="20"/>
              </w:rPr>
              <w:t xml:space="preserve">Documents</w:t>
            </w:r>
          </w:p>
        </w:tc>
        <w:tc>
          <w:tcPr>
            <w:tcW w:type="dxa" w:w="3200"/>
            <w:tcBorders>
              <w:top w:val="single" w:color="CDD5E0" w:sz="1"/>
              <w:left w:val="single" w:color="CDD5E0" w:sz="1"/>
              <w:bottom w:val="single" w:color="CDD5E0" w:sz="1"/>
              <w:right w:val="single" w:color="CDD5E0" w:sz="1"/>
            </w:tcBorders>
            <w:shd w:fill="F5F8FA" w:val="clear"/>
            <w:tcMar>
              <w:top w:type="dxa" w:w="90"/>
              <w:left w:type="dxa" w:w="150"/>
              <w:bottom w:type="dxa" w:w="90"/>
              <w:right w:type="dxa" w:w="150"/>
            </w:tcMar>
          </w:tcPr>
          <w:p>
            <w:r>
              <w:rPr>
                <w:rFonts w:ascii="Calibri" w:cs="Calibri" w:eastAsia="Calibri" w:hAnsi="Calibri"/>
                <w:b w:val="false"/>
                <w:bCs w:val="false"/>
                <w:color w:val="1F2933"/>
                <w:sz w:val="20"/>
                <w:szCs w:val="20"/>
              </w:rPr>
              <w:t xml:space="preserve">21</w:t>
            </w:r>
          </w:p>
        </w:tc>
        <w:tc>
          <w:tcPr>
            <w:tcW w:type="dxa" w:w="3160"/>
            <w:tcBorders>
              <w:top w:val="single" w:color="CDD5E0" w:sz="1"/>
              <w:left w:val="single" w:color="CDD5E0" w:sz="1"/>
              <w:bottom w:val="single" w:color="CDD5E0" w:sz="1"/>
              <w:right w:val="single" w:color="CDD5E0" w:sz="1"/>
            </w:tcBorders>
            <w:shd w:fill="F5F8FA" w:val="clear"/>
            <w:tcMar>
              <w:top w:type="dxa" w:w="90"/>
              <w:left w:type="dxa" w:w="150"/>
              <w:bottom w:type="dxa" w:w="90"/>
              <w:right w:type="dxa" w:w="150"/>
            </w:tcMar>
          </w:tcPr>
          <w:p>
            <w:r>
              <w:rPr>
                <w:rFonts w:ascii="Calibri" w:cs="Calibri" w:eastAsia="Calibri" w:hAnsi="Calibri"/>
                <w:b w:val="false"/>
                <w:bCs w:val="false"/>
                <w:color w:val="1F2933"/>
                <w:sz w:val="20"/>
                <w:szCs w:val="20"/>
              </w:rPr>
              <w:t xml:space="preserve">about 660</w:t>
            </w:r>
          </w:p>
        </w:tc>
      </w:tr>
      <w:tr>
        <w:tc>
          <w:tcPr>
            <w:tcW w:type="dxa" w:w="3000"/>
            <w:tcBorders>
              <w:top w:val="single" w:color="CDD5E0" w:sz="1"/>
              <w:left w:val="single" w:color="CDD5E0" w:sz="1"/>
              <w:bottom w:val="single" w:color="CDD5E0" w:sz="1"/>
              <w:right w:val="single" w:color="CDD5E0" w:sz="1"/>
            </w:tcBorders>
            <w:shd w:fill="FFFFFF" w:val="clear"/>
            <w:tcMar>
              <w:top w:type="dxa" w:w="90"/>
              <w:left w:type="dxa" w:w="150"/>
              <w:bottom w:type="dxa" w:w="90"/>
              <w:right w:type="dxa" w:w="150"/>
            </w:tcMar>
          </w:tcPr>
          <w:p>
            <w:r>
              <w:rPr>
                <w:rFonts w:ascii="Calibri" w:cs="Calibri" w:eastAsia="Calibri" w:hAnsi="Calibri"/>
                <w:b/>
                <w:bCs/>
                <w:color w:val="16324F"/>
                <w:sz w:val="20"/>
                <w:szCs w:val="20"/>
              </w:rPr>
              <w:t xml:space="preserve">Documents per theme (K = 6)</w:t>
            </w:r>
          </w:p>
        </w:tc>
        <w:tc>
          <w:tcPr>
            <w:tcW w:type="dxa" w:w="3200"/>
            <w:tcBorders>
              <w:top w:val="single" w:color="CDD5E0" w:sz="1"/>
              <w:left w:val="single" w:color="CDD5E0" w:sz="1"/>
              <w:bottom w:val="single" w:color="CDD5E0" w:sz="1"/>
              <w:right w:val="single" w:color="CDD5E0" w:sz="1"/>
            </w:tcBorders>
            <w:shd w:fill="FFFFFF" w:val="clear"/>
            <w:tcMar>
              <w:top w:type="dxa" w:w="90"/>
              <w:left w:type="dxa" w:w="150"/>
              <w:bottom w:type="dxa" w:w="90"/>
              <w:right w:type="dxa" w:w="150"/>
            </w:tcMar>
          </w:tcPr>
          <w:p>
            <w:r>
              <w:rPr>
                <w:rFonts w:ascii="Calibri" w:cs="Calibri" w:eastAsia="Calibri" w:hAnsi="Calibri"/>
                <w:b w:val="false"/>
                <w:bCs w:val="false"/>
                <w:color w:val="1F2933"/>
                <w:sz w:val="20"/>
                <w:szCs w:val="20"/>
              </w:rPr>
              <w:t xml:space="preserve">3.5</w:t>
            </w:r>
          </w:p>
        </w:tc>
        <w:tc>
          <w:tcPr>
            <w:tcW w:type="dxa" w:w="3160"/>
            <w:tcBorders>
              <w:top w:val="single" w:color="CDD5E0" w:sz="1"/>
              <w:left w:val="single" w:color="CDD5E0" w:sz="1"/>
              <w:bottom w:val="single" w:color="CDD5E0" w:sz="1"/>
              <w:right w:val="single" w:color="CDD5E0" w:sz="1"/>
            </w:tcBorders>
            <w:shd w:fill="FFFFFF" w:val="clear"/>
            <w:tcMar>
              <w:top w:type="dxa" w:w="90"/>
              <w:left w:type="dxa" w:w="150"/>
              <w:bottom w:type="dxa" w:w="90"/>
              <w:right w:type="dxa" w:w="150"/>
            </w:tcMar>
          </w:tcPr>
          <w:p>
            <w:r>
              <w:rPr>
                <w:rFonts w:ascii="Calibri" w:cs="Calibri" w:eastAsia="Calibri" w:hAnsi="Calibri"/>
                <w:b w:val="false"/>
                <w:bCs w:val="false"/>
                <w:color w:val="1F2933"/>
                <w:sz w:val="20"/>
                <w:szCs w:val="20"/>
              </w:rPr>
              <w:t xml:space="preserve">about 110</w:t>
            </w:r>
          </w:p>
        </w:tc>
      </w:tr>
      <w:tr>
        <w:tc>
          <w:tcPr>
            <w:tcW w:type="dxa" w:w="3000"/>
            <w:tcBorders>
              <w:top w:val="single" w:color="CDD5E0" w:sz="1"/>
              <w:left w:val="single" w:color="CDD5E0" w:sz="1"/>
              <w:bottom w:val="single" w:color="CDD5E0" w:sz="1"/>
              <w:right w:val="single" w:color="CDD5E0" w:sz="1"/>
            </w:tcBorders>
            <w:shd w:fill="F5F8FA" w:val="clear"/>
            <w:tcMar>
              <w:top w:type="dxa" w:w="90"/>
              <w:left w:type="dxa" w:w="150"/>
              <w:bottom w:type="dxa" w:w="90"/>
              <w:right w:type="dxa" w:w="150"/>
            </w:tcMar>
          </w:tcPr>
          <w:p>
            <w:r>
              <w:rPr>
                <w:rFonts w:ascii="Calibri" w:cs="Calibri" w:eastAsia="Calibri" w:hAnsi="Calibri"/>
                <w:b/>
                <w:bCs/>
                <w:color w:val="16324F"/>
                <w:sz w:val="20"/>
                <w:szCs w:val="20"/>
              </w:rPr>
              <w:t xml:space="preserve">Typical theta row</w:t>
            </w:r>
          </w:p>
        </w:tc>
        <w:tc>
          <w:tcPr>
            <w:tcW w:type="dxa" w:w="3200"/>
            <w:tcBorders>
              <w:top w:val="single" w:color="CDD5E0" w:sz="1"/>
              <w:left w:val="single" w:color="CDD5E0" w:sz="1"/>
              <w:bottom w:val="single" w:color="CDD5E0" w:sz="1"/>
              <w:right w:val="single" w:color="CDD5E0" w:sz="1"/>
            </w:tcBorders>
            <w:shd w:fill="F5F8FA" w:val="clear"/>
            <w:tcMar>
              <w:top w:type="dxa" w:w="90"/>
              <w:left w:type="dxa" w:w="150"/>
              <w:bottom w:type="dxa" w:w="90"/>
              <w:right w:type="dxa" w:w="150"/>
            </w:tcMar>
          </w:tcPr>
          <w:p>
            <w:r>
              <w:rPr>
                <w:rFonts w:ascii="Calibri" w:cs="Calibri" w:eastAsia="Calibri" w:hAnsi="Calibri"/>
                <w:b w:val="false"/>
                <w:bCs w:val="false"/>
                <w:color w:val="1F2933"/>
                <w:sz w:val="20"/>
                <w:szCs w:val="20"/>
              </w:rPr>
              <w:t xml:space="preserve">0.99, 0.00, 0.00 ...</w:t>
            </w:r>
          </w:p>
        </w:tc>
        <w:tc>
          <w:tcPr>
            <w:tcW w:type="dxa" w:w="3160"/>
            <w:tcBorders>
              <w:top w:val="single" w:color="CDD5E0" w:sz="1"/>
              <w:left w:val="single" w:color="CDD5E0" w:sz="1"/>
              <w:bottom w:val="single" w:color="CDD5E0" w:sz="1"/>
              <w:right w:val="single" w:color="CDD5E0" w:sz="1"/>
            </w:tcBorders>
            <w:shd w:fill="F5F8FA" w:val="clear"/>
            <w:tcMar>
              <w:top w:type="dxa" w:w="90"/>
              <w:left w:type="dxa" w:w="150"/>
              <w:bottom w:type="dxa" w:w="90"/>
              <w:right w:type="dxa" w:w="150"/>
            </w:tcMar>
          </w:tcPr>
          <w:p>
            <w:r>
              <w:rPr>
                <w:rFonts w:ascii="Calibri" w:cs="Calibri" w:eastAsia="Calibri" w:hAnsi="Calibri"/>
                <w:b w:val="false"/>
                <w:bCs w:val="false"/>
                <w:color w:val="1F2933"/>
                <w:sz w:val="20"/>
                <w:szCs w:val="20"/>
              </w:rPr>
              <w:t xml:space="preserve">0.22, 0.30, 0.13 ...</w:t>
            </w:r>
          </w:p>
        </w:tc>
      </w:tr>
      <w:tr>
        <w:tc>
          <w:tcPr>
            <w:tcW w:type="dxa" w:w="3000"/>
            <w:tcBorders>
              <w:top w:val="single" w:color="CDD5E0" w:sz="1"/>
              <w:left w:val="single" w:color="CDD5E0" w:sz="1"/>
              <w:bottom w:val="single" w:color="CDD5E0" w:sz="1"/>
              <w:right w:val="single" w:color="CDD5E0" w:sz="1"/>
            </w:tcBorders>
            <w:shd w:fill="FFFFFF" w:val="clear"/>
            <w:tcMar>
              <w:top w:type="dxa" w:w="90"/>
              <w:left w:type="dxa" w:w="150"/>
              <w:bottom w:type="dxa" w:w="90"/>
              <w:right w:type="dxa" w:w="150"/>
            </w:tcMar>
          </w:tcPr>
          <w:p>
            <w:r>
              <w:rPr>
                <w:rFonts w:ascii="Calibri" w:cs="Calibri" w:eastAsia="Calibri" w:hAnsi="Calibri"/>
                <w:b/>
                <w:bCs/>
                <w:color w:val="16324F"/>
                <w:sz w:val="20"/>
                <w:szCs w:val="20"/>
              </w:rPr>
              <w:t xml:space="preserve">What the chart shows</w:t>
            </w:r>
          </w:p>
        </w:tc>
        <w:tc>
          <w:tcPr>
            <w:tcW w:type="dxa" w:w="3200"/>
            <w:tcBorders>
              <w:top w:val="single" w:color="CDD5E0" w:sz="1"/>
              <w:left w:val="single" w:color="CDD5E0" w:sz="1"/>
              <w:bottom w:val="single" w:color="CDD5E0" w:sz="1"/>
              <w:right w:val="single" w:color="CDD5E0" w:sz="1"/>
            </w:tcBorders>
            <w:shd w:fill="FFFFFF" w:val="clear"/>
            <w:tcMar>
              <w:top w:type="dxa" w:w="90"/>
              <w:left w:type="dxa" w:w="150"/>
              <w:bottom w:type="dxa" w:w="90"/>
              <w:right w:type="dxa" w:w="150"/>
            </w:tcMar>
          </w:tcPr>
          <w:p>
            <w:r>
              <w:rPr>
                <w:rFonts w:ascii="Calibri" w:cs="Calibri" w:eastAsia="Calibri" w:hAnsi="Calibri"/>
                <w:b w:val="false"/>
                <w:bCs w:val="false"/>
                <w:color w:val="1F2933"/>
                <w:sz w:val="20"/>
                <w:szCs w:val="20"/>
              </w:rPr>
              <w:t xml:space="preserve">which year is which</w:t>
            </w:r>
          </w:p>
        </w:tc>
        <w:tc>
          <w:tcPr>
            <w:tcW w:type="dxa" w:w="3160"/>
            <w:tcBorders>
              <w:top w:val="single" w:color="CDD5E0" w:sz="1"/>
              <w:left w:val="single" w:color="CDD5E0" w:sz="1"/>
              <w:bottom w:val="single" w:color="CDD5E0" w:sz="1"/>
              <w:right w:val="single" w:color="CDD5E0" w:sz="1"/>
            </w:tcBorders>
            <w:shd w:fill="FFFFFF" w:val="clear"/>
            <w:tcMar>
              <w:top w:type="dxa" w:w="90"/>
              <w:left w:type="dxa" w:w="150"/>
              <w:bottom w:type="dxa" w:w="90"/>
              <w:right w:type="dxa" w:w="150"/>
            </w:tcMar>
          </w:tcPr>
          <w:p>
            <w:r>
              <w:rPr>
                <w:rFonts w:ascii="Calibri" w:cs="Calibri" w:eastAsia="Calibri" w:hAnsi="Calibri"/>
                <w:b w:val="false"/>
                <w:bCs w:val="false"/>
                <w:color w:val="1F2933"/>
                <w:sz w:val="20"/>
                <w:szCs w:val="20"/>
              </w:rPr>
              <w:t xml:space="preserve">which themes moved</w:t>
            </w:r>
          </w:p>
        </w:tc>
      </w:tr>
    </w:tbl>
    <w:p>
      <w:pPr>
        <w:spacing w:after="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5F14" w:sz="8"/>
              <w:left w:val="single" w:color="8A5F14" w:sz="8"/>
              <w:bottom w:val="single" w:color="8A5F14" w:sz="8"/>
              <w:right w:val="single" w:color="8A5F14" w:sz="8"/>
            </w:tcBorders>
            <w:shd w:fill="FDF6E8" w:val="clear"/>
            <w:tcMar>
              <w:top w:type="dxa" w:w="150"/>
              <w:left w:type="dxa" w:w="200"/>
              <w:bottom w:type="dxa" w:w="150"/>
              <w:right w:type="dxa" w:w="200"/>
            </w:tcMar>
          </w:tcPr>
          <w:p>
            <w:pPr>
              <w:spacing w:after="70"/>
            </w:pPr>
            <w:r>
              <w:rPr>
                <w:b/>
                <w:bCs/>
                <w:color w:val="8A5F14"/>
                <w:sz w:val="20"/>
                <w:szCs w:val="20"/>
              </w:rPr>
              <w:t xml:space="preserve">IF ASKED</w:t>
            </w:r>
          </w:p>
          <w:p>
            <w:pPr>
              <w:spacing w:after="140" w:line="278"/>
            </w:pPr>
            <w:r>
              <w:rPr>
                <w:b/>
                <w:bCs/>
              </w:rPr>
              <w:t xml:space="preserve">How this was found. </w:t>
            </w:r>
            <w:r>
              <w:t xml:space="preserve">The first run of this session produced a chart with shares below minus twenty per cent and above one hundred. A share is a proportion, so a negative one is impossible. The smoothing line was the visible symptom; the real cause was in the points, which sat almost entirely at 0 or 1. Twenty one documents for six themes was simply too few.</w:t>
            </w:r>
          </w:p>
          <w:p>
            <w:pPr>
              <w:spacing w:after="140" w:line="278"/>
            </w:pPr>
            <w:r>
              <w:t xml:space="preserve">Script 09 now warns if the mean top share exceeds 0.85, which is the signature of this failure. Script 07 warns if there are fewer than ten documents per theme.</w:t>
            </w:r>
          </w:p>
        </w:tc>
      </w:tr>
    </w:tbl>
    <w:p>
      <w:pPr>
        <w:pStyle w:val="Heading2"/>
      </w:pPr>
      <w:r>
        <w:t xml:space="preserve">3.5  Fitting</w:t>
      </w:r>
    </w:p>
    <w:p>
      <w:pPr>
        <w:shd w:fill="F2F5F8" w:val="clear"/>
        <w:spacing w:after="0" w:before="0" w:line="236"/>
        <w:ind w:left="220" w:right="220"/>
      </w:pPr>
      <w:r>
        <w:rPr>
          <w:rFonts w:ascii="Consolas" w:cs="Consolas" w:eastAsia="Consolas" w:hAnsi="Consolas"/>
          <w:color w:val="1A2E3F"/>
          <w:sz w:val="18"/>
          <w:szCs w:val="18"/>
        </w:rPr>
        <w:t xml:space="preserve">​</w:t>
      </w:r>
    </w:p>
    <w:p>
      <w:pPr>
        <w:shd w:fill="F2F5F8" w:val="clear"/>
        <w:spacing w:after="0" w:before="0" w:line="236"/>
        <w:ind w:left="220" w:right="220"/>
      </w:pPr>
      <w:r>
        <w:rPr>
          <w:rFonts w:ascii="Consolas" w:cs="Consolas" w:eastAsia="Consolas" w:hAnsi="Consolas"/>
          <w:color w:val="1A2E3F"/>
          <w:sz w:val="18"/>
          <w:szCs w:val="18"/>
        </w:rPr>
        <w:t xml:space="preserve">fit &lt;- stm(quanteda::convert(dfm_topic, to = "stm"),</w:t>
      </w:r>
    </w:p>
    <w:p>
      <w:pPr>
        <w:shd w:fill="F2F5F8" w:val="clear"/>
        <w:spacing w:after="0" w:before="0" w:line="236"/>
        <w:ind w:left="220" w:right="220"/>
      </w:pPr>
      <w:r>
        <w:rPr>
          <w:rFonts w:ascii="Consolas" w:cs="Consolas" w:eastAsia="Consolas" w:hAnsi="Consolas"/>
          <w:color w:val="1A2E3F"/>
          <w:sz w:val="18"/>
          <w:szCs w:val="18"/>
        </w:rPr>
        <w:t xml:space="preserve">           K          = 6,              # your choice</w:t>
      </w:r>
    </w:p>
    <w:p>
      <w:pPr>
        <w:shd w:fill="F2F5F8" w:val="clear"/>
        <w:spacing w:after="0" w:before="0" w:line="236"/>
        <w:ind w:left="220" w:right="220"/>
      </w:pPr>
      <w:r>
        <w:rPr>
          <w:rFonts w:ascii="Consolas" w:cs="Consolas" w:eastAsia="Consolas" w:hAnsi="Consolas"/>
          <w:color w:val="1A2E3F"/>
          <w:sz w:val="18"/>
          <w:szCs w:val="18"/>
        </w:rPr>
        <w:t xml:space="preserve">           prevalence = ~ s(Year),      # allows themes to move with time</w:t>
      </w:r>
    </w:p>
    <w:p>
      <w:pPr>
        <w:shd w:fill="F2F5F8" w:val="clear"/>
        <w:spacing w:after="0" w:before="0" w:line="236"/>
        <w:ind w:left="220" w:right="220"/>
      </w:pPr>
      <w:r>
        <w:rPr>
          <w:rFonts w:ascii="Consolas" w:cs="Consolas" w:eastAsia="Consolas" w:hAnsi="Consolas"/>
          <w:color w:val="1A2E3F"/>
          <w:sz w:val="18"/>
          <w:szCs w:val="18"/>
        </w:rPr>
        <w:t xml:space="preserve">           init.type  = "Spectral",     # repeatable starting point</w:t>
      </w:r>
    </w:p>
    <w:p>
      <w:pPr>
        <w:shd w:fill="F2F5F8" w:val="clear"/>
        <w:spacing w:after="0" w:before="0" w:line="236"/>
        <w:ind w:left="220" w:right="220"/>
      </w:pPr>
      <w:r>
        <w:rPr>
          <w:rFonts w:ascii="Consolas" w:cs="Consolas" w:eastAsia="Consolas" w:hAnsi="Consolas"/>
          <w:color w:val="1A2E3F"/>
          <w:sz w:val="18"/>
          <w:szCs w:val="18"/>
        </w:rPr>
        <w:t xml:space="preserve">           seed       = 2026)</w:t>
      </w:r>
    </w:p>
    <w:p>
      <w:pPr>
        <w:shd w:fill="F2F5F8" w:val="clear"/>
        <w:spacing w:after="0" w:before="0" w:line="236"/>
        <w:ind w:left="220" w:right="220"/>
      </w:pPr>
      <w:r>
        <w:rPr>
          <w:rFonts w:ascii="Consolas" w:cs="Consolas" w:eastAsia="Consolas" w:hAnsi="Consolas"/>
          <w:color w:val="1A2E3F"/>
          <w:sz w:val="18"/>
          <w:szCs w:val="18"/>
        </w:rPr>
        <w:t xml:space="preserve">​</w:t>
      </w:r>
    </w:p>
    <w:p>
      <w:pPr>
        <w:spacing w:after="140" w:line="278"/>
      </w:pPr>
      <w:r>
        <w:rPr>
          <w:b/>
          <w:bCs/>
        </w:rPr>
        <w:t xml:space="preserve">The prevalence line is what makes the chart possible. </w:t>
      </w:r>
      <w:r>
        <w:t xml:space="preserve">Without it the model still finds themes, but has no way to let a theme's share vary with time. The </w:t>
      </w:r>
      <w:r>
        <w:rPr>
          <w:rFonts w:ascii="Consolas" w:cs="Consolas" w:eastAsia="Consolas" w:hAnsi="Consolas"/>
          <w:color w:val="1A2E3F"/>
          <w:sz w:val="19"/>
          <w:szCs w:val="19"/>
        </w:rPr>
        <w:t xml:space="preserve">s()</w:t>
      </w:r>
      <w:r>
        <w:t xml:space="preserve"> allows the relationship to bend rather than being a straight line.</w:t>
      </w:r>
    </w:p>
    <w:p>
      <w:pPr>
        <w:spacing w:after="140" w:line="278"/>
      </w:pPr>
      <w:r>
        <w:rPr>
          <w:b/>
          <w:bCs/>
        </w:rPr>
        <w:t xml:space="preserve">On quanteda::convert. </w:t>
      </w:r>
      <w:r>
        <w:t xml:space="preserve">Written with the package prefix on purpose. Another loaded package also defines a function called convert, and without the prefix R may pick the wrong one. The error, when it comes, is confusing.</w:t>
      </w:r>
    </w:p>
    <w:p>
      <w:pPr>
        <w:pStyle w:val="Heading3"/>
      </w:pPr>
      <w:r>
        <w:t xml:space="preserve">Choosing K</w:t>
      </w:r>
    </w:p>
    <w:p>
      <w:pPr>
        <w:spacing w:after="140" w:line="278"/>
      </w:pPr>
      <w:r>
        <w:t xml:space="preserve">There is no formula. Fewer themes give a broader view, more split it finer. Fit at two values and pick the one whose themes can be named clearly. If asked, say that: it is the real answer, and it is respectable. Pretending there is a formula is worse than admitting there is a judgement.</w:t>
      </w:r>
    </w:p>
    <w:p>
      <w:pPr>
        <w:pStyle w:val="Heading2"/>
      </w:pPr>
      <w:r>
        <w:t xml:space="preserve">3.6  Naming the themes</w:t>
      </w:r>
    </w:p>
    <w:p>
      <w:pPr>
        <w:spacing w:after="140" w:line="278"/>
      </w:pPr>
      <w:r>
        <w:t xml:space="preserve">Left alone, the model gives you numbered word lists:</w:t>
      </w:r>
    </w:p>
    <w:p>
      <w:pPr>
        <w:shd w:fill="F2F5F8" w:val="clear"/>
        <w:spacing w:after="0" w:before="0" w:line="236"/>
        <w:ind w:left="220" w:right="220"/>
      </w:pPr>
      <w:r>
        <w:rPr>
          <w:rFonts w:ascii="Consolas" w:cs="Consolas" w:eastAsia="Consolas" w:hAnsi="Consolas"/>
          <w:color w:val="1A2E3F"/>
          <w:sz w:val="18"/>
          <w:szCs w:val="18"/>
        </w:rPr>
        <w:t xml:space="preserve">​</w:t>
      </w:r>
    </w:p>
    <w:p>
      <w:pPr>
        <w:shd w:fill="F2F5F8" w:val="clear"/>
        <w:spacing w:after="0" w:before="0" w:line="236"/>
        <w:ind w:left="220" w:right="220"/>
      </w:pPr>
      <w:r>
        <w:rPr>
          <w:rFonts w:ascii="Consolas" w:cs="Consolas" w:eastAsia="Consolas" w:hAnsi="Consolas"/>
          <w:color w:val="1A2E3F"/>
          <w:sz w:val="18"/>
          <w:szCs w:val="18"/>
        </w:rPr>
        <w:t xml:space="preserve">labelTopics(fit)</w:t>
      </w:r>
    </w:p>
    <w:p>
      <w:pPr>
        <w:shd w:fill="F2F5F8" w:val="clear"/>
        <w:spacing w:after="0" w:before="0" w:line="236"/>
        <w:ind w:left="220" w:right="220"/>
      </w:pPr>
      <w:r>
        <w:rPr>
          <w:rFonts w:ascii="Consolas" w:cs="Consolas" w:eastAsia="Consolas" w:hAnsi="Consolas"/>
          <w:color w:val="1A2E3F"/>
          <w:sz w:val="18"/>
          <w:szCs w:val="18"/>
        </w:rPr>
        <w:t xml:space="preserve">​</w:t>
      </w:r>
    </w:p>
    <w:p>
      <w:pPr>
        <w:shd w:fill="F2F5F8" w:val="clear"/>
        <w:spacing w:after="0" w:before="0" w:line="236"/>
        <w:ind w:left="220" w:right="220"/>
      </w:pPr>
      <w:r>
        <w:rPr>
          <w:rFonts w:ascii="Consolas" w:cs="Consolas" w:eastAsia="Consolas" w:hAnsi="Consolas"/>
          <w:color w:val="1A2E3F"/>
          <w:sz w:val="18"/>
          <w:szCs w:val="18"/>
        </w:rPr>
        <w:t xml:space="preserve">Topic 1   biafran, relief, starv, children, airlift</w:t>
      </w:r>
    </w:p>
    <w:p>
      <w:pPr>
        <w:shd w:fill="F2F5F8" w:val="clear"/>
        <w:spacing w:after="0" w:before="0" w:line="236"/>
        <w:ind w:left="220" w:right="220"/>
      </w:pPr>
      <w:r>
        <w:rPr>
          <w:rFonts w:ascii="Consolas" w:cs="Consolas" w:eastAsia="Consolas" w:hAnsi="Consolas"/>
          <w:color w:val="1A2E3F"/>
          <w:sz w:val="18"/>
          <w:szCs w:val="18"/>
        </w:rPr>
        <w:t xml:space="preserve">Topic 2   feder, troop, division, offens, advanc</w:t>
      </w:r>
    </w:p>
    <w:p>
      <w:pPr>
        <w:shd w:fill="F2F5F8" w:val="clear"/>
        <w:spacing w:after="0" w:before="0" w:line="236"/>
        <w:ind w:left="220" w:right="220"/>
      </w:pPr>
      <w:r>
        <w:rPr>
          <w:rFonts w:ascii="Consolas" w:cs="Consolas" w:eastAsia="Consolas" w:hAnsi="Consolas"/>
          <w:color w:val="1A2E3F"/>
          <w:sz w:val="18"/>
          <w:szCs w:val="18"/>
        </w:rPr>
        <w:t xml:space="preserve">Topic 3   britain, franc, soviet, arms, recognit</w:t>
      </w:r>
    </w:p>
    <w:p>
      <w:pPr>
        <w:shd w:fill="F2F5F8" w:val="clear"/>
        <w:spacing w:after="0" w:before="0" w:line="236"/>
        <w:ind w:left="220" w:right="220"/>
      </w:pPr>
      <w:r>
        <w:rPr>
          <w:rFonts w:ascii="Consolas" w:cs="Consolas" w:eastAsia="Consolas" w:hAnsi="Consolas"/>
          <w:color w:val="1A2E3F"/>
          <w:sz w:val="18"/>
          <w:szCs w:val="18"/>
        </w:rPr>
        <w:t xml:space="preserve">​</w:t>
      </w:r>
    </w:p>
    <w:p>
      <w:pPr>
        <w:spacing w:after="140" w:line="278"/>
      </w:pPr>
      <w:r>
        <w:t xml:space="preserve">Reading those and naming each one is ordinary practice and has always been how this is done. The cost is that it is slow, and until you do it the chart legend reads Topic 1, Topic 2, Topic 3, which nobody can follow.</w:t>
      </w:r>
    </w:p>
    <w:p>
      <w:pPr>
        <w:spacing w:after="140" w:line="278"/>
      </w:pPr>
      <w:r>
        <w:rPr>
          <w:b/>
          <w:bCs/>
        </w:rPr>
        <w:t xml:space="preserve">Ask for one label at a time.</w:t>
      </w:r>
    </w:p>
    <w:p>
      <w:pPr>
        <w:shd w:fill="F2F5F8" w:val="clear"/>
        <w:spacing w:after="0" w:before="0" w:line="236"/>
        <w:ind w:left="220" w:right="220"/>
      </w:pPr>
      <w:r>
        <w:rPr>
          <w:rFonts w:ascii="Consolas" w:cs="Consolas" w:eastAsia="Consolas" w:hAnsi="Consolas"/>
          <w:color w:val="1A2E3F"/>
          <w:sz w:val="18"/>
          <w:szCs w:val="18"/>
        </w:rPr>
        <w:t xml:space="preserve">​</w:t>
      </w:r>
    </w:p>
    <w:p>
      <w:pPr>
        <w:shd w:fill="F2F5F8" w:val="clear"/>
        <w:spacing w:after="0" w:before="0" w:line="236"/>
        <w:ind w:left="220" w:right="220"/>
      </w:pPr>
      <w:r>
        <w:rPr>
          <w:rFonts w:ascii="Consolas" w:cs="Consolas" w:eastAsia="Consolas" w:hAnsi="Consolas"/>
          <w:color w:val="1A2E3F"/>
          <w:sz w:val="18"/>
          <w:szCs w:val="18"/>
        </w:rPr>
        <w:t xml:space="preserve">type_label &lt;- type_object(</w:t>
      </w:r>
    </w:p>
    <w:p>
      <w:pPr>
        <w:shd w:fill="F2F5F8" w:val="clear"/>
        <w:spacing w:after="0" w:before="0" w:line="236"/>
        <w:ind w:left="220" w:right="220"/>
      </w:pPr>
      <w:r>
        <w:rPr>
          <w:rFonts w:ascii="Consolas" w:cs="Consolas" w:eastAsia="Consolas" w:hAnsi="Consolas"/>
          <w:color w:val="1A2E3F"/>
          <w:sz w:val="18"/>
          <w:szCs w:val="18"/>
        </w:rPr>
        <w:t xml:space="preserve">  name = type_string("A short label of two to four words")</w:t>
      </w:r>
    </w:p>
    <w:p>
      <w:pPr>
        <w:shd w:fill="F2F5F8" w:val="clear"/>
        <w:spacing w:after="0" w:before="0" w:line="236"/>
        <w:ind w:left="220" w:right="220"/>
      </w:pPr>
      <w:r>
        <w:rPr>
          <w:rFonts w:ascii="Consolas" w:cs="Consolas" w:eastAsia="Consolas" w:hAnsi="Consolas"/>
          <w:color w:val="1A2E3F"/>
          <w:sz w:val="18"/>
          <w:szCs w:val="18"/>
        </w:rPr>
        <w:t xml:space="preserve">)</w:t>
      </w:r>
    </w:p>
    <w:p>
      <w:pPr>
        <w:shd w:fill="F2F5F8" w:val="clear"/>
        <w:spacing w:after="0" w:before="0" w:line="236"/>
        <w:ind w:left="220" w:right="220"/>
      </w:pPr>
      <w:r>
        <w:rPr>
          <w:rFonts w:ascii="Consolas" w:cs="Consolas" w:eastAsia="Consolas" w:hAnsi="Consolas"/>
          <w:color w:val="1A2E3F"/>
          <w:sz w:val="18"/>
          <w:szCs w:val="18"/>
        </w:rPr>
        <w:t xml:space="preserve">​</w:t>
      </w:r>
    </w:p>
    <w:p>
      <w:pPr>
        <w:shd w:fill="F2F5F8" w:val="clear"/>
        <w:spacing w:after="0" w:before="0" w:line="236"/>
        <w:ind w:left="220" w:right="220"/>
      </w:pPr>
      <w:r>
        <w:rPr>
          <w:rFonts w:ascii="Consolas" w:cs="Consolas" w:eastAsia="Consolas" w:hAnsi="Consolas"/>
          <w:color w:val="1A2E3F"/>
          <w:sz w:val="18"/>
          <w:szCs w:val="18"/>
        </w:rPr>
        <w:t xml:space="preserve">for (i in seq_len(K)) {</w:t>
      </w:r>
    </w:p>
    <w:p>
      <w:pPr>
        <w:shd w:fill="F2F5F8" w:val="clear"/>
        <w:spacing w:after="0" w:before="0" w:line="236"/>
        <w:ind w:left="220" w:right="220"/>
      </w:pPr>
      <w:r>
        <w:rPr>
          <w:rFonts w:ascii="Consolas" w:cs="Consolas" w:eastAsia="Consolas" w:hAnsi="Consolas"/>
          <w:color w:val="1A2E3F"/>
          <w:sz w:val="18"/>
          <w:szCs w:val="18"/>
        </w:rPr>
        <w:t xml:space="preserve">  names_vec[i] &lt;- chat$chat_structured(</w:t>
      </w:r>
    </w:p>
    <w:p>
      <w:pPr>
        <w:shd w:fill="F2F5F8" w:val="clear"/>
        <w:spacing w:after="0" w:before="0" w:line="236"/>
        <w:ind w:left="220" w:right="220"/>
      </w:pPr>
      <w:r>
        <w:rPr>
          <w:rFonts w:ascii="Consolas" w:cs="Consolas" w:eastAsia="Consolas" w:hAnsi="Consolas"/>
          <w:color w:val="1A2E3F"/>
          <w:sz w:val="18"/>
          <w:szCs w:val="18"/>
        </w:rPr>
        <w:t xml:space="preserve">    paste("These stems come from one theme:", top_words[i],</w:t>
      </w:r>
    </w:p>
    <w:p>
      <w:pPr>
        <w:shd w:fill="F2F5F8" w:val="clear"/>
        <w:spacing w:after="0" w:before="0" w:line="236"/>
        <w:ind w:left="220" w:right="220"/>
      </w:pPr>
      <w:r>
        <w:rPr>
          <w:rFonts w:ascii="Consolas" w:cs="Consolas" w:eastAsia="Consolas" w:hAnsi="Consolas"/>
          <w:color w:val="1A2E3F"/>
          <w:sz w:val="18"/>
          <w:szCs w:val="18"/>
        </w:rPr>
        <w:t xml:space="preserve">          "Reply with a short label. Stems are truncated, so",</w:t>
      </w:r>
    </w:p>
    <w:p>
      <w:pPr>
        <w:shd w:fill="F2F5F8" w:val="clear"/>
        <w:spacing w:after="0" w:before="0" w:line="236"/>
        <w:ind w:left="220" w:right="220"/>
      </w:pPr>
      <w:r>
        <w:rPr>
          <w:rFonts w:ascii="Consolas" w:cs="Consolas" w:eastAsia="Consolas" w:hAnsi="Consolas"/>
          <w:color w:val="1A2E3F"/>
          <w:sz w:val="18"/>
          <w:szCs w:val="18"/>
        </w:rPr>
        <w:t xml:space="preserve">          "'secur' means security."),</w:t>
      </w:r>
    </w:p>
    <w:p>
      <w:pPr>
        <w:shd w:fill="F2F5F8" w:val="clear"/>
        <w:spacing w:after="0" w:before="0" w:line="236"/>
        <w:ind w:left="220" w:right="220"/>
      </w:pPr>
      <w:r>
        <w:rPr>
          <w:rFonts w:ascii="Consolas" w:cs="Consolas" w:eastAsia="Consolas" w:hAnsi="Consolas"/>
          <w:color w:val="1A2E3F"/>
          <w:sz w:val="18"/>
          <w:szCs w:val="18"/>
        </w:rPr>
        <w:t xml:space="preserve">    type = type_label</w:t>
      </w:r>
    </w:p>
    <w:p>
      <w:pPr>
        <w:shd w:fill="F2F5F8" w:val="clear"/>
        <w:spacing w:after="0" w:before="0" w:line="236"/>
        <w:ind w:left="220" w:right="220"/>
      </w:pPr>
      <w:r>
        <w:rPr>
          <w:rFonts w:ascii="Consolas" w:cs="Consolas" w:eastAsia="Consolas" w:hAnsi="Consolas"/>
          <w:color w:val="1A2E3F"/>
          <w:sz w:val="18"/>
          <w:szCs w:val="18"/>
        </w:rPr>
        <w:t xml:space="preserve">  )$name</w:t>
      </w:r>
    </w:p>
    <w:p>
      <w:pPr>
        <w:shd w:fill="F2F5F8" w:val="clear"/>
        <w:spacing w:after="0" w:before="0" w:line="236"/>
        <w:ind w:left="220" w:right="220"/>
      </w:pPr>
      <w:r>
        <w:rPr>
          <w:rFonts w:ascii="Consolas" w:cs="Consolas" w:eastAsia="Consolas" w:hAnsi="Consolas"/>
          <w:color w:val="1A2E3F"/>
          <w:sz w:val="18"/>
          <w:szCs w:val="18"/>
        </w:rPr>
        <w:t xml:space="preserve">}</w:t>
      </w:r>
    </w:p>
    <w:p>
      <w:pPr>
        <w:shd w:fill="F2F5F8" w:val="clear"/>
        <w:spacing w:after="0" w:before="0" w:line="236"/>
        <w:ind w:left="220" w:right="220"/>
      </w:pPr>
      <w:r>
        <w:rPr>
          <w:rFonts w:ascii="Consolas" w:cs="Consolas" w:eastAsia="Consolas" w:hAnsi="Consolas"/>
          <w:color w:val="1A2E3F"/>
          <w:sz w:val="18"/>
          <w:szCs w:val="1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5746" w:sz="8"/>
              <w:left w:val="single" w:color="C05746" w:sz="8"/>
              <w:bottom w:val="single" w:color="C05746" w:sz="8"/>
              <w:right w:val="single" w:color="C05746" w:sz="8"/>
            </w:tcBorders>
            <w:shd w:fill="FBF0EE" w:val="clear"/>
            <w:tcMar>
              <w:top w:type="dxa" w:w="150"/>
              <w:left w:type="dxa" w:w="200"/>
              <w:bottom w:type="dxa" w:w="150"/>
              <w:right w:type="dxa" w:w="200"/>
            </w:tcMar>
          </w:tcPr>
          <w:p>
            <w:pPr>
              <w:spacing w:after="70"/>
            </w:pPr>
            <w:r>
              <w:rPr>
                <w:b/>
                <w:bCs/>
                <w:color w:val="C05746"/>
                <w:sz w:val="20"/>
                <w:szCs w:val="20"/>
              </w:rPr>
              <w:t xml:space="preserve">WATCH OUT</w:t>
            </w:r>
          </w:p>
          <w:p>
            <w:pPr>
              <w:spacing w:after="140" w:line="278"/>
            </w:pPr>
            <w:r>
              <w:rPr>
                <w:b/>
                <w:bCs/>
              </w:rPr>
              <w:t xml:space="preserve">Why one at a time. </w:t>
            </w:r>
            <w:r>
              <w:t xml:space="preserve">Asking for all six in one call means asking for a nested structure: a list of records, each with two fields. Small local models often return an empty list rather than failing, and the empty result then gets cached and silently reloaded on every later run. The script checks the result before caching and stops rather than saving a bad answer.</w:t>
            </w:r>
          </w:p>
        </w:tc>
      </w:tr>
    </w:tbl>
    <w:p>
      <w:pPr>
        <w:spacing w:after="140" w:line="278"/>
      </w:pPr>
      <w:r>
        <w:rPr>
          <w:b/>
          <w:bCs/>
        </w:rPr>
        <w:t xml:space="preserve">These labels are a first draft. </w:t>
      </w:r>
      <w:r>
        <w:t xml:space="preserve">Read each against its word list and rewrite what does not fit. You know the subject; the model does not. Writing all six by hand is a perfectly good alternative and the script has a block for it.</w:t>
      </w:r>
    </w:p>
    <w:p>
      <w:pPr>
        <w:pStyle w:val="Heading2"/>
      </w:pPr>
      <w:r>
        <w:t xml:space="preserve">3.7  Drawing the chart</w:t>
      </w:r>
    </w:p>
    <w:p>
      <w:pPr>
        <w:shd w:fill="F2F5F8" w:val="clear"/>
        <w:spacing w:after="0" w:before="0" w:line="236"/>
        <w:ind w:left="220" w:right="220"/>
      </w:pPr>
      <w:r>
        <w:rPr>
          <w:rFonts w:ascii="Consolas" w:cs="Consolas" w:eastAsia="Consolas" w:hAnsi="Consolas"/>
          <w:color w:val="1A2E3F"/>
          <w:sz w:val="18"/>
          <w:szCs w:val="18"/>
        </w:rPr>
        <w:t xml:space="preserve">​</w:t>
      </w:r>
    </w:p>
    <w:p>
      <w:pPr>
        <w:shd w:fill="F2F5F8" w:val="clear"/>
        <w:spacing w:after="0" w:before="0" w:line="236"/>
        <w:ind w:left="220" w:right="220"/>
      </w:pPr>
      <w:r>
        <w:rPr>
          <w:rFonts w:ascii="Consolas" w:cs="Consolas" w:eastAsia="Consolas" w:hAnsi="Consolas"/>
          <w:color w:val="1A2E3F"/>
          <w:sz w:val="18"/>
          <w:szCs w:val="18"/>
        </w:rPr>
        <w:t xml:space="preserve">theta &lt;- as.data.frame(fit$theta)</w:t>
      </w:r>
    </w:p>
    <w:p>
      <w:pPr>
        <w:shd w:fill="F2F5F8" w:val="clear"/>
        <w:spacing w:after="0" w:before="0" w:line="236"/>
        <w:ind w:left="220" w:right="220"/>
      </w:pPr>
      <w:r>
        <w:rPr>
          <w:rFonts w:ascii="Consolas" w:cs="Consolas" w:eastAsia="Consolas" w:hAnsi="Consolas"/>
          <w:color w:val="1A2E3F"/>
          <w:sz w:val="18"/>
          <w:szCs w:val="18"/>
        </w:rPr>
        <w:t xml:space="preserve">colnames(theta) &lt;- paste0("T", seq_len(K))</w:t>
      </w:r>
    </w:p>
    <w:p>
      <w:pPr>
        <w:shd w:fill="F2F5F8" w:val="clear"/>
        <w:spacing w:after="0" w:before="0" w:line="236"/>
        <w:ind w:left="220" w:right="220"/>
      </w:pPr>
      <w:r>
        <w:rPr>
          <w:rFonts w:ascii="Consolas" w:cs="Consolas" w:eastAsia="Consolas" w:hAnsi="Consolas"/>
          <w:color w:val="1A2E3F"/>
          <w:sz w:val="18"/>
          <w:szCs w:val="18"/>
        </w:rPr>
        <w:t xml:space="preserve">theta$Year &lt;- stm_input$meta$Year</w:t>
      </w:r>
    </w:p>
    <w:p>
      <w:pPr>
        <w:shd w:fill="F2F5F8" w:val="clear"/>
        <w:spacing w:after="0" w:before="0" w:line="236"/>
        <w:ind w:left="220" w:right="220"/>
      </w:pPr>
      <w:r>
        <w:rPr>
          <w:rFonts w:ascii="Consolas" w:cs="Consolas" w:eastAsia="Consolas" w:hAnsi="Consolas"/>
          <w:color w:val="1A2E3F"/>
          <w:sz w:val="18"/>
          <w:szCs w:val="18"/>
        </w:rPr>
        <w:t xml:space="preserve">​</w:t>
      </w:r>
    </w:p>
    <w:p>
      <w:pPr>
        <w:shd w:fill="F2F5F8" w:val="clear"/>
        <w:spacing w:after="0" w:before="0" w:line="236"/>
        <w:ind w:left="220" w:right="220"/>
      </w:pPr>
      <w:r>
        <w:rPr>
          <w:rFonts w:ascii="Consolas" w:cs="Consolas" w:eastAsia="Consolas" w:hAnsi="Consolas"/>
          <w:color w:val="1A2E3F"/>
          <w:sz w:val="18"/>
          <w:szCs w:val="18"/>
        </w:rPr>
        <w:t xml:space="preserve"># average within each year, since there are many chunks per year</w:t>
      </w:r>
    </w:p>
    <w:p>
      <w:pPr>
        <w:shd w:fill="F2F5F8" w:val="clear"/>
        <w:spacing w:after="0" w:before="0" w:line="236"/>
        <w:ind w:left="220" w:right="220"/>
      </w:pPr>
      <w:r>
        <w:rPr>
          <w:rFonts w:ascii="Consolas" w:cs="Consolas" w:eastAsia="Consolas" w:hAnsi="Consolas"/>
          <w:color w:val="1A2E3F"/>
          <w:sz w:val="18"/>
          <w:szCs w:val="18"/>
        </w:rPr>
        <w:t xml:space="preserve">theta_year &lt;- theta %&gt;%</w:t>
      </w:r>
    </w:p>
    <w:p>
      <w:pPr>
        <w:shd w:fill="F2F5F8" w:val="clear"/>
        <w:spacing w:after="0" w:before="0" w:line="236"/>
        <w:ind w:left="220" w:right="220"/>
      </w:pPr>
      <w:r>
        <w:rPr>
          <w:rFonts w:ascii="Consolas" w:cs="Consolas" w:eastAsia="Consolas" w:hAnsi="Consolas"/>
          <w:color w:val="1A2E3F"/>
          <w:sz w:val="18"/>
          <w:szCs w:val="18"/>
        </w:rPr>
        <w:t xml:space="preserve">  pivot_longer(starts_with("T"), names_to = "topic",</w:t>
      </w:r>
    </w:p>
    <w:p>
      <w:pPr>
        <w:shd w:fill="F2F5F8" w:val="clear"/>
        <w:spacing w:after="0" w:before="0" w:line="236"/>
        <w:ind w:left="220" w:right="220"/>
      </w:pPr>
      <w:r>
        <w:rPr>
          <w:rFonts w:ascii="Consolas" w:cs="Consolas" w:eastAsia="Consolas" w:hAnsi="Consolas"/>
          <w:color w:val="1A2E3F"/>
          <w:sz w:val="18"/>
          <w:szCs w:val="18"/>
        </w:rPr>
        <w:t xml:space="preserve">               values_to = "share") %&gt;%</w:t>
      </w:r>
    </w:p>
    <w:p>
      <w:pPr>
        <w:shd w:fill="F2F5F8" w:val="clear"/>
        <w:spacing w:after="0" w:before="0" w:line="236"/>
        <w:ind w:left="220" w:right="220"/>
      </w:pPr>
      <w:r>
        <w:rPr>
          <w:rFonts w:ascii="Consolas" w:cs="Consolas" w:eastAsia="Consolas" w:hAnsi="Consolas"/>
          <w:color w:val="1A2E3F"/>
          <w:sz w:val="18"/>
          <w:szCs w:val="18"/>
        </w:rPr>
        <w:t xml:space="preserve">  mutate(topic = recode(topic, !!!label_lookup)) %&gt;%</w:t>
      </w:r>
    </w:p>
    <w:p>
      <w:pPr>
        <w:shd w:fill="F2F5F8" w:val="clear"/>
        <w:spacing w:after="0" w:before="0" w:line="236"/>
        <w:ind w:left="220" w:right="220"/>
      </w:pPr>
      <w:r>
        <w:rPr>
          <w:rFonts w:ascii="Consolas" w:cs="Consolas" w:eastAsia="Consolas" w:hAnsi="Consolas"/>
          <w:color w:val="1A2E3F"/>
          <w:sz w:val="18"/>
          <w:szCs w:val="18"/>
        </w:rPr>
        <w:t xml:space="preserve">  group_by(Year, topic) %&gt;%</w:t>
      </w:r>
    </w:p>
    <w:p>
      <w:pPr>
        <w:shd w:fill="F2F5F8" w:val="clear"/>
        <w:spacing w:after="0" w:before="0" w:line="236"/>
        <w:ind w:left="220" w:right="220"/>
      </w:pPr>
      <w:r>
        <w:rPr>
          <w:rFonts w:ascii="Consolas" w:cs="Consolas" w:eastAsia="Consolas" w:hAnsi="Consolas"/>
          <w:color w:val="1A2E3F"/>
          <w:sz w:val="18"/>
          <w:szCs w:val="18"/>
        </w:rPr>
        <w:t xml:space="preserve">  summarise(share = mean(share))</w:t>
      </w:r>
    </w:p>
    <w:p>
      <w:pPr>
        <w:shd w:fill="F2F5F8" w:val="clear"/>
        <w:spacing w:after="0" w:before="0" w:line="236"/>
        <w:ind w:left="220" w:right="220"/>
      </w:pPr>
      <w:r>
        <w:rPr>
          <w:rFonts w:ascii="Consolas" w:cs="Consolas" w:eastAsia="Consolas" w:hAnsi="Consolas"/>
          <w:color w:val="1A2E3F"/>
          <w:sz w:val="18"/>
          <w:szCs w:val="18"/>
        </w:rPr>
        <w:t xml:space="preserve">​</w:t>
      </w:r>
    </w:p>
    <w:p>
      <w:pPr>
        <w:shd w:fill="F2F5F8" w:val="clear"/>
        <w:spacing w:after="0" w:before="0" w:line="236"/>
        <w:ind w:left="220" w:right="220"/>
      </w:pPr>
      <w:r>
        <w:rPr>
          <w:rFonts w:ascii="Consolas" w:cs="Consolas" w:eastAsia="Consolas" w:hAnsi="Consolas"/>
          <w:color w:val="1A2E3F"/>
          <w:sz w:val="18"/>
          <w:szCs w:val="18"/>
        </w:rPr>
        <w:t xml:space="preserve">ggplot(theta_year, aes(Year, share, colour = topic)) +</w:t>
      </w:r>
    </w:p>
    <w:p>
      <w:pPr>
        <w:shd w:fill="F2F5F8" w:val="clear"/>
        <w:spacing w:after="0" w:before="0" w:line="236"/>
        <w:ind w:left="220" w:right="220"/>
      </w:pPr>
      <w:r>
        <w:rPr>
          <w:rFonts w:ascii="Consolas" w:cs="Consolas" w:eastAsia="Consolas" w:hAnsi="Consolas"/>
          <w:color w:val="1A2E3F"/>
          <w:sz w:val="18"/>
          <w:szCs w:val="18"/>
        </w:rPr>
        <w:t xml:space="preserve">  geom_line(linewidth = 1.1) +</w:t>
      </w:r>
    </w:p>
    <w:p>
      <w:pPr>
        <w:shd w:fill="F2F5F8" w:val="clear"/>
        <w:spacing w:after="0" w:before="0" w:line="236"/>
        <w:ind w:left="220" w:right="220"/>
      </w:pPr>
      <w:r>
        <w:rPr>
          <w:rFonts w:ascii="Consolas" w:cs="Consolas" w:eastAsia="Consolas" w:hAnsi="Consolas"/>
          <w:color w:val="1A2E3F"/>
          <w:sz w:val="18"/>
          <w:szCs w:val="18"/>
        </w:rPr>
        <w:t xml:space="preserve">  geom_point(size = 1.8) +</w:t>
      </w:r>
    </w:p>
    <w:p>
      <w:pPr>
        <w:shd w:fill="F2F5F8" w:val="clear"/>
        <w:spacing w:after="0" w:before="0" w:line="236"/>
        <w:ind w:left="220" w:right="220"/>
      </w:pPr>
      <w:r>
        <w:rPr>
          <w:rFonts w:ascii="Consolas" w:cs="Consolas" w:eastAsia="Consolas" w:hAnsi="Consolas"/>
          <w:color w:val="1A2E3F"/>
          <w:sz w:val="18"/>
          <w:szCs w:val="18"/>
        </w:rPr>
        <w:t xml:space="preserve">  scale_y_continuous(labels = percent_format(), limits = c(0, NA))</w:t>
      </w:r>
    </w:p>
    <w:p>
      <w:pPr>
        <w:shd w:fill="F2F5F8" w:val="clear"/>
        <w:spacing w:after="0" w:before="0" w:line="236"/>
        <w:ind w:left="220" w:right="220"/>
      </w:pPr>
      <w:r>
        <w:rPr>
          <w:rFonts w:ascii="Consolas" w:cs="Consolas" w:eastAsia="Consolas" w:hAnsi="Consolas"/>
          <w:color w:val="1A2E3F"/>
          <w:sz w:val="18"/>
          <w:szCs w:val="18"/>
        </w:rPr>
        <w:t xml:space="preserve">​</w:t>
      </w:r>
    </w:p>
    <w:p>
      <w:pPr>
        <w:spacing w:after="140" w:line="278"/>
      </w:pPr>
      <w:r>
        <w:rPr>
          <w:b/>
          <w:bCs/>
        </w:rPr>
        <w:t xml:space="preserve">Why average rather than smooth. </w:t>
      </w:r>
      <w:r>
        <w:t xml:space="preserve">A share is a proportion, so it lies between 0 and 1, and an average of proportions still does. A smoothing line fitted through scattered points does not: it will happily draw a curve through minus twenty per cent, which is not a possible value. Averaging within each year keeps every point on the chart a real quantity.</w:t>
      </w:r>
    </w:p>
    <w:p>
      <w:pPr>
        <w:spacing w:after="140" w:line="278"/>
      </w:pPr>
      <w:r>
        <w:rPr>
          <w:b/>
          <w:bCs/>
        </w:rPr>
        <w:t xml:space="preserve">On saving. </w:t>
      </w:r>
      <w:r>
        <w:t xml:space="preserve">The save helper passes </w:t>
      </w:r>
      <w:r>
        <w:rPr>
          <w:rFonts w:ascii="Consolas" w:cs="Consolas" w:eastAsia="Consolas" w:hAnsi="Consolas"/>
          <w:color w:val="1A2E3F"/>
          <w:sz w:val="19"/>
          <w:szCs w:val="19"/>
        </w:rPr>
        <w:t xml:space="preserve">bg = "white"</w:t>
      </w:r>
      <w:r>
        <w:t xml:space="preserve">. Without it the PNG is written with a transparent background, which looks correct in RStudio and then shows as grey or black once dropped into slides.</w:t>
      </w:r>
    </w:p>
    <w:p>
      <w:pPr>
        <w:pStyle w:val="Heading2"/>
      </w:pPr>
      <w:r>
        <w:t xml:space="preserve">3.8  Reading the result</w:t>
      </w:r>
    </w:p>
    <w:p>
      <w:pPr>
        <w:spacing w:after="140" w:line="278"/>
      </w:pPr>
      <w:r>
        <w:t xml:space="preserve">From the run built for this session, on the Nigerian Civil War article between 2005 and 2025:</w:t>
      </w:r>
    </w:p>
    <w:p>
      <w:pPr>
        <w:pStyle w:val="ListParagraph"/>
        <w:numPr>
          <w:ilvl w:val="0"/>
          <w:numId w:val="2"/>
        </w:numPr>
        <w:spacing w:after="80" w:line="268"/>
      </w:pPr>
      <w:r>
        <w:t xml:space="preserve">Narrative of the war itself falls from roughly 40 per cent to roughly 21 per cent.</w:t>
      </w:r>
    </w:p>
    <w:p>
      <w:pPr>
        <w:pStyle w:val="ListParagraph"/>
        <w:numPr>
          <w:ilvl w:val="0"/>
          <w:numId w:val="2"/>
        </w:numPr>
        <w:spacing w:after="80" w:line="268"/>
      </w:pPr>
      <w:r>
        <w:t xml:space="preserve">International involvement rises from under 5 per cent to about 30 per cent, most of it in a single jump around 2015.</w:t>
      </w:r>
    </w:p>
    <w:p>
      <w:pPr>
        <w:spacing w:after="140" w:line="278"/>
      </w:pPr>
      <w:r>
        <w:rPr>
          <w:b/>
          <w:bCs/>
        </w:rPr>
        <w:t xml:space="preserve">What it might mean. </w:t>
      </w:r>
      <w:r>
        <w:t xml:space="preserve">An encyclopaedia article is not a fixed record. What a subject is taken to be about shifts as editors, sources and attention shift.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5746" w:sz="8"/>
              <w:left w:val="single" w:color="C05746" w:sz="8"/>
              <w:bottom w:val="single" w:color="C05746" w:sz="8"/>
              <w:right w:val="single" w:color="C05746" w:sz="8"/>
            </w:tcBorders>
            <w:shd w:fill="FBF0EE" w:val="clear"/>
            <w:tcMar>
              <w:top w:type="dxa" w:w="150"/>
              <w:left w:type="dxa" w:w="200"/>
              <w:bottom w:type="dxa" w:w="150"/>
              <w:right w:type="dxa" w:w="200"/>
            </w:tcMar>
          </w:tcPr>
          <w:p>
            <w:pPr>
              <w:spacing w:after="70"/>
            </w:pPr>
            <w:r>
              <w:rPr>
                <w:b/>
                <w:bCs/>
                <w:color w:val="C05746"/>
                <w:sz w:val="20"/>
                <w:szCs w:val="20"/>
              </w:rPr>
              <w:t xml:space="preserve">WATCH OUT</w:t>
            </w:r>
          </w:p>
          <w:p>
            <w:pPr>
              <w:spacing w:after="140" w:line="278"/>
            </w:pPr>
            <w:r>
              <w:rPr>
                <w:b/>
                <w:bCs/>
              </w:rPr>
              <w:t xml:space="preserve">What it does not prove. </w:t>
            </w:r>
            <w:r>
              <w:t xml:space="preserve">A sharp jump in one year is often structural: a section added, an article merged, a rewrite. Check the revision history around that year before calling it a change in framing. Saying this out loud is the difference between showing a chart and reading one.</w:t>
            </w:r>
          </w:p>
        </w:tc>
      </w:tr>
    </w:tbl>
    <w:p>
      <w:pPr>
        <w:spacing w:after="140" w:line="278"/>
      </w:pPr>
      <w:r>
        <w:rPr>
          <w:b/>
          <w:bCs/>
        </w:rPr>
        <w:t xml:space="preserve">On the trend. </w:t>
      </w:r>
      <w:r>
        <w:t xml:space="preserve">The lines are descriptive. They are not a test of whether a change is statistically real. For that, </w:t>
      </w:r>
      <w:r>
        <w:rPr>
          <w:rFonts w:ascii="Consolas" w:cs="Consolas" w:eastAsia="Consolas" w:hAnsi="Consolas"/>
          <w:color w:val="1A2E3F"/>
          <w:sz w:val="19"/>
          <w:szCs w:val="19"/>
        </w:rPr>
        <w:t xml:space="preserve">estimateEffect()</w:t>
      </w:r>
      <w:r>
        <w:t xml:space="preserve"> fits the year term properly and gives an interval around it.</w:t>
      </w:r>
    </w:p>
    <w:p>
      <w:r>
        <w:br w:type="page"/>
      </w:r>
    </w:p>
    <w:p>
      <w:pPr>
        <w:pStyle w:val="Heading1"/>
      </w:pPr>
      <w:r>
        <w:t xml:space="preserve">4.  What the model contributed</w:t>
      </w:r>
    </w:p>
    <w:p>
      <w:pPr>
        <w:spacing w:after="140" w:line="278"/>
      </w:pPr>
      <w:r>
        <w:t xml:space="preserve">The two halves are not equal, and someone in the room will notice.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DD5E0" w:sz="1"/>
              <w:left w:val="single" w:color="CDD5E0" w:sz="1"/>
              <w:bottom w:val="single" w:color="CDD5E0" w:sz="1"/>
              <w:right w:val="single" w:color="CDD5E0" w:sz="1"/>
            </w:tcBorders>
            <w:shd w:fill="16324F" w:val="clear"/>
            <w:tcMar>
              <w:top w:type="dxa" w:w="90"/>
              <w:left w:type="dxa" w:w="150"/>
              <w:bottom w:type="dxa" w:w="90"/>
              <w:right w:type="dxa" w:w="150"/>
            </w:tcMar>
          </w:tcPr>
          <w:p>
            <w:r>
              <w:rPr>
                <w:rFonts w:ascii="Calibri" w:cs="Calibri" w:eastAsia="Calibri" w:hAnsi="Calibri"/>
                <w:b/>
                <w:bCs/>
                <w:color w:val="FFFFFF"/>
                <w:sz w:val="20"/>
                <w:szCs w:val="20"/>
              </w:rPr>
              <w:t xml:space="preserve">Where</w:t>
            </w:r>
          </w:p>
        </w:tc>
        <w:tc>
          <w:tcPr>
            <w:tcW w:type="dxa" w:w="3600"/>
            <w:tcBorders>
              <w:top w:val="single" w:color="CDD5E0" w:sz="1"/>
              <w:left w:val="single" w:color="CDD5E0" w:sz="1"/>
              <w:bottom w:val="single" w:color="CDD5E0" w:sz="1"/>
              <w:right w:val="single" w:color="CDD5E0" w:sz="1"/>
            </w:tcBorders>
            <w:shd w:fill="16324F" w:val="clear"/>
            <w:tcMar>
              <w:top w:type="dxa" w:w="90"/>
              <w:left w:type="dxa" w:w="150"/>
              <w:bottom w:type="dxa" w:w="90"/>
              <w:right w:type="dxa" w:w="150"/>
            </w:tcMar>
          </w:tcPr>
          <w:p>
            <w:r>
              <w:rPr>
                <w:rFonts w:ascii="Calibri" w:cs="Calibri" w:eastAsia="Calibri" w:hAnsi="Calibri"/>
                <w:b/>
                <w:bCs/>
                <w:color w:val="FFFFFF"/>
                <w:sz w:val="20"/>
                <w:szCs w:val="20"/>
              </w:rPr>
              <w:t xml:space="preserve">What the model did</w:t>
            </w:r>
          </w:p>
        </w:tc>
        <w:tc>
          <w:tcPr>
            <w:tcW w:type="dxa" w:w="3360"/>
            <w:tcBorders>
              <w:top w:val="single" w:color="CDD5E0" w:sz="1"/>
              <w:left w:val="single" w:color="CDD5E0" w:sz="1"/>
              <w:bottom w:val="single" w:color="CDD5E0" w:sz="1"/>
              <w:right w:val="single" w:color="CDD5E0" w:sz="1"/>
            </w:tcBorders>
            <w:shd w:fill="16324F" w:val="clear"/>
            <w:tcMar>
              <w:top w:type="dxa" w:w="90"/>
              <w:left w:type="dxa" w:w="150"/>
              <w:bottom w:type="dxa" w:w="90"/>
              <w:right w:type="dxa" w:w="150"/>
            </w:tcMar>
          </w:tcPr>
          <w:p>
            <w:r>
              <w:rPr>
                <w:rFonts w:ascii="Calibri" w:cs="Calibri" w:eastAsia="Calibri" w:hAnsi="Calibri"/>
                <w:b/>
                <w:bCs/>
                <w:color w:val="FFFFFF"/>
                <w:sz w:val="20"/>
                <w:szCs w:val="20"/>
              </w:rPr>
              <w:t xml:space="preserve">How much it mattered</w:t>
            </w:r>
          </w:p>
        </w:tc>
      </w:tr>
      <w:tr>
        <w:tc>
          <w:tcPr>
            <w:tcW w:type="dxa" w:w="2400"/>
            <w:tcBorders>
              <w:top w:val="single" w:color="CDD5E0" w:sz="1"/>
              <w:left w:val="single" w:color="CDD5E0" w:sz="1"/>
              <w:bottom w:val="single" w:color="CDD5E0" w:sz="1"/>
              <w:right w:val="single" w:color="CDD5E0" w:sz="1"/>
            </w:tcBorders>
            <w:shd w:fill="F5F8FA" w:val="clear"/>
            <w:tcMar>
              <w:top w:type="dxa" w:w="90"/>
              <w:left w:type="dxa" w:w="150"/>
              <w:bottom w:type="dxa" w:w="90"/>
              <w:right w:type="dxa" w:w="150"/>
            </w:tcMar>
          </w:tcPr>
          <w:p>
            <w:r>
              <w:rPr>
                <w:rFonts w:ascii="Calibri" w:cs="Calibri" w:eastAsia="Calibri" w:hAnsi="Calibri"/>
                <w:b/>
                <w:bCs/>
                <w:color w:val="16324F"/>
                <w:sz w:val="20"/>
                <w:szCs w:val="20"/>
              </w:rPr>
              <w:t xml:space="preserve">Knowledge graph</w:t>
            </w:r>
          </w:p>
        </w:tc>
        <w:tc>
          <w:tcPr>
            <w:tcW w:type="dxa" w:w="3600"/>
            <w:tcBorders>
              <w:top w:val="single" w:color="CDD5E0" w:sz="1"/>
              <w:left w:val="single" w:color="CDD5E0" w:sz="1"/>
              <w:bottom w:val="single" w:color="CDD5E0" w:sz="1"/>
              <w:right w:val="single" w:color="CDD5E0" w:sz="1"/>
            </w:tcBorders>
            <w:shd w:fill="F5F8FA" w:val="clear"/>
            <w:tcMar>
              <w:top w:type="dxa" w:w="90"/>
              <w:left w:type="dxa" w:w="150"/>
              <w:bottom w:type="dxa" w:w="90"/>
              <w:right w:type="dxa" w:w="150"/>
            </w:tcMar>
          </w:tcPr>
          <w:p>
            <w:r>
              <w:rPr>
                <w:rFonts w:ascii="Calibri" w:cs="Calibri" w:eastAsia="Calibri" w:hAnsi="Calibri"/>
                <w:b w:val="false"/>
                <w:bCs w:val="false"/>
                <w:color w:val="1F2933"/>
                <w:sz w:val="20"/>
                <w:szCs w:val="20"/>
              </w:rPr>
              <w:t xml:space="preserve">Read the article and produced named, directed relationships</w:t>
            </w:r>
          </w:p>
        </w:tc>
        <w:tc>
          <w:tcPr>
            <w:tcW w:type="dxa" w:w="3360"/>
            <w:tcBorders>
              <w:top w:val="single" w:color="CDD5E0" w:sz="1"/>
              <w:left w:val="single" w:color="CDD5E0" w:sz="1"/>
              <w:bottom w:val="single" w:color="CDD5E0" w:sz="1"/>
              <w:right w:val="single" w:color="CDD5E0" w:sz="1"/>
            </w:tcBorders>
            <w:shd w:fill="F5F8FA" w:val="clear"/>
            <w:tcMar>
              <w:top w:type="dxa" w:w="90"/>
              <w:left w:type="dxa" w:w="150"/>
              <w:bottom w:type="dxa" w:w="90"/>
              <w:right w:type="dxa" w:w="150"/>
            </w:tcMar>
          </w:tcPr>
          <w:p>
            <w:r>
              <w:rPr>
                <w:rFonts w:ascii="Calibri" w:cs="Calibri" w:eastAsia="Calibri" w:hAnsi="Calibri"/>
                <w:b w:val="false"/>
                <w:bCs w:val="false"/>
                <w:color w:val="1F2933"/>
                <w:sz w:val="20"/>
                <w:szCs w:val="20"/>
              </w:rPr>
              <w:t xml:space="preserve">A great deal. Counting cannot produce this at all.</w:t>
            </w:r>
          </w:p>
        </w:tc>
      </w:tr>
      <w:tr>
        <w:tc>
          <w:tcPr>
            <w:tcW w:type="dxa" w:w="2400"/>
            <w:tcBorders>
              <w:top w:val="single" w:color="CDD5E0" w:sz="1"/>
              <w:left w:val="single" w:color="CDD5E0" w:sz="1"/>
              <w:bottom w:val="single" w:color="CDD5E0" w:sz="1"/>
              <w:right w:val="single" w:color="CDD5E0" w:sz="1"/>
            </w:tcBorders>
            <w:shd w:fill="FFFFFF" w:val="clear"/>
            <w:tcMar>
              <w:top w:type="dxa" w:w="90"/>
              <w:left w:type="dxa" w:w="150"/>
              <w:bottom w:type="dxa" w:w="90"/>
              <w:right w:type="dxa" w:w="150"/>
            </w:tcMar>
          </w:tcPr>
          <w:p>
            <w:r>
              <w:rPr>
                <w:rFonts w:ascii="Calibri" w:cs="Calibri" w:eastAsia="Calibri" w:hAnsi="Calibri"/>
                <w:b/>
                <w:bCs/>
                <w:color w:val="16324F"/>
                <w:sz w:val="20"/>
                <w:szCs w:val="20"/>
              </w:rPr>
              <w:t xml:space="preserve">Themes chart</w:t>
            </w:r>
          </w:p>
        </w:tc>
        <w:tc>
          <w:tcPr>
            <w:tcW w:type="dxa" w:w="3600"/>
            <w:tcBorders>
              <w:top w:val="single" w:color="CDD5E0" w:sz="1"/>
              <w:left w:val="single" w:color="CDD5E0" w:sz="1"/>
              <w:bottom w:val="single" w:color="CDD5E0" w:sz="1"/>
              <w:right w:val="single" w:color="CDD5E0" w:sz="1"/>
            </w:tcBorders>
            <w:shd w:fill="FFFFFF" w:val="clear"/>
            <w:tcMar>
              <w:top w:type="dxa" w:w="90"/>
              <w:left w:type="dxa" w:w="150"/>
              <w:bottom w:type="dxa" w:w="90"/>
              <w:right w:type="dxa" w:w="150"/>
            </w:tcMar>
          </w:tcPr>
          <w:p>
            <w:r>
              <w:rPr>
                <w:rFonts w:ascii="Calibri" w:cs="Calibri" w:eastAsia="Calibri" w:hAnsi="Calibri"/>
                <w:b w:val="false"/>
                <w:bCs w:val="false"/>
                <w:color w:val="1F2933"/>
                <w:sz w:val="20"/>
                <w:szCs w:val="20"/>
              </w:rPr>
              <w:t xml:space="preserve">Read word lists and suggested names</w:t>
            </w:r>
          </w:p>
        </w:tc>
        <w:tc>
          <w:tcPr>
            <w:tcW w:type="dxa" w:w="3360"/>
            <w:tcBorders>
              <w:top w:val="single" w:color="CDD5E0" w:sz="1"/>
              <w:left w:val="single" w:color="CDD5E0" w:sz="1"/>
              <w:bottom w:val="single" w:color="CDD5E0" w:sz="1"/>
              <w:right w:val="single" w:color="CDD5E0" w:sz="1"/>
            </w:tcBorders>
            <w:shd w:fill="FFFFFF" w:val="clear"/>
            <w:tcMar>
              <w:top w:type="dxa" w:w="90"/>
              <w:left w:type="dxa" w:w="150"/>
              <w:bottom w:type="dxa" w:w="90"/>
              <w:right w:type="dxa" w:w="150"/>
            </w:tcMar>
          </w:tcPr>
          <w:p>
            <w:r>
              <w:rPr>
                <w:rFonts w:ascii="Calibri" w:cs="Calibri" w:eastAsia="Calibri" w:hAnsi="Calibri"/>
                <w:b w:val="false"/>
                <w:bCs w:val="false"/>
                <w:color w:val="1F2933"/>
                <w:sz w:val="20"/>
                <w:szCs w:val="20"/>
              </w:rPr>
              <w:t xml:space="preserve">A convenience. You could write six labels by hand.</w:t>
            </w:r>
          </w:p>
        </w:tc>
      </w:tr>
    </w:tbl>
    <w:p>
      <w:pPr>
        <w:spacing w:after="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86" w:sz="8"/>
              <w:left w:val="single" w:color="0E7C86" w:sz="8"/>
              <w:bottom w:val="single" w:color="0E7C86" w:sz="8"/>
              <w:right w:val="single" w:color="0E7C86" w:sz="8"/>
            </w:tcBorders>
            <w:shd w:fill="E9F3F4" w:val="clear"/>
            <w:tcMar>
              <w:top w:type="dxa" w:w="150"/>
              <w:left w:type="dxa" w:w="200"/>
              <w:bottom w:type="dxa" w:w="150"/>
              <w:right w:type="dxa" w:w="200"/>
            </w:tcMar>
          </w:tcPr>
          <w:p>
            <w:pPr>
              <w:spacing w:after="70"/>
            </w:pPr>
            <w:r>
              <w:rPr>
                <w:b/>
                <w:bCs/>
                <w:color w:val="0E7C86"/>
                <w:sz w:val="20"/>
                <w:szCs w:val="20"/>
              </w:rPr>
              <w:t xml:space="preserve">KEY POINT</w:t>
            </w:r>
          </w:p>
          <w:p>
            <w:pPr>
              <w:spacing w:after="140" w:line="278"/>
            </w:pPr>
            <w:r>
              <w:rPr>
                <w:b/>
                <w:bCs/>
              </w:rPr>
              <w:t xml:space="preserve">A ten second way to show it. </w:t>
            </w:r>
            <w:r>
              <w:t xml:space="preserve">Delete the labels file and run the chart script. It draws with Topic 1, Topic 2, Topic 3, which is exactly what you get without the model. Restore the labels and draw again. That demonstrates the contribution rather than claiming it.</w:t>
            </w:r>
          </w:p>
        </w:tc>
      </w:tr>
    </w:tbl>
    <w:p>
      <w:pPr>
        <w:spacing w:after="140" w:line="278"/>
      </w:pPr>
      <w:r>
        <w:t xml:space="preserve">A tool described honestly, helping a lot with one job and a little with another, is more useful to hand someone than a tool described as magic. It also sets up the closing point: these are assistants inside a method, not replacements for it.</w:t>
      </w:r>
    </w:p>
    <w:p>
      <w:r>
        <w:br w:type="page"/>
      </w:r>
    </w:p>
    <w:p>
      <w:pPr>
        <w:pStyle w:val="Heading1"/>
      </w:pPr>
      <w:r>
        <w:t xml:space="preserve">5.  Applying it to your own text</w:t>
      </w:r>
    </w:p>
    <w:p>
      <w:pPr>
        <w:pStyle w:val="Heading2"/>
      </w:pPr>
      <w:r>
        <w:t xml:space="preserve">For the knowledge graph</w:t>
      </w:r>
    </w:p>
    <w:p>
      <w:pPr>
        <w:spacing w:after="140" w:line="278"/>
      </w:pPr>
      <w:r>
        <w:t xml:space="preserve">Any text will do. Set </w:t>
      </w:r>
      <w:r>
        <w:rPr>
          <w:rFonts w:ascii="Consolas" w:cs="Consolas" w:eastAsia="Consolas" w:hAnsi="Consolas"/>
          <w:color w:val="1A2E3F"/>
          <w:sz w:val="19"/>
          <w:szCs w:val="19"/>
        </w:rPr>
        <w:t xml:space="preserve">ARTICLE_TITLE</w:t>
      </w:r>
      <w:r>
        <w:t xml:space="preserve"> in </w:t>
      </w:r>
      <w:r>
        <w:rPr>
          <w:rFonts w:ascii="Consolas" w:cs="Consolas" w:eastAsia="Consolas" w:hAnsi="Consolas"/>
          <w:color w:val="1A2E3F"/>
          <w:sz w:val="19"/>
          <w:szCs w:val="19"/>
        </w:rPr>
        <w:t xml:space="preserve">R/00_setup.R</w:t>
      </w:r>
      <w:r>
        <w:t xml:space="preserve">, and add a matching instruction to </w:t>
      </w:r>
      <w:r>
        <w:rPr>
          <w:rFonts w:ascii="Consolas" w:cs="Consolas" w:eastAsia="Consolas" w:hAnsi="Consolas"/>
          <w:color w:val="1A2E3F"/>
          <w:sz w:val="19"/>
          <w:szCs w:val="19"/>
        </w:rPr>
        <w:t xml:space="preserve">focus_by_article</w:t>
      </w:r>
      <w:r>
        <w:t xml:space="preserve"> in script 03. Without one it falls back to a general prompt and tells you so.</w:t>
      </w:r>
    </w:p>
    <w:p>
      <w:pPr>
        <w:pStyle w:val="Heading2"/>
      </w:pPr>
      <w:r>
        <w:t xml:space="preserve">For the themes chart</w:t>
      </w:r>
    </w:p>
    <w:p>
      <w:pPr>
        <w:spacing w:after="140" w:line="278"/>
      </w:pPr>
      <w:r>
        <w:t xml:space="preserve">You need text with a date attached. That requirement catches people out more than anything else. Set </w:t>
      </w:r>
      <w:r>
        <w:rPr>
          <w:rFonts w:ascii="Consolas" w:cs="Consolas" w:eastAsia="Consolas" w:hAnsi="Consolas"/>
          <w:color w:val="1A2E3F"/>
          <w:sz w:val="19"/>
          <w:szCs w:val="19"/>
        </w:rPr>
        <w:t xml:space="preserve">CORPUS</w:t>
      </w:r>
      <w:r>
        <w:t xml:space="preserve"> at the top of </w:t>
      </w:r>
      <w:r>
        <w:rPr>
          <w:rFonts w:ascii="Consolas" w:cs="Consolas" w:eastAsia="Consolas" w:hAnsi="Consolas"/>
          <w:color w:val="1A2E3F"/>
          <w:sz w:val="19"/>
          <w:szCs w:val="19"/>
        </w:rPr>
        <w:t xml:space="preserve">06_load_corpus.R</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CDD5E0" w:sz="1"/>
              <w:left w:val="single" w:color="CDD5E0" w:sz="1"/>
              <w:bottom w:val="single" w:color="CDD5E0" w:sz="1"/>
              <w:right w:val="single" w:color="CDD5E0" w:sz="1"/>
            </w:tcBorders>
            <w:shd w:fill="16324F" w:val="clear"/>
            <w:tcMar>
              <w:top w:type="dxa" w:w="90"/>
              <w:left w:type="dxa" w:w="150"/>
              <w:bottom w:type="dxa" w:w="90"/>
              <w:right w:type="dxa" w:w="150"/>
            </w:tcMar>
          </w:tcPr>
          <w:p>
            <w:r>
              <w:rPr>
                <w:rFonts w:ascii="Calibri" w:cs="Calibri" w:eastAsia="Calibri" w:hAnsi="Calibri"/>
                <w:b/>
                <w:bCs/>
                <w:color w:val="FFFFFF"/>
                <w:sz w:val="20"/>
                <w:szCs w:val="20"/>
              </w:rPr>
              <w:t xml:space="preserve">Value</w:t>
            </w:r>
          </w:p>
        </w:tc>
        <w:tc>
          <w:tcPr>
            <w:tcW w:type="dxa" w:w="3800"/>
            <w:tcBorders>
              <w:top w:val="single" w:color="CDD5E0" w:sz="1"/>
              <w:left w:val="single" w:color="CDD5E0" w:sz="1"/>
              <w:bottom w:val="single" w:color="CDD5E0" w:sz="1"/>
              <w:right w:val="single" w:color="CDD5E0" w:sz="1"/>
            </w:tcBorders>
            <w:shd w:fill="16324F" w:val="clear"/>
            <w:tcMar>
              <w:top w:type="dxa" w:w="90"/>
              <w:left w:type="dxa" w:w="150"/>
              <w:bottom w:type="dxa" w:w="90"/>
              <w:right w:type="dxa" w:w="150"/>
            </w:tcMar>
          </w:tcPr>
          <w:p>
            <w:r>
              <w:rPr>
                <w:rFonts w:ascii="Calibri" w:cs="Calibri" w:eastAsia="Calibri" w:hAnsi="Calibri"/>
                <w:b/>
                <w:bCs/>
                <w:color w:val="FFFFFF"/>
                <w:sz w:val="20"/>
                <w:szCs w:val="20"/>
              </w:rPr>
              <w:t xml:space="preserve">What it loads</w:t>
            </w:r>
          </w:p>
        </w:tc>
        <w:tc>
          <w:tcPr>
            <w:tcW w:type="dxa" w:w="3560"/>
            <w:tcBorders>
              <w:top w:val="single" w:color="CDD5E0" w:sz="1"/>
              <w:left w:val="single" w:color="CDD5E0" w:sz="1"/>
              <w:bottom w:val="single" w:color="CDD5E0" w:sz="1"/>
              <w:right w:val="single" w:color="CDD5E0" w:sz="1"/>
            </w:tcBorders>
            <w:shd w:fill="16324F" w:val="clear"/>
            <w:tcMar>
              <w:top w:type="dxa" w:w="90"/>
              <w:left w:type="dxa" w:w="150"/>
              <w:bottom w:type="dxa" w:w="90"/>
              <w:right w:type="dxa" w:w="150"/>
            </w:tcMar>
          </w:tcPr>
          <w:p>
            <w:r>
              <w:rPr>
                <w:rFonts w:ascii="Calibri" w:cs="Calibri" w:eastAsia="Calibri" w:hAnsi="Calibri"/>
                <w:b/>
                <w:bCs/>
                <w:color w:val="FFFFFF"/>
                <w:sz w:val="20"/>
                <w:szCs w:val="20"/>
              </w:rPr>
              <w:t xml:space="preserve">Needs</w:t>
            </w:r>
          </w:p>
        </w:tc>
      </w:tr>
      <w:tr>
        <w:tc>
          <w:tcPr>
            <w:tcW w:type="dxa" w:w="2000"/>
            <w:tcBorders>
              <w:top w:val="single" w:color="CDD5E0" w:sz="1"/>
              <w:left w:val="single" w:color="CDD5E0" w:sz="1"/>
              <w:bottom w:val="single" w:color="CDD5E0" w:sz="1"/>
              <w:right w:val="single" w:color="CDD5E0" w:sz="1"/>
            </w:tcBorders>
            <w:shd w:fill="F5F8FA" w:val="clear"/>
            <w:tcMar>
              <w:top w:type="dxa" w:w="90"/>
              <w:left w:type="dxa" w:w="150"/>
              <w:bottom w:type="dxa" w:w="90"/>
              <w:right w:type="dxa" w:w="150"/>
            </w:tcMar>
          </w:tcPr>
          <w:p>
            <w:r>
              <w:rPr>
                <w:rFonts w:ascii="Calibri" w:cs="Calibri" w:eastAsia="Calibri" w:hAnsi="Calibri"/>
                <w:b/>
                <w:bCs/>
                <w:color w:val="16324F"/>
                <w:sz w:val="20"/>
                <w:szCs w:val="20"/>
              </w:rPr>
              <w:t xml:space="preserve">"wikipedia"</w:t>
            </w:r>
          </w:p>
        </w:tc>
        <w:tc>
          <w:tcPr>
            <w:tcW w:type="dxa" w:w="3800"/>
            <w:tcBorders>
              <w:top w:val="single" w:color="CDD5E0" w:sz="1"/>
              <w:left w:val="single" w:color="CDD5E0" w:sz="1"/>
              <w:bottom w:val="single" w:color="CDD5E0" w:sz="1"/>
              <w:right w:val="single" w:color="CDD5E0" w:sz="1"/>
            </w:tcBorders>
            <w:shd w:fill="F5F8FA" w:val="clear"/>
            <w:tcMar>
              <w:top w:type="dxa" w:w="90"/>
              <w:left w:type="dxa" w:w="150"/>
              <w:bottom w:type="dxa" w:w="90"/>
              <w:right w:type="dxa" w:w="150"/>
            </w:tcMar>
          </w:tcPr>
          <w:p>
            <w:r>
              <w:rPr>
                <w:rFonts w:ascii="Calibri" w:cs="Calibri" w:eastAsia="Calibri" w:hAnsi="Calibri"/>
                <w:b w:val="false"/>
                <w:bCs w:val="false"/>
                <w:color w:val="1F2933"/>
                <w:sz w:val="20"/>
                <w:szCs w:val="20"/>
              </w:rPr>
              <w:t xml:space="preserve">One article, one version per year</w:t>
            </w:r>
          </w:p>
        </w:tc>
        <w:tc>
          <w:tcPr>
            <w:tcW w:type="dxa" w:w="3560"/>
            <w:tcBorders>
              <w:top w:val="single" w:color="CDD5E0" w:sz="1"/>
              <w:left w:val="single" w:color="CDD5E0" w:sz="1"/>
              <w:bottom w:val="single" w:color="CDD5E0" w:sz="1"/>
              <w:right w:val="single" w:color="CDD5E0" w:sz="1"/>
            </w:tcBorders>
            <w:shd w:fill="F5F8FA" w:val="clear"/>
            <w:tcMar>
              <w:top w:type="dxa" w:w="90"/>
              <w:left w:type="dxa" w:w="150"/>
              <w:bottom w:type="dxa" w:w="90"/>
              <w:right w:type="dxa" w:w="150"/>
            </w:tcMar>
          </w:tcPr>
          <w:p>
            <w:r>
              <w:rPr>
                <w:rFonts w:ascii="Calibri" w:cs="Calibri" w:eastAsia="Calibri" w:hAnsi="Calibri"/>
                <w:b w:val="false"/>
                <w:bCs w:val="false"/>
                <w:color w:val="1F2933"/>
                <w:sz w:val="20"/>
                <w:szCs w:val="20"/>
              </w:rPr>
              <w:t xml:space="preserve">A connection, and a good verdict from 06a</w:t>
            </w:r>
          </w:p>
        </w:tc>
      </w:tr>
      <w:tr>
        <w:tc>
          <w:tcPr>
            <w:tcW w:type="dxa" w:w="2000"/>
            <w:tcBorders>
              <w:top w:val="single" w:color="CDD5E0" w:sz="1"/>
              <w:left w:val="single" w:color="CDD5E0" w:sz="1"/>
              <w:bottom w:val="single" w:color="CDD5E0" w:sz="1"/>
              <w:right w:val="single" w:color="CDD5E0" w:sz="1"/>
            </w:tcBorders>
            <w:shd w:fill="FFFFFF" w:val="clear"/>
            <w:tcMar>
              <w:top w:type="dxa" w:w="90"/>
              <w:left w:type="dxa" w:w="150"/>
              <w:bottom w:type="dxa" w:w="90"/>
              <w:right w:type="dxa" w:w="150"/>
            </w:tcMar>
          </w:tcPr>
          <w:p>
            <w:r>
              <w:rPr>
                <w:rFonts w:ascii="Calibri" w:cs="Calibri" w:eastAsia="Calibri" w:hAnsi="Calibri"/>
                <w:b/>
                <w:bCs/>
                <w:color w:val="16324F"/>
                <w:sz w:val="20"/>
                <w:szCs w:val="20"/>
              </w:rPr>
              <w:t xml:space="preserve">"tweets"</w:t>
            </w:r>
          </w:p>
        </w:tc>
        <w:tc>
          <w:tcPr>
            <w:tcW w:type="dxa" w:w="3800"/>
            <w:tcBorders>
              <w:top w:val="single" w:color="CDD5E0" w:sz="1"/>
              <w:left w:val="single" w:color="CDD5E0" w:sz="1"/>
              <w:bottom w:val="single" w:color="CDD5E0" w:sz="1"/>
              <w:right w:val="single" w:color="CDD5E0" w:sz="1"/>
            </w:tcBorders>
            <w:shd w:fill="FFFFFF" w:val="clear"/>
            <w:tcMar>
              <w:top w:type="dxa" w:w="90"/>
              <w:left w:type="dxa" w:w="150"/>
              <w:bottom w:type="dxa" w:w="90"/>
              <w:right w:type="dxa" w:w="150"/>
            </w:tcMar>
          </w:tcPr>
          <w:p>
            <w:r>
              <w:rPr>
                <w:rFonts w:ascii="Calibri" w:cs="Calibri" w:eastAsia="Calibri" w:hAnsi="Calibri"/>
                <w:b w:val="false"/>
                <w:bCs w:val="false"/>
                <w:color w:val="1F2933"/>
                <w:sz w:val="20"/>
                <w:szCs w:val="20"/>
              </w:rPr>
              <w:t xml:space="preserve">23,000 tweets as chunked documents</w:t>
            </w:r>
          </w:p>
        </w:tc>
        <w:tc>
          <w:tcPr>
            <w:tcW w:type="dxa" w:w="3560"/>
            <w:tcBorders>
              <w:top w:val="single" w:color="CDD5E0" w:sz="1"/>
              <w:left w:val="single" w:color="CDD5E0" w:sz="1"/>
              <w:bottom w:val="single" w:color="CDD5E0" w:sz="1"/>
              <w:right w:val="single" w:color="CDD5E0" w:sz="1"/>
            </w:tcBorders>
            <w:shd w:fill="FFFFFF" w:val="clear"/>
            <w:tcMar>
              <w:top w:type="dxa" w:w="90"/>
              <w:left w:type="dxa" w:w="150"/>
              <w:bottom w:type="dxa" w:w="90"/>
              <w:right w:type="dxa" w:w="150"/>
            </w:tcMar>
          </w:tcPr>
          <w:p>
            <w:r>
              <w:rPr>
                <w:rFonts w:ascii="Calibri" w:cs="Calibri" w:eastAsia="Calibri" w:hAnsi="Calibri"/>
                <w:b w:val="false"/>
                <w:bCs w:val="false"/>
                <w:color w:val="1F2933"/>
                <w:sz w:val="20"/>
                <w:szCs w:val="20"/>
              </w:rPr>
              <w:t xml:space="preserve">Nothing, bundled and tested</w:t>
            </w:r>
          </w:p>
        </w:tc>
      </w:tr>
      <w:tr>
        <w:tc>
          <w:tcPr>
            <w:tcW w:type="dxa" w:w="2000"/>
            <w:tcBorders>
              <w:top w:val="single" w:color="CDD5E0" w:sz="1"/>
              <w:left w:val="single" w:color="CDD5E0" w:sz="1"/>
              <w:bottom w:val="single" w:color="CDD5E0" w:sz="1"/>
              <w:right w:val="single" w:color="CDD5E0" w:sz="1"/>
            </w:tcBorders>
            <w:shd w:fill="F5F8FA" w:val="clear"/>
            <w:tcMar>
              <w:top w:type="dxa" w:w="90"/>
              <w:left w:type="dxa" w:w="150"/>
              <w:bottom w:type="dxa" w:w="90"/>
              <w:right w:type="dxa" w:w="150"/>
            </w:tcMar>
          </w:tcPr>
          <w:p>
            <w:r>
              <w:rPr>
                <w:rFonts w:ascii="Calibri" w:cs="Calibri" w:eastAsia="Calibri" w:hAnsi="Calibri"/>
                <w:b/>
                <w:bCs/>
                <w:color w:val="16324F"/>
                <w:sz w:val="20"/>
                <w:szCs w:val="20"/>
              </w:rPr>
              <w:t xml:space="preserve">"sotu"</w:t>
            </w:r>
          </w:p>
        </w:tc>
        <w:tc>
          <w:tcPr>
            <w:tcW w:type="dxa" w:w="3800"/>
            <w:tcBorders>
              <w:top w:val="single" w:color="CDD5E0" w:sz="1"/>
              <w:left w:val="single" w:color="CDD5E0" w:sz="1"/>
              <w:bottom w:val="single" w:color="CDD5E0" w:sz="1"/>
              <w:right w:val="single" w:color="CDD5E0" w:sz="1"/>
            </w:tcBorders>
            <w:shd w:fill="F5F8FA" w:val="clear"/>
            <w:tcMar>
              <w:top w:type="dxa" w:w="90"/>
              <w:left w:type="dxa" w:w="150"/>
              <w:bottom w:type="dxa" w:w="90"/>
              <w:right w:type="dxa" w:w="150"/>
            </w:tcMar>
          </w:tcPr>
          <w:p>
            <w:r>
              <w:rPr>
                <w:rFonts w:ascii="Calibri" w:cs="Calibri" w:eastAsia="Calibri" w:hAnsi="Calibri"/>
                <w:b w:val="false"/>
                <w:bCs w:val="false"/>
                <w:color w:val="1F2933"/>
                <w:sz w:val="20"/>
                <w:szCs w:val="20"/>
              </w:rPr>
              <w:t xml:space="preserve">US State of the Union addresses</w:t>
            </w:r>
          </w:p>
        </w:tc>
        <w:tc>
          <w:tcPr>
            <w:tcW w:type="dxa" w:w="3560"/>
            <w:tcBorders>
              <w:top w:val="single" w:color="CDD5E0" w:sz="1"/>
              <w:left w:val="single" w:color="CDD5E0" w:sz="1"/>
              <w:bottom w:val="single" w:color="CDD5E0" w:sz="1"/>
              <w:right w:val="single" w:color="CDD5E0" w:sz="1"/>
            </w:tcBorders>
            <w:shd w:fill="F5F8FA" w:val="clear"/>
            <w:tcMar>
              <w:top w:type="dxa" w:w="90"/>
              <w:left w:type="dxa" w:w="150"/>
              <w:bottom w:type="dxa" w:w="90"/>
              <w:right w:type="dxa" w:w="150"/>
            </w:tcMar>
          </w:tcPr>
          <w:p>
            <w:r>
              <w:rPr>
                <w:rFonts w:ascii="Calibri" w:cs="Calibri" w:eastAsia="Calibri" w:hAnsi="Calibri"/>
                <w:b w:val="false"/>
                <w:bCs w:val="false"/>
                <w:color w:val="1F2933"/>
                <w:sz w:val="20"/>
                <w:szCs w:val="20"/>
              </w:rPr>
              <w:t xml:space="preserve">One package from GitHub</w:t>
            </w:r>
          </w:p>
        </w:tc>
      </w:tr>
    </w:tbl>
    <w:p>
      <w:pPr>
        <w:spacing w:after="90"/>
      </w:pPr>
      <w:r>
        <w:t xml:space="preserve"/>
      </w:r>
    </w:p>
    <w:p>
      <w:pPr>
        <w:spacing w:after="140" w:line="278"/>
      </w:pPr>
      <w:r>
        <w:rPr>
          <w:b/>
          <w:bCs/>
        </w:rPr>
        <w:t xml:space="preserve">After switching, delete </w:t>
      </w:r>
      <w:r>
        <w:rPr>
          <w:rFonts w:ascii="Consolas" w:cs="Consolas" w:eastAsia="Consolas" w:hAnsi="Consolas"/>
          <w:color w:val="1A2E3F"/>
          <w:sz w:val="19"/>
          <w:szCs w:val="19"/>
        </w:rPr>
        <w:t xml:space="preserve">cache/topic_fit.rds</w:t>
      </w:r>
      <w:r>
        <w:rPr>
          <w:b/>
          <w:bCs/>
        </w:rPr>
        <w:t xml:space="preserve"> and </w:t>
      </w:r>
      <w:r>
        <w:rPr>
          <w:rFonts w:ascii="Consolas" w:cs="Consolas" w:eastAsia="Consolas" w:hAnsi="Consolas"/>
          <w:color w:val="1A2E3F"/>
          <w:sz w:val="19"/>
          <w:szCs w:val="19"/>
        </w:rPr>
        <w:t xml:space="preserve">cache/topic_labels.rds</w:t>
      </w:r>
      <w:r>
        <w:t xml:space="preserve">. Otherwise scripts 07 to 09 load results belonging to the previous corpus and the chart will not match the data.</w:t>
      </w:r>
    </w:p>
    <w:p>
      <w:pPr>
        <w:pStyle w:val="Heading2"/>
      </w:pPr>
      <w:r>
        <w:t xml:space="preserve">Rules of thumb</w:t>
      </w:r>
    </w:p>
    <w:p>
      <w:pPr>
        <w:pStyle w:val="ListParagraph"/>
        <w:numPr>
          <w:ilvl w:val="0"/>
          <w:numId w:val="2"/>
        </w:numPr>
        <w:spacing w:after="80" w:line="268"/>
      </w:pPr>
      <w:r>
        <w:rPr>
          <w:b/>
          <w:bCs/>
        </w:rPr>
        <w:t xml:space="preserve">Documents per theme. </w:t>
      </w:r>
      <w:r>
        <w:t xml:space="preserve">Aim for at least ten, preferably many more. If you have few documents, chunk them.</w:t>
      </w:r>
    </w:p>
    <w:p>
      <w:pPr>
        <w:pStyle w:val="ListParagraph"/>
        <w:numPr>
          <w:ilvl w:val="0"/>
          <w:numId w:val="2"/>
        </w:numPr>
        <w:spacing w:after="80" w:line="268"/>
      </w:pPr>
      <w:r>
        <w:rPr>
          <w:b/>
          <w:bCs/>
        </w:rPr>
        <w:t xml:space="preserve">Chunk size. </w:t>
      </w:r>
      <w:r>
        <w:t xml:space="preserve">250 to 400 words works for article prose. Shorter for conversational text.</w:t>
      </w:r>
    </w:p>
    <w:p>
      <w:pPr>
        <w:pStyle w:val="ListParagraph"/>
        <w:numPr>
          <w:ilvl w:val="0"/>
          <w:numId w:val="2"/>
        </w:numPr>
        <w:spacing w:after="80" w:line="268"/>
      </w:pPr>
      <w:r>
        <w:rPr>
          <w:b/>
          <w:bCs/>
        </w:rPr>
        <w:t xml:space="preserve">Passages for extraction. </w:t>
      </w:r>
      <w:r>
        <w:t xml:space="preserve">About 3,000 characters. Longer and the model compresses; shorter and you pay for more calls.</w:t>
      </w:r>
    </w:p>
    <w:p>
      <w:pPr>
        <w:pStyle w:val="ListParagraph"/>
        <w:numPr>
          <w:ilvl w:val="0"/>
          <w:numId w:val="2"/>
        </w:numPr>
        <w:spacing w:after="80" w:line="268"/>
      </w:pPr>
      <w:r>
        <w:rPr>
          <w:b/>
          <w:bCs/>
        </w:rPr>
        <w:t xml:space="preserve">Stop words. </w:t>
      </w:r>
      <w:r>
        <w:t xml:space="preserve">Always add your subject's own name. It appears everywhere and swamps every theme.</w:t>
      </w:r>
    </w:p>
    <w:p>
      <w:r>
        <w:br w:type="page"/>
      </w:r>
    </w:p>
    <w:p>
      <w:pPr>
        <w:pStyle w:val="Heading1"/>
      </w:pPr>
      <w:r>
        <w:t xml:space="preserve">6.  When something breaks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DD5E0" w:sz="1"/>
              <w:left w:val="single" w:color="CDD5E0" w:sz="1"/>
              <w:bottom w:val="single" w:color="CDD5E0" w:sz="1"/>
              <w:right w:val="single" w:color="CDD5E0" w:sz="1"/>
            </w:tcBorders>
            <w:shd w:fill="16324F" w:val="clear"/>
            <w:tcMar>
              <w:top w:type="dxa" w:w="90"/>
              <w:left w:type="dxa" w:w="150"/>
              <w:bottom w:type="dxa" w:w="90"/>
              <w:right w:type="dxa" w:w="150"/>
            </w:tcMar>
          </w:tcPr>
          <w:p>
            <w:r>
              <w:rPr>
                <w:rFonts w:ascii="Calibri" w:cs="Calibri" w:eastAsia="Calibri" w:hAnsi="Calibri"/>
                <w:b/>
                <w:bCs/>
                <w:color w:val="FFFFFF"/>
                <w:sz w:val="20"/>
                <w:szCs w:val="20"/>
              </w:rPr>
              <w:t xml:space="preserve">Symptom</w:t>
            </w:r>
          </w:p>
        </w:tc>
        <w:tc>
          <w:tcPr>
            <w:tcW w:type="dxa" w:w="3000"/>
            <w:tcBorders>
              <w:top w:val="single" w:color="CDD5E0" w:sz="1"/>
              <w:left w:val="single" w:color="CDD5E0" w:sz="1"/>
              <w:bottom w:val="single" w:color="CDD5E0" w:sz="1"/>
              <w:right w:val="single" w:color="CDD5E0" w:sz="1"/>
            </w:tcBorders>
            <w:shd w:fill="16324F" w:val="clear"/>
            <w:tcMar>
              <w:top w:type="dxa" w:w="90"/>
              <w:left w:type="dxa" w:w="150"/>
              <w:bottom w:type="dxa" w:w="90"/>
              <w:right w:type="dxa" w:w="150"/>
            </w:tcMar>
          </w:tcPr>
          <w:p>
            <w:r>
              <w:rPr>
                <w:rFonts w:ascii="Calibri" w:cs="Calibri" w:eastAsia="Calibri" w:hAnsi="Calibri"/>
                <w:b/>
                <w:bCs/>
                <w:color w:val="FFFFFF"/>
                <w:sz w:val="20"/>
                <w:szCs w:val="20"/>
              </w:rPr>
              <w:t xml:space="preserve">Cause</w:t>
            </w:r>
          </w:p>
        </w:tc>
        <w:tc>
          <w:tcPr>
            <w:tcW w:type="dxa" w:w="3360"/>
            <w:tcBorders>
              <w:top w:val="single" w:color="CDD5E0" w:sz="1"/>
              <w:left w:val="single" w:color="CDD5E0" w:sz="1"/>
              <w:bottom w:val="single" w:color="CDD5E0" w:sz="1"/>
              <w:right w:val="single" w:color="CDD5E0" w:sz="1"/>
            </w:tcBorders>
            <w:shd w:fill="16324F" w:val="clear"/>
            <w:tcMar>
              <w:top w:type="dxa" w:w="90"/>
              <w:left w:type="dxa" w:w="150"/>
              <w:bottom w:type="dxa" w:w="90"/>
              <w:right w:type="dxa" w:w="150"/>
            </w:tcMar>
          </w:tcPr>
          <w:p>
            <w:r>
              <w:rPr>
                <w:rFonts w:ascii="Calibri" w:cs="Calibri" w:eastAsia="Calibri" w:hAnsi="Calibri"/>
                <w:b/>
                <w:bCs/>
                <w:color w:val="FFFFFF"/>
                <w:sz w:val="20"/>
                <w:szCs w:val="20"/>
              </w:rPr>
              <w:t xml:space="preserve">Fix</w:t>
            </w:r>
          </w:p>
        </w:tc>
      </w:tr>
      <w:tr>
        <w:tc>
          <w:tcPr>
            <w:tcW w:type="dxa" w:w="3000"/>
            <w:tcBorders>
              <w:top w:val="single" w:color="CDD5E0" w:sz="1"/>
              <w:left w:val="single" w:color="CDD5E0" w:sz="1"/>
              <w:bottom w:val="single" w:color="CDD5E0" w:sz="1"/>
              <w:right w:val="single" w:color="CDD5E0" w:sz="1"/>
            </w:tcBorders>
            <w:shd w:fill="F5F8FA" w:val="clear"/>
            <w:tcMar>
              <w:top w:type="dxa" w:w="90"/>
              <w:left w:type="dxa" w:w="150"/>
              <w:bottom w:type="dxa" w:w="90"/>
              <w:right w:type="dxa" w:w="150"/>
            </w:tcMar>
          </w:tcPr>
          <w:p>
            <w:r>
              <w:rPr>
                <w:rFonts w:ascii="Calibri" w:cs="Calibri" w:eastAsia="Calibri" w:hAnsi="Calibri"/>
                <w:b/>
                <w:bCs/>
                <w:color w:val="16324F"/>
                <w:sz w:val="20"/>
                <w:szCs w:val="20"/>
              </w:rPr>
              <w:t xml:space="preserve">cannot open file 'R/00_setup.R'</w:t>
            </w:r>
          </w:p>
        </w:tc>
        <w:tc>
          <w:tcPr>
            <w:tcW w:type="dxa" w:w="3000"/>
            <w:tcBorders>
              <w:top w:val="single" w:color="CDD5E0" w:sz="1"/>
              <w:left w:val="single" w:color="CDD5E0" w:sz="1"/>
              <w:bottom w:val="single" w:color="CDD5E0" w:sz="1"/>
              <w:right w:val="single" w:color="CDD5E0" w:sz="1"/>
            </w:tcBorders>
            <w:shd w:fill="F5F8FA" w:val="clear"/>
            <w:tcMar>
              <w:top w:type="dxa" w:w="90"/>
              <w:left w:type="dxa" w:w="150"/>
              <w:bottom w:type="dxa" w:w="90"/>
              <w:right w:type="dxa" w:w="150"/>
            </w:tcMar>
          </w:tcPr>
          <w:p>
            <w:r>
              <w:rPr>
                <w:rFonts w:ascii="Calibri" w:cs="Calibri" w:eastAsia="Calibri" w:hAnsi="Calibri"/>
                <w:b w:val="false"/>
                <w:bCs w:val="false"/>
                <w:color w:val="1F2933"/>
                <w:sz w:val="20"/>
                <w:szCs w:val="20"/>
              </w:rPr>
              <w:t xml:space="preserve">Working directory is wrong</w:t>
            </w:r>
          </w:p>
        </w:tc>
        <w:tc>
          <w:tcPr>
            <w:tcW w:type="dxa" w:w="3360"/>
            <w:tcBorders>
              <w:top w:val="single" w:color="CDD5E0" w:sz="1"/>
              <w:left w:val="single" w:color="CDD5E0" w:sz="1"/>
              <w:bottom w:val="single" w:color="CDD5E0" w:sz="1"/>
              <w:right w:val="single" w:color="CDD5E0" w:sz="1"/>
            </w:tcBorders>
            <w:shd w:fill="F5F8FA" w:val="clear"/>
            <w:tcMar>
              <w:top w:type="dxa" w:w="90"/>
              <w:left w:type="dxa" w:w="150"/>
              <w:bottom w:type="dxa" w:w="90"/>
              <w:right w:type="dxa" w:w="150"/>
            </w:tcMar>
          </w:tcPr>
          <w:p>
            <w:r>
              <w:rPr>
                <w:rFonts w:ascii="Calibri" w:cs="Calibri" w:eastAsia="Calibri" w:hAnsi="Calibri"/>
                <w:b w:val="false"/>
                <w:bCs w:val="false"/>
                <w:color w:val="1F2933"/>
                <w:sz w:val="20"/>
                <w:szCs w:val="20"/>
              </w:rPr>
              <w:t xml:space="preserve">Open the .Rproj file</w:t>
            </w:r>
          </w:p>
        </w:tc>
      </w:tr>
      <w:tr>
        <w:tc>
          <w:tcPr>
            <w:tcW w:type="dxa" w:w="3000"/>
            <w:tcBorders>
              <w:top w:val="single" w:color="CDD5E0" w:sz="1"/>
              <w:left w:val="single" w:color="CDD5E0" w:sz="1"/>
              <w:bottom w:val="single" w:color="CDD5E0" w:sz="1"/>
              <w:right w:val="single" w:color="CDD5E0" w:sz="1"/>
            </w:tcBorders>
            <w:shd w:fill="FFFFFF" w:val="clear"/>
            <w:tcMar>
              <w:top w:type="dxa" w:w="90"/>
              <w:left w:type="dxa" w:w="150"/>
              <w:bottom w:type="dxa" w:w="90"/>
              <w:right w:type="dxa" w:w="150"/>
            </w:tcMar>
          </w:tcPr>
          <w:p>
            <w:r>
              <w:rPr>
                <w:rFonts w:ascii="Calibri" w:cs="Calibri" w:eastAsia="Calibri" w:hAnsi="Calibri"/>
                <w:b/>
                <w:bCs/>
                <w:color w:val="16324F"/>
                <w:sz w:val="20"/>
                <w:szCs w:val="20"/>
              </w:rPr>
              <w:t xml:space="preserve">Timeout was reached</w:t>
            </w:r>
          </w:p>
        </w:tc>
        <w:tc>
          <w:tcPr>
            <w:tcW w:type="dxa" w:w="3000"/>
            <w:tcBorders>
              <w:top w:val="single" w:color="CDD5E0" w:sz="1"/>
              <w:left w:val="single" w:color="CDD5E0" w:sz="1"/>
              <w:bottom w:val="single" w:color="CDD5E0" w:sz="1"/>
              <w:right w:val="single" w:color="CDD5E0" w:sz="1"/>
            </w:tcBorders>
            <w:shd w:fill="FFFFFF" w:val="clear"/>
            <w:tcMar>
              <w:top w:type="dxa" w:w="90"/>
              <w:left w:type="dxa" w:w="150"/>
              <w:bottom w:type="dxa" w:w="90"/>
              <w:right w:type="dxa" w:w="150"/>
            </w:tcMar>
          </w:tcPr>
          <w:p>
            <w:r>
              <w:rPr>
                <w:rFonts w:ascii="Calibri" w:cs="Calibri" w:eastAsia="Calibri" w:hAnsi="Calibri"/>
                <w:b w:val="false"/>
                <w:bCs w:val="false"/>
                <w:color w:val="1F2933"/>
                <w:sz w:val="20"/>
                <w:szCs w:val="20"/>
              </w:rPr>
              <w:t xml:space="preserve">Model too large or prompt too long</w:t>
            </w:r>
          </w:p>
        </w:tc>
        <w:tc>
          <w:tcPr>
            <w:tcW w:type="dxa" w:w="3360"/>
            <w:tcBorders>
              <w:top w:val="single" w:color="CDD5E0" w:sz="1"/>
              <w:left w:val="single" w:color="CDD5E0" w:sz="1"/>
              <w:bottom w:val="single" w:color="CDD5E0" w:sz="1"/>
              <w:right w:val="single" w:color="CDD5E0" w:sz="1"/>
            </w:tcBorders>
            <w:shd w:fill="FFFFFF" w:val="clear"/>
            <w:tcMar>
              <w:top w:type="dxa" w:w="90"/>
              <w:left w:type="dxa" w:w="150"/>
              <w:bottom w:type="dxa" w:w="90"/>
              <w:right w:type="dxa" w:w="150"/>
            </w:tcMar>
          </w:tcPr>
          <w:p>
            <w:r>
              <w:rPr>
                <w:rFonts w:ascii="Calibri" w:cs="Calibri" w:eastAsia="Calibri" w:hAnsi="Calibri"/>
                <w:b w:val="false"/>
                <w:bCs w:val="false"/>
                <w:color w:val="1F2933"/>
                <w:sz w:val="20"/>
                <w:szCs w:val="20"/>
              </w:rPr>
              <w:t xml:space="preserve">Smaller model; shorter passages; lower the item cap</w:t>
            </w:r>
          </w:p>
        </w:tc>
      </w:tr>
      <w:tr>
        <w:tc>
          <w:tcPr>
            <w:tcW w:type="dxa" w:w="3000"/>
            <w:tcBorders>
              <w:top w:val="single" w:color="CDD5E0" w:sz="1"/>
              <w:left w:val="single" w:color="CDD5E0" w:sz="1"/>
              <w:bottom w:val="single" w:color="CDD5E0" w:sz="1"/>
              <w:right w:val="single" w:color="CDD5E0" w:sz="1"/>
            </w:tcBorders>
            <w:shd w:fill="F5F8FA" w:val="clear"/>
            <w:tcMar>
              <w:top w:type="dxa" w:w="90"/>
              <w:left w:type="dxa" w:w="150"/>
              <w:bottom w:type="dxa" w:w="90"/>
              <w:right w:type="dxa" w:w="150"/>
            </w:tcMar>
          </w:tcPr>
          <w:p>
            <w:r>
              <w:rPr>
                <w:rFonts w:ascii="Calibri" w:cs="Calibri" w:eastAsia="Calibri" w:hAnsi="Calibri"/>
                <w:b/>
                <w:bCs/>
                <w:color w:val="16324F"/>
                <w:sz w:val="20"/>
                <w:szCs w:val="20"/>
              </w:rPr>
              <w:t xml:space="preserve">Model is not installed locally</w:t>
            </w:r>
          </w:p>
        </w:tc>
        <w:tc>
          <w:tcPr>
            <w:tcW w:type="dxa" w:w="3000"/>
            <w:tcBorders>
              <w:top w:val="single" w:color="CDD5E0" w:sz="1"/>
              <w:left w:val="single" w:color="CDD5E0" w:sz="1"/>
              <w:bottom w:val="single" w:color="CDD5E0" w:sz="1"/>
              <w:right w:val="single" w:color="CDD5E0" w:sz="1"/>
            </w:tcBorders>
            <w:shd w:fill="F5F8FA" w:val="clear"/>
            <w:tcMar>
              <w:top w:type="dxa" w:w="90"/>
              <w:left w:type="dxa" w:w="150"/>
              <w:bottom w:type="dxa" w:w="90"/>
              <w:right w:type="dxa" w:w="150"/>
            </w:tcMar>
          </w:tcPr>
          <w:p>
            <w:r>
              <w:rPr>
                <w:rFonts w:ascii="Calibri" w:cs="Calibri" w:eastAsia="Calibri" w:hAnsi="Calibri"/>
                <w:b w:val="false"/>
                <w:bCs w:val="false"/>
                <w:color w:val="1F2933"/>
                <w:sz w:val="20"/>
                <w:szCs w:val="20"/>
              </w:rPr>
              <w:t xml:space="preserve">Ollama does not have it</w:t>
            </w:r>
          </w:p>
        </w:tc>
        <w:tc>
          <w:tcPr>
            <w:tcW w:type="dxa" w:w="3360"/>
            <w:tcBorders>
              <w:top w:val="single" w:color="CDD5E0" w:sz="1"/>
              <w:left w:val="single" w:color="CDD5E0" w:sz="1"/>
              <w:bottom w:val="single" w:color="CDD5E0" w:sz="1"/>
              <w:right w:val="single" w:color="CDD5E0" w:sz="1"/>
            </w:tcBorders>
            <w:shd w:fill="F5F8FA" w:val="clear"/>
            <w:tcMar>
              <w:top w:type="dxa" w:w="90"/>
              <w:left w:type="dxa" w:w="150"/>
              <w:bottom w:type="dxa" w:w="90"/>
              <w:right w:type="dxa" w:w="150"/>
            </w:tcMar>
          </w:tcPr>
          <w:p>
            <w:r>
              <w:rPr>
                <w:rFonts w:ascii="Calibri" w:cs="Calibri" w:eastAsia="Calibri" w:hAnsi="Calibri"/>
                <w:b w:val="false"/>
                <w:bCs w:val="false"/>
                <w:color w:val="1F2933"/>
                <w:sz w:val="20"/>
                <w:szCs w:val="20"/>
              </w:rPr>
              <w:t xml:space="preserve">ollama pull llama3.2:3b</w:t>
            </w:r>
          </w:p>
        </w:tc>
      </w:tr>
      <w:tr>
        <w:tc>
          <w:tcPr>
            <w:tcW w:type="dxa" w:w="3000"/>
            <w:tcBorders>
              <w:top w:val="single" w:color="CDD5E0" w:sz="1"/>
              <w:left w:val="single" w:color="CDD5E0" w:sz="1"/>
              <w:bottom w:val="single" w:color="CDD5E0" w:sz="1"/>
              <w:right w:val="single" w:color="CDD5E0" w:sz="1"/>
            </w:tcBorders>
            <w:shd w:fill="FFFFFF" w:val="clear"/>
            <w:tcMar>
              <w:top w:type="dxa" w:w="90"/>
              <w:left w:type="dxa" w:w="150"/>
              <w:bottom w:type="dxa" w:w="90"/>
              <w:right w:type="dxa" w:w="150"/>
            </w:tcMar>
          </w:tcPr>
          <w:p>
            <w:r>
              <w:rPr>
                <w:rFonts w:ascii="Calibri" w:cs="Calibri" w:eastAsia="Calibri" w:hAnsi="Calibri"/>
                <w:b/>
                <w:bCs/>
                <w:color w:val="16324F"/>
                <w:sz w:val="20"/>
                <w:szCs w:val="20"/>
              </w:rPr>
              <w:t xml:space="preserve">Labels come back empty</w:t>
            </w:r>
          </w:p>
        </w:tc>
        <w:tc>
          <w:tcPr>
            <w:tcW w:type="dxa" w:w="3000"/>
            <w:tcBorders>
              <w:top w:val="single" w:color="CDD5E0" w:sz="1"/>
              <w:left w:val="single" w:color="CDD5E0" w:sz="1"/>
              <w:bottom w:val="single" w:color="CDD5E0" w:sz="1"/>
              <w:right w:val="single" w:color="CDD5E0" w:sz="1"/>
            </w:tcBorders>
            <w:shd w:fill="FFFFFF" w:val="clear"/>
            <w:tcMar>
              <w:top w:type="dxa" w:w="90"/>
              <w:left w:type="dxa" w:w="150"/>
              <w:bottom w:type="dxa" w:w="90"/>
              <w:right w:type="dxa" w:w="150"/>
            </w:tcMar>
          </w:tcPr>
          <w:p>
            <w:r>
              <w:rPr>
                <w:rFonts w:ascii="Calibri" w:cs="Calibri" w:eastAsia="Calibri" w:hAnsi="Calibri"/>
                <w:b w:val="false"/>
                <w:bCs w:val="false"/>
                <w:color w:val="1F2933"/>
                <w:sz w:val="20"/>
                <w:szCs w:val="20"/>
              </w:rPr>
              <w:t xml:space="preserve">Nested schema on a small model</w:t>
            </w:r>
          </w:p>
        </w:tc>
        <w:tc>
          <w:tcPr>
            <w:tcW w:type="dxa" w:w="3360"/>
            <w:tcBorders>
              <w:top w:val="single" w:color="CDD5E0" w:sz="1"/>
              <w:left w:val="single" w:color="CDD5E0" w:sz="1"/>
              <w:bottom w:val="single" w:color="CDD5E0" w:sz="1"/>
              <w:right w:val="single" w:color="CDD5E0" w:sz="1"/>
            </w:tcBorders>
            <w:shd w:fill="FFFFFF" w:val="clear"/>
            <w:tcMar>
              <w:top w:type="dxa" w:w="90"/>
              <w:left w:type="dxa" w:w="150"/>
              <w:bottom w:type="dxa" w:w="90"/>
              <w:right w:type="dxa" w:w="150"/>
            </w:tcMar>
          </w:tcPr>
          <w:p>
            <w:r>
              <w:rPr>
                <w:rFonts w:ascii="Calibri" w:cs="Calibri" w:eastAsia="Calibri" w:hAnsi="Calibri"/>
                <w:b w:val="false"/>
                <w:bCs w:val="false"/>
                <w:color w:val="1F2933"/>
                <w:sz w:val="20"/>
                <w:szCs w:val="20"/>
              </w:rPr>
              <w:t xml:space="preserve">Ask one at a time. Script 08 already does</w:t>
            </w:r>
          </w:p>
        </w:tc>
      </w:tr>
      <w:tr>
        <w:tc>
          <w:tcPr>
            <w:tcW w:type="dxa" w:w="3000"/>
            <w:tcBorders>
              <w:top w:val="single" w:color="CDD5E0" w:sz="1"/>
              <w:left w:val="single" w:color="CDD5E0" w:sz="1"/>
              <w:bottom w:val="single" w:color="CDD5E0" w:sz="1"/>
              <w:right w:val="single" w:color="CDD5E0" w:sz="1"/>
            </w:tcBorders>
            <w:shd w:fill="F5F8FA" w:val="clear"/>
            <w:tcMar>
              <w:top w:type="dxa" w:w="90"/>
              <w:left w:type="dxa" w:w="150"/>
              <w:bottom w:type="dxa" w:w="90"/>
              <w:right w:type="dxa" w:w="150"/>
            </w:tcMar>
          </w:tcPr>
          <w:p>
            <w:r>
              <w:rPr>
                <w:rFonts w:ascii="Calibri" w:cs="Calibri" w:eastAsia="Calibri" w:hAnsi="Calibri"/>
                <w:b/>
                <w:bCs/>
                <w:color w:val="16324F"/>
                <w:sz w:val="20"/>
                <w:szCs w:val="20"/>
              </w:rPr>
              <w:t xml:space="preserve">Changed a prompt, nothing changed</w:t>
            </w:r>
          </w:p>
        </w:tc>
        <w:tc>
          <w:tcPr>
            <w:tcW w:type="dxa" w:w="3000"/>
            <w:tcBorders>
              <w:top w:val="single" w:color="CDD5E0" w:sz="1"/>
              <w:left w:val="single" w:color="CDD5E0" w:sz="1"/>
              <w:bottom w:val="single" w:color="CDD5E0" w:sz="1"/>
              <w:right w:val="single" w:color="CDD5E0" w:sz="1"/>
            </w:tcBorders>
            <w:shd w:fill="F5F8FA" w:val="clear"/>
            <w:tcMar>
              <w:top w:type="dxa" w:w="90"/>
              <w:left w:type="dxa" w:w="150"/>
              <w:bottom w:type="dxa" w:w="90"/>
              <w:right w:type="dxa" w:w="150"/>
            </w:tcMar>
          </w:tcPr>
          <w:p>
            <w:r>
              <w:rPr>
                <w:rFonts w:ascii="Calibri" w:cs="Calibri" w:eastAsia="Calibri" w:hAnsi="Calibri"/>
                <w:b w:val="false"/>
                <w:bCs w:val="false"/>
                <w:color w:val="1F2933"/>
                <w:sz w:val="20"/>
                <w:szCs w:val="20"/>
              </w:rPr>
              <w:t xml:space="preserve">The old answer is cached</w:t>
            </w:r>
          </w:p>
        </w:tc>
        <w:tc>
          <w:tcPr>
            <w:tcW w:type="dxa" w:w="3360"/>
            <w:tcBorders>
              <w:top w:val="single" w:color="CDD5E0" w:sz="1"/>
              <w:left w:val="single" w:color="CDD5E0" w:sz="1"/>
              <w:bottom w:val="single" w:color="CDD5E0" w:sz="1"/>
              <w:right w:val="single" w:color="CDD5E0" w:sz="1"/>
            </w:tcBorders>
            <w:shd w:fill="F5F8FA" w:val="clear"/>
            <w:tcMar>
              <w:top w:type="dxa" w:w="90"/>
              <w:left w:type="dxa" w:w="150"/>
              <w:bottom w:type="dxa" w:w="90"/>
              <w:right w:type="dxa" w:w="150"/>
            </w:tcMar>
          </w:tcPr>
          <w:p>
            <w:r>
              <w:rPr>
                <w:rFonts w:ascii="Calibri" w:cs="Calibri" w:eastAsia="Calibri" w:hAnsi="Calibri"/>
                <w:b w:val="false"/>
                <w:bCs w:val="false"/>
                <w:color w:val="1F2933"/>
                <w:sz w:val="20"/>
                <w:szCs w:val="20"/>
              </w:rPr>
              <w:t xml:space="preserve">Delete the file in cache/</w:t>
            </w:r>
          </w:p>
        </w:tc>
      </w:tr>
      <w:tr>
        <w:tc>
          <w:tcPr>
            <w:tcW w:type="dxa" w:w="3000"/>
            <w:tcBorders>
              <w:top w:val="single" w:color="CDD5E0" w:sz="1"/>
              <w:left w:val="single" w:color="CDD5E0" w:sz="1"/>
              <w:bottom w:val="single" w:color="CDD5E0" w:sz="1"/>
              <w:right w:val="single" w:color="CDD5E0" w:sz="1"/>
            </w:tcBorders>
            <w:shd w:fill="FFFFFF" w:val="clear"/>
            <w:tcMar>
              <w:top w:type="dxa" w:w="90"/>
              <w:left w:type="dxa" w:w="150"/>
              <w:bottom w:type="dxa" w:w="90"/>
              <w:right w:type="dxa" w:w="150"/>
            </w:tcMar>
          </w:tcPr>
          <w:p>
            <w:r>
              <w:rPr>
                <w:rFonts w:ascii="Calibri" w:cs="Calibri" w:eastAsia="Calibri" w:hAnsi="Calibri"/>
                <w:b/>
                <w:bCs/>
                <w:color w:val="16324F"/>
                <w:sz w:val="20"/>
                <w:szCs w:val="20"/>
              </w:rPr>
              <w:t xml:space="preserve">Chart shares outside 0 to 1</w:t>
            </w:r>
          </w:p>
        </w:tc>
        <w:tc>
          <w:tcPr>
            <w:tcW w:type="dxa" w:w="3000"/>
            <w:tcBorders>
              <w:top w:val="single" w:color="CDD5E0" w:sz="1"/>
              <w:left w:val="single" w:color="CDD5E0" w:sz="1"/>
              <w:bottom w:val="single" w:color="CDD5E0" w:sz="1"/>
              <w:right w:val="single" w:color="CDD5E0" w:sz="1"/>
            </w:tcBorders>
            <w:shd w:fill="FFFFFF" w:val="clear"/>
            <w:tcMar>
              <w:top w:type="dxa" w:w="90"/>
              <w:left w:type="dxa" w:w="150"/>
              <w:bottom w:type="dxa" w:w="90"/>
              <w:right w:type="dxa" w:w="150"/>
            </w:tcMar>
          </w:tcPr>
          <w:p>
            <w:r>
              <w:rPr>
                <w:rFonts w:ascii="Calibri" w:cs="Calibri" w:eastAsia="Calibri" w:hAnsi="Calibri"/>
                <w:b w:val="false"/>
                <w:bCs w:val="false"/>
                <w:color w:val="1F2933"/>
                <w:sz w:val="20"/>
                <w:szCs w:val="20"/>
              </w:rPr>
              <w:t xml:space="preserve">Too few documents per theme</w:t>
            </w:r>
          </w:p>
        </w:tc>
        <w:tc>
          <w:tcPr>
            <w:tcW w:type="dxa" w:w="3360"/>
            <w:tcBorders>
              <w:top w:val="single" w:color="CDD5E0" w:sz="1"/>
              <w:left w:val="single" w:color="CDD5E0" w:sz="1"/>
              <w:bottom w:val="single" w:color="CDD5E0" w:sz="1"/>
              <w:right w:val="single" w:color="CDD5E0" w:sz="1"/>
            </w:tcBorders>
            <w:shd w:fill="FFFFFF" w:val="clear"/>
            <w:tcMar>
              <w:top w:type="dxa" w:w="90"/>
              <w:left w:type="dxa" w:w="150"/>
              <w:bottom w:type="dxa" w:w="90"/>
              <w:right w:type="dxa" w:w="150"/>
            </w:tcMar>
          </w:tcPr>
          <w:p>
            <w:r>
              <w:rPr>
                <w:rFonts w:ascii="Calibri" w:cs="Calibri" w:eastAsia="Calibri" w:hAnsi="Calibri"/>
                <w:b w:val="false"/>
                <w:bCs w:val="false"/>
                <w:color w:val="1F2933"/>
                <w:sz w:val="20"/>
                <w:szCs w:val="20"/>
              </w:rPr>
              <w:t xml:space="preserve">Chunk the text. Lower CHUNK_WORDS</w:t>
            </w:r>
          </w:p>
        </w:tc>
      </w:tr>
      <w:tr>
        <w:tc>
          <w:tcPr>
            <w:tcW w:type="dxa" w:w="3000"/>
            <w:tcBorders>
              <w:top w:val="single" w:color="CDD5E0" w:sz="1"/>
              <w:left w:val="single" w:color="CDD5E0" w:sz="1"/>
              <w:bottom w:val="single" w:color="CDD5E0" w:sz="1"/>
              <w:right w:val="single" w:color="CDD5E0" w:sz="1"/>
            </w:tcBorders>
            <w:shd w:fill="F5F8FA" w:val="clear"/>
            <w:tcMar>
              <w:top w:type="dxa" w:w="90"/>
              <w:left w:type="dxa" w:w="150"/>
              <w:bottom w:type="dxa" w:w="90"/>
              <w:right w:type="dxa" w:w="150"/>
            </w:tcMar>
          </w:tcPr>
          <w:p>
            <w:r>
              <w:rPr>
                <w:rFonts w:ascii="Calibri" w:cs="Calibri" w:eastAsia="Calibri" w:hAnsi="Calibri"/>
                <w:b/>
                <w:bCs/>
                <w:color w:val="16324F"/>
                <w:sz w:val="20"/>
                <w:szCs w:val="20"/>
              </w:rPr>
              <w:t xml:space="preserve">Graph nodes read "no information"</w:t>
            </w:r>
          </w:p>
        </w:tc>
        <w:tc>
          <w:tcPr>
            <w:tcW w:type="dxa" w:w="3000"/>
            <w:tcBorders>
              <w:top w:val="single" w:color="CDD5E0" w:sz="1"/>
              <w:left w:val="single" w:color="CDD5E0" w:sz="1"/>
              <w:bottom w:val="single" w:color="CDD5E0" w:sz="1"/>
              <w:right w:val="single" w:color="CDD5E0" w:sz="1"/>
            </w:tcBorders>
            <w:shd w:fill="F5F8FA" w:val="clear"/>
            <w:tcMar>
              <w:top w:type="dxa" w:w="90"/>
              <w:left w:type="dxa" w:w="150"/>
              <w:bottom w:type="dxa" w:w="90"/>
              <w:right w:type="dxa" w:w="150"/>
            </w:tcMar>
          </w:tcPr>
          <w:p>
            <w:r>
              <w:rPr>
                <w:rFonts w:ascii="Calibri" w:cs="Calibri" w:eastAsia="Calibri" w:hAnsi="Calibri"/>
                <w:b w:val="false"/>
                <w:bCs w:val="false"/>
                <w:color w:val="1F2933"/>
                <w:sz w:val="20"/>
                <w:szCs w:val="20"/>
              </w:rPr>
              <w:t xml:space="preserve">Model answering about the passage</w:t>
            </w:r>
          </w:p>
        </w:tc>
        <w:tc>
          <w:tcPr>
            <w:tcW w:type="dxa" w:w="3360"/>
            <w:tcBorders>
              <w:top w:val="single" w:color="CDD5E0" w:sz="1"/>
              <w:left w:val="single" w:color="CDD5E0" w:sz="1"/>
              <w:bottom w:val="single" w:color="CDD5E0" w:sz="1"/>
              <w:right w:val="single" w:color="CDD5E0" w:sz="1"/>
            </w:tcBorders>
            <w:shd w:fill="F5F8FA" w:val="clear"/>
            <w:tcMar>
              <w:top w:type="dxa" w:w="90"/>
              <w:left w:type="dxa" w:w="150"/>
              <w:bottom w:type="dxa" w:w="90"/>
              <w:right w:type="dxa" w:w="150"/>
            </w:tcMar>
          </w:tcPr>
          <w:p>
            <w:r>
              <w:rPr>
                <w:rFonts w:ascii="Calibri" w:cs="Calibri" w:eastAsia="Calibri" w:hAnsi="Calibri"/>
                <w:b w:val="false"/>
                <w:bCs w:val="false"/>
                <w:color w:val="1F2933"/>
                <w:sz w:val="20"/>
                <w:szCs w:val="20"/>
              </w:rPr>
              <w:t xml:space="preserve">Prompt forbids it; the filter catches the rest</w:t>
            </w:r>
          </w:p>
        </w:tc>
      </w:tr>
      <w:tr>
        <w:tc>
          <w:tcPr>
            <w:tcW w:type="dxa" w:w="3000"/>
            <w:tcBorders>
              <w:top w:val="single" w:color="CDD5E0" w:sz="1"/>
              <w:left w:val="single" w:color="CDD5E0" w:sz="1"/>
              <w:bottom w:val="single" w:color="CDD5E0" w:sz="1"/>
              <w:right w:val="single" w:color="CDD5E0" w:sz="1"/>
            </w:tcBorders>
            <w:shd w:fill="FFFFFF" w:val="clear"/>
            <w:tcMar>
              <w:top w:type="dxa" w:w="90"/>
              <w:left w:type="dxa" w:w="150"/>
              <w:bottom w:type="dxa" w:w="90"/>
              <w:right w:type="dxa" w:w="150"/>
            </w:tcMar>
          </w:tcPr>
          <w:p>
            <w:r>
              <w:rPr>
                <w:rFonts w:ascii="Calibri" w:cs="Calibri" w:eastAsia="Calibri" w:hAnsi="Calibri"/>
                <w:b/>
                <w:bCs/>
                <w:color w:val="16324F"/>
                <w:sz w:val="20"/>
                <w:szCs w:val="20"/>
              </w:rPr>
              <w:t xml:space="preserve">Graph is an unreadable tangle</w:t>
            </w:r>
          </w:p>
        </w:tc>
        <w:tc>
          <w:tcPr>
            <w:tcW w:type="dxa" w:w="3000"/>
            <w:tcBorders>
              <w:top w:val="single" w:color="CDD5E0" w:sz="1"/>
              <w:left w:val="single" w:color="CDD5E0" w:sz="1"/>
              <w:bottom w:val="single" w:color="CDD5E0" w:sz="1"/>
              <w:right w:val="single" w:color="CDD5E0" w:sz="1"/>
            </w:tcBorders>
            <w:shd w:fill="FFFFFF" w:val="clear"/>
            <w:tcMar>
              <w:top w:type="dxa" w:w="90"/>
              <w:left w:type="dxa" w:w="150"/>
              <w:bottom w:type="dxa" w:w="90"/>
              <w:right w:type="dxa" w:w="150"/>
            </w:tcMar>
          </w:tcPr>
          <w:p>
            <w:r>
              <w:rPr>
                <w:rFonts w:ascii="Calibri" w:cs="Calibri" w:eastAsia="Calibri" w:hAnsi="Calibri"/>
                <w:b w:val="false"/>
                <w:bCs w:val="false"/>
                <w:color w:val="1F2933"/>
                <w:sz w:val="20"/>
                <w:szCs w:val="20"/>
              </w:rPr>
              <w:t xml:space="preserve">Threshold too low</w:t>
            </w:r>
          </w:p>
        </w:tc>
        <w:tc>
          <w:tcPr>
            <w:tcW w:type="dxa" w:w="3360"/>
            <w:tcBorders>
              <w:top w:val="single" w:color="CDD5E0" w:sz="1"/>
              <w:left w:val="single" w:color="CDD5E0" w:sz="1"/>
              <w:bottom w:val="single" w:color="CDD5E0" w:sz="1"/>
              <w:right w:val="single" w:color="CDD5E0" w:sz="1"/>
            </w:tcBorders>
            <w:shd w:fill="FFFFFF" w:val="clear"/>
            <w:tcMar>
              <w:top w:type="dxa" w:w="90"/>
              <w:left w:type="dxa" w:w="150"/>
              <w:bottom w:type="dxa" w:w="90"/>
              <w:right w:type="dxa" w:w="150"/>
            </w:tcMar>
          </w:tcPr>
          <w:p>
            <w:r>
              <w:rPr>
                <w:rFonts w:ascii="Calibri" w:cs="Calibri" w:eastAsia="Calibri" w:hAnsi="Calibri"/>
                <w:b w:val="false"/>
                <w:bCs w:val="false"/>
                <w:color w:val="1F2933"/>
                <w:sz w:val="20"/>
                <w:szCs w:val="20"/>
              </w:rPr>
              <w:t xml:space="preserve">Raise MIN_EDGE in script 02</w:t>
            </w:r>
          </w:p>
        </w:tc>
      </w:tr>
      <w:tr>
        <w:tc>
          <w:tcPr>
            <w:tcW w:type="dxa" w:w="3000"/>
            <w:tcBorders>
              <w:top w:val="single" w:color="CDD5E0" w:sz="1"/>
              <w:left w:val="single" w:color="CDD5E0" w:sz="1"/>
              <w:bottom w:val="single" w:color="CDD5E0" w:sz="1"/>
              <w:right w:val="single" w:color="CDD5E0" w:sz="1"/>
            </w:tcBorders>
            <w:shd w:fill="F5F8FA" w:val="clear"/>
            <w:tcMar>
              <w:top w:type="dxa" w:w="90"/>
              <w:left w:type="dxa" w:w="150"/>
              <w:bottom w:type="dxa" w:w="90"/>
              <w:right w:type="dxa" w:w="150"/>
            </w:tcMar>
          </w:tcPr>
          <w:p>
            <w:r>
              <w:rPr>
                <w:rFonts w:ascii="Calibri" w:cs="Calibri" w:eastAsia="Calibri" w:hAnsi="Calibri"/>
                <w:b/>
                <w:bCs/>
                <w:color w:val="16324F"/>
                <w:sz w:val="20"/>
                <w:szCs w:val="20"/>
              </w:rPr>
              <w:t xml:space="preserve">could not find function "convert"</w:t>
            </w:r>
          </w:p>
        </w:tc>
        <w:tc>
          <w:tcPr>
            <w:tcW w:type="dxa" w:w="3000"/>
            <w:tcBorders>
              <w:top w:val="single" w:color="CDD5E0" w:sz="1"/>
              <w:left w:val="single" w:color="CDD5E0" w:sz="1"/>
              <w:bottom w:val="single" w:color="CDD5E0" w:sz="1"/>
              <w:right w:val="single" w:color="CDD5E0" w:sz="1"/>
            </w:tcBorders>
            <w:shd w:fill="F5F8FA" w:val="clear"/>
            <w:tcMar>
              <w:top w:type="dxa" w:w="90"/>
              <w:left w:type="dxa" w:w="150"/>
              <w:bottom w:type="dxa" w:w="90"/>
              <w:right w:type="dxa" w:w="150"/>
            </w:tcMar>
          </w:tcPr>
          <w:p>
            <w:r>
              <w:rPr>
                <w:rFonts w:ascii="Calibri" w:cs="Calibri" w:eastAsia="Calibri" w:hAnsi="Calibri"/>
                <w:b w:val="false"/>
                <w:bCs w:val="false"/>
                <w:color w:val="1F2933"/>
                <w:sz w:val="20"/>
                <w:szCs w:val="20"/>
              </w:rPr>
              <w:t xml:space="preserve">Package clash</w:t>
            </w:r>
          </w:p>
        </w:tc>
        <w:tc>
          <w:tcPr>
            <w:tcW w:type="dxa" w:w="3360"/>
            <w:tcBorders>
              <w:top w:val="single" w:color="CDD5E0" w:sz="1"/>
              <w:left w:val="single" w:color="CDD5E0" w:sz="1"/>
              <w:bottom w:val="single" w:color="CDD5E0" w:sz="1"/>
              <w:right w:val="single" w:color="CDD5E0" w:sz="1"/>
            </w:tcBorders>
            <w:shd w:fill="F5F8FA" w:val="clear"/>
            <w:tcMar>
              <w:top w:type="dxa" w:w="90"/>
              <w:left w:type="dxa" w:w="150"/>
              <w:bottom w:type="dxa" w:w="90"/>
              <w:right w:type="dxa" w:w="150"/>
            </w:tcMar>
          </w:tcPr>
          <w:p>
            <w:r>
              <w:rPr>
                <w:rFonts w:ascii="Calibri" w:cs="Calibri" w:eastAsia="Calibri" w:hAnsi="Calibri"/>
                <w:b w:val="false"/>
                <w:bCs w:val="false"/>
                <w:color w:val="1F2933"/>
                <w:sz w:val="20"/>
                <w:szCs w:val="20"/>
              </w:rPr>
              <w:t xml:space="preserve">Use quanteda::convert()</w:t>
            </w:r>
          </w:p>
        </w:tc>
      </w:tr>
      <w:tr>
        <w:tc>
          <w:tcPr>
            <w:tcW w:type="dxa" w:w="3000"/>
            <w:tcBorders>
              <w:top w:val="single" w:color="CDD5E0" w:sz="1"/>
              <w:left w:val="single" w:color="CDD5E0" w:sz="1"/>
              <w:bottom w:val="single" w:color="CDD5E0" w:sz="1"/>
              <w:right w:val="single" w:color="CDD5E0" w:sz="1"/>
            </w:tcBorders>
            <w:shd w:fill="FFFFFF" w:val="clear"/>
            <w:tcMar>
              <w:top w:type="dxa" w:w="90"/>
              <w:left w:type="dxa" w:w="150"/>
              <w:bottom w:type="dxa" w:w="90"/>
              <w:right w:type="dxa" w:w="150"/>
            </w:tcMar>
          </w:tcPr>
          <w:p>
            <w:r>
              <w:rPr>
                <w:rFonts w:ascii="Calibri" w:cs="Calibri" w:eastAsia="Calibri" w:hAnsi="Calibri"/>
                <w:b/>
                <w:bCs/>
                <w:color w:val="16324F"/>
                <w:sz w:val="20"/>
                <w:szCs w:val="20"/>
              </w:rPr>
              <w:t xml:space="preserve">Figure has a grey background in slides</w:t>
            </w:r>
          </w:p>
        </w:tc>
        <w:tc>
          <w:tcPr>
            <w:tcW w:type="dxa" w:w="3000"/>
            <w:tcBorders>
              <w:top w:val="single" w:color="CDD5E0" w:sz="1"/>
              <w:left w:val="single" w:color="CDD5E0" w:sz="1"/>
              <w:bottom w:val="single" w:color="CDD5E0" w:sz="1"/>
              <w:right w:val="single" w:color="CDD5E0" w:sz="1"/>
            </w:tcBorders>
            <w:shd w:fill="FFFFFF" w:val="clear"/>
            <w:tcMar>
              <w:top w:type="dxa" w:w="90"/>
              <w:left w:type="dxa" w:w="150"/>
              <w:bottom w:type="dxa" w:w="90"/>
              <w:right w:type="dxa" w:w="150"/>
            </w:tcMar>
          </w:tcPr>
          <w:p>
            <w:r>
              <w:rPr>
                <w:rFonts w:ascii="Calibri" w:cs="Calibri" w:eastAsia="Calibri" w:hAnsi="Calibri"/>
                <w:b w:val="false"/>
                <w:bCs w:val="false"/>
                <w:color w:val="1F2933"/>
                <w:sz w:val="20"/>
                <w:szCs w:val="20"/>
              </w:rPr>
              <w:t xml:space="preserve">Saved without a background</w:t>
            </w:r>
          </w:p>
        </w:tc>
        <w:tc>
          <w:tcPr>
            <w:tcW w:type="dxa" w:w="3360"/>
            <w:tcBorders>
              <w:top w:val="single" w:color="CDD5E0" w:sz="1"/>
              <w:left w:val="single" w:color="CDD5E0" w:sz="1"/>
              <w:bottom w:val="single" w:color="CDD5E0" w:sz="1"/>
              <w:right w:val="single" w:color="CDD5E0" w:sz="1"/>
            </w:tcBorders>
            <w:shd w:fill="FFFFFF" w:val="clear"/>
            <w:tcMar>
              <w:top w:type="dxa" w:w="90"/>
              <w:left w:type="dxa" w:w="150"/>
              <w:bottom w:type="dxa" w:w="90"/>
              <w:right w:type="dxa" w:w="150"/>
            </w:tcMar>
          </w:tcPr>
          <w:p>
            <w:r>
              <w:rPr>
                <w:rFonts w:ascii="Calibri" w:cs="Calibri" w:eastAsia="Calibri" w:hAnsi="Calibri"/>
                <w:b w:val="false"/>
                <w:bCs w:val="false"/>
                <w:color w:val="1F2933"/>
                <w:sz w:val="20"/>
                <w:szCs w:val="20"/>
              </w:rPr>
              <w:t xml:space="preserve">save_figure passes bg = white</w:t>
            </w:r>
          </w:p>
        </w:tc>
      </w:tr>
    </w:tbl>
    <w:p>
      <w:r>
        <w:br w:type="page"/>
      </w:r>
    </w:p>
    <w:p>
      <w:pPr>
        <w:pStyle w:val="Heading1"/>
      </w:pPr>
      <w:r>
        <w:t xml:space="preserve">7.  Things to be ready to admit</w:t>
      </w:r>
    </w:p>
    <w:p>
      <w:pPr>
        <w:spacing w:after="140" w:line="278"/>
      </w:pPr>
      <w:r>
        <w:t xml:space="preserve">Knowing the limits of what you are showing separates a confident session from a brittle one. None of these are weaknesses in the material; they are properties of the methods.</w:t>
      </w:r>
    </w:p>
    <w:p>
      <w:pPr>
        <w:pStyle w:val="ListParagraph"/>
        <w:numPr>
          <w:ilvl w:val="0"/>
          <w:numId w:val="2"/>
        </w:numPr>
        <w:spacing w:after="80" w:line="268"/>
      </w:pPr>
      <w:r>
        <w:rPr>
          <w:b/>
          <w:bCs/>
        </w:rPr>
        <w:t xml:space="preserve">The first graph is not really a knowledge graph. </w:t>
      </w:r>
      <w:r>
        <w:t xml:space="preserve">It is a word network, and you should say so.</w:t>
      </w:r>
    </w:p>
    <w:p>
      <w:pPr>
        <w:pStyle w:val="ListParagraph"/>
        <w:numPr>
          <w:ilvl w:val="0"/>
          <w:numId w:val="2"/>
        </w:numPr>
        <w:spacing w:after="80" w:line="268"/>
      </w:pPr>
      <w:r>
        <w:rPr>
          <w:b/>
          <w:bCs/>
        </w:rPr>
        <w:t xml:space="preserve">The layout means nothing precise. </w:t>
      </w:r>
      <w:r>
        <w:t xml:space="preserve">Only closeness carries information, and the arrangement changes with the seed.</w:t>
      </w:r>
    </w:p>
    <w:p>
      <w:pPr>
        <w:pStyle w:val="ListParagraph"/>
        <w:numPr>
          <w:ilvl w:val="0"/>
          <w:numId w:val="2"/>
        </w:numPr>
        <w:spacing w:after="80" w:line="268"/>
      </w:pPr>
      <w:r>
        <w:rPr>
          <w:b/>
          <w:bCs/>
        </w:rPr>
        <w:t xml:space="preserve">The thresholds are choices. </w:t>
      </w:r>
      <w:r>
        <w:t xml:space="preserve">Where you cut the edges changes the figure, and that decision is yours.</w:t>
      </w:r>
    </w:p>
    <w:p>
      <w:pPr>
        <w:pStyle w:val="ListParagraph"/>
        <w:numPr>
          <w:ilvl w:val="0"/>
          <w:numId w:val="2"/>
        </w:numPr>
        <w:spacing w:after="80" w:line="268"/>
      </w:pPr>
      <w:r>
        <w:rPr>
          <w:b/>
          <w:bCs/>
        </w:rPr>
        <w:t xml:space="preserve">K is a choice too. </w:t>
      </w:r>
      <w:r>
        <w:t xml:space="preserve">There is no correct number of themes.</w:t>
      </w:r>
    </w:p>
    <w:p>
      <w:pPr>
        <w:pStyle w:val="ListParagraph"/>
        <w:numPr>
          <w:ilvl w:val="0"/>
          <w:numId w:val="2"/>
        </w:numPr>
        <w:spacing w:after="80" w:line="268"/>
      </w:pPr>
      <w:r>
        <w:rPr>
          <w:b/>
          <w:bCs/>
        </w:rPr>
        <w:t xml:space="preserve">The lines are descriptive. </w:t>
      </w:r>
      <w:r>
        <w:t xml:space="preserve">They do not establish that a change is real.</w:t>
      </w:r>
    </w:p>
    <w:p>
      <w:pPr>
        <w:pStyle w:val="ListParagraph"/>
        <w:numPr>
          <w:ilvl w:val="0"/>
          <w:numId w:val="2"/>
        </w:numPr>
        <w:spacing w:after="80" w:line="268"/>
      </w:pPr>
      <w:r>
        <w:rPr>
          <w:b/>
          <w:bCs/>
        </w:rPr>
        <w:t xml:space="preserve">The model can be wrong. </w:t>
      </w:r>
      <w:r>
        <w:t xml:space="preserve">Fluent output is not accurate output.</w:t>
      </w:r>
    </w:p>
    <w:p>
      <w:pPr>
        <w:pStyle w:val="ListParagraph"/>
        <w:numPr>
          <w:ilvl w:val="0"/>
          <w:numId w:val="2"/>
        </w:numPr>
        <w:spacing w:after="80" w:line="268"/>
      </w:pPr>
      <w:r>
        <w:rPr>
          <w:b/>
          <w:bCs/>
        </w:rPr>
        <w:t xml:space="preserve">Topic labels are interpretation. </w:t>
      </w:r>
      <w:r>
        <w:t xml:space="preserve">Two people would label the same theme differently, and neither is wrong.</w:t>
      </w:r>
    </w:p>
    <w:p>
      <w:pPr>
        <w:pStyle w:val="ListParagraph"/>
        <w:numPr>
          <w:ilvl w:val="0"/>
          <w:numId w:val="2"/>
        </w:numPr>
        <w:spacing w:after="80" w:line="268"/>
      </w:pPr>
      <w:r>
        <w:rPr>
          <w:b/>
          <w:bCs/>
        </w:rPr>
        <w:t xml:space="preserve">A jump in one year may be a restructure. </w:t>
      </w:r>
      <w:r>
        <w:t xml:space="preserve">Check the revision history before reading it as a change in framing.</w:t>
      </w:r>
    </w:p>
    <w:p>
      <w:pPr>
        <w:spacing w:after="90"/>
      </w:pPr>
      <w:r>
        <w:t xml:space="preserve"/>
      </w:r>
    </w:p>
    <w:p>
      <w:pPr>
        <w:spacing w:after="140" w:line="278"/>
      </w:pPr>
      <w:r>
        <w:rPr>
          <w:b/>
          <w:bCs/>
        </w:rPr>
        <w:t xml:space="preserve">Saying these out loud does not weaken the session. </w:t>
      </w:r>
      <w:r>
        <w:t xml:space="preserve">It is what a careful analyst sounds like, and it is more useful to participants than a demonstration that appears to have no limits.</w:t>
      </w:r>
    </w:p>
    <w:sectPr>
      <w:footerReference w:type="default" r:id="rId7"/>
      <w:pgSz w:w="12240" w:h="15840" w:orient="portrait"/>
      <w:pgMar w:top="1400" w:right="1400" w:bottom="124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90A0"/>
        <w:sz w:val="16"/>
        <w:szCs w:val="16"/>
      </w:rPr>
      <w:t xml:space="preserve">Training Manual  ·  SICSS-Nigeria 2026          </w:t>
    </w:r>
    <w:r>
      <w:rPr>
        <w:color w:val="8090A0"/>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70"/>
      </w:pPr>
    </w:lvl>
  </w:abstractNum>
  <w:abstractNum w:abstractNumId="3" w15:restartNumberingAfterBreak="0">
    <w:multiLevelType w:val="hybridMultilevel"/>
    <w:lvl w:ilvl="0" w15:tentative="1">
      <w:start w:val="1"/>
      <w:numFmt w:val="decimal"/>
      <w:lvlText w:val="%1."/>
      <w:lvlJc w:val="left"/>
      <w:pPr>
        <w:ind w:left="520" w:hanging="270"/>
      </w:pPr>
    </w:lvl>
  </w:abstractNum>
  <w:abstractNum w:abstractNumId="4" w15:restartNumberingAfterBreak="0">
    <w:multiLevelType w:val="hybridMultilevel"/>
    <w:lvl w:ilvl="0" w15:tentative="1">
      <w:start w:val="1"/>
      <w:numFmt w:val="bullet"/>
      <w:lvlText w:val="☐"/>
      <w:lvlJc w:val="left"/>
      <w:pPr>
        <w:ind w:left="5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40"/>
      <w:outlineLvl w:val="0"/>
    </w:pPr>
    <w:rPr>
      <w:rFonts w:ascii="Georgia" w:cs="Georgia" w:eastAsia="Georgia" w:hAnsi="Georgia"/>
      <w:b/>
      <w:bCs/>
      <w:color w:val="16324F"/>
      <w:sz w:val="30"/>
      <w:szCs w:val="30"/>
    </w:rPr>
  </w:style>
  <w:style w:type="paragraph" w:styleId="Heading2">
    <w:name w:val="Heading 2"/>
    <w:basedOn w:val="Normal"/>
    <w:next w:val="Normal"/>
    <w:qFormat/>
    <w:pPr>
      <w:spacing w:after="110" w:before="250"/>
      <w:outlineLvl w:val="1"/>
    </w:pPr>
    <w:rPr>
      <w:rFonts w:ascii="Georgia" w:cs="Georgia" w:eastAsia="Georgia" w:hAnsi="Georgia"/>
      <w:b/>
      <w:bCs/>
      <w:color w:val="0E7C86"/>
      <w:sz w:val="24"/>
      <w:szCs w:val="24"/>
    </w:rPr>
  </w:style>
  <w:style w:type="paragraph" w:styleId="Heading3">
    <w:name w:val="Heading 3"/>
    <w:basedOn w:val="Normal"/>
    <w:next w:val="Normal"/>
    <w:qFormat/>
    <w:pPr>
      <w:spacing w:after="90" w:before="180"/>
      <w:outlineLvl w:val="2"/>
    </w:pPr>
    <w:rPr>
      <w:rFonts w:ascii="Calibri" w:cs="Calibri" w:eastAsia="Calibri" w:hAnsi="Calibri"/>
      <w:b/>
      <w:bCs/>
      <w:color w:val="2C4A6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Training Manual</dc:title>
  <dc:creator>Joseph David</dc:creator>
  <cp:lastModifiedBy>Un-named</cp:lastModifiedBy>
  <cp:revision>1</cp:revision>
  <dcterms:created xsi:type="dcterms:W3CDTF">2026-07-20T18:42:45.866Z</dcterms:created>
  <dcterms:modified xsi:type="dcterms:W3CDTF">2026-07-20T18:42:45.866Z</dcterms:modified>
</cp:coreProperties>
</file>

<file path=docProps/custom.xml><?xml version="1.0" encoding="utf-8"?>
<Properties xmlns="http://schemas.openxmlformats.org/officeDocument/2006/custom-properties" xmlns:vt="http://schemas.openxmlformats.org/officeDocument/2006/docPropsVTypes"/>
</file>