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91528"/>
          <w:sz w:val="40"/>
        </w:rPr>
        <w:t>Can These Bones Live? — Lulu Metadata</w:t>
      </w:r>
    </w:p>
    <w:p>
      <w:r>
        <w:rPr>
          <w:i/>
          <w:color w:val="666666"/>
          <w:sz w:val="20"/>
        </w:rPr>
        <w:t>Reference document for Lulu, IngramSpark, Amazon KDP, and other retail uploads</w:t>
      </w:r>
    </w:p>
    <w:p>
      <w:pPr>
        <w:spacing w:before="280" w:after="80"/>
      </w:pPr>
      <w:r>
        <w:rPr>
          <w:b/>
          <w:color w:val="091528"/>
          <w:sz w:val="28"/>
        </w:rPr>
        <w:t>Project Details</w:t>
      </w:r>
    </w:p>
    <w:p>
      <w:pPr>
        <w:spacing w:before="160" w:after="40"/>
      </w:pPr>
      <w:r>
        <w:rPr>
          <w:b/>
          <w:color w:val="C4A94E"/>
          <w:sz w:val="20"/>
        </w:rPr>
        <w:t>DESCRIPTION</w:t>
      </w:r>
      <w:r>
        <w:rPr>
          <w:i/>
          <w:color w:val="666666"/>
          <w:sz w:val="18"/>
        </w:rPr>
        <w:t xml:space="preserve">   (1244 / 2500 characters)</w:t>
      </w:r>
    </w:p>
    <w:p>
      <w:pPr>
        <w:spacing w:after="120"/>
      </w:pPr>
      <w:r>
        <w:t>God showed Ezekiel a valley of dry bones and asked the one question only God can answer: Can these bones live? The answer, then and now, is the same — and it comes by the same means. The Word of God gives form. The Spirit of God gives life. Together, and only together, they make dead things stand.</w:t>
      </w:r>
    </w:p>
    <w:p>
      <w:pPr>
        <w:spacing w:after="120"/>
      </w:pPr>
      <w:r>
        <w:t>Eleven chapters trace that single pattern through the whole Bible — from the dust of Eden to the rushing wind of Pentecost, from the valley of bones to the seven letters Christ dictated to His own church. Word without Spirit is a corpse. Spirit without Word has no body to inhabit. From Genesis to Revelation, every restoration God has ever done has come the same way: the Word goes out, the Spirit answers, and the slain stand on their feet — an exceedingly great army.</w:t>
      </w:r>
    </w:p>
    <w:p>
      <w:pPr>
        <w:spacing w:after="120"/>
      </w:pPr>
      <w:r>
        <w:t>Written for anyone who has wondered whether their faith, their family, their congregation, or their generation has gone too cold to be raised, this book argues from Scripture that no valley is too dry and no bones too far gone for the God who spoke creation out of nothing. The same Word that hung the stars still makes dead men walk. The same Spirit that hovered over the waters still breathes life into clay.</w:t>
      </w:r>
    </w:p>
    <w:p>
      <w:pPr>
        <w:spacing w:after="120"/>
      </w:pPr>
      <w:r>
        <w:t>If you can hear the question, you can be part of the answer.</w:t>
      </w:r>
    </w:p>
    <w:p>
      <w:pPr>
        <w:spacing w:before="160" w:after="40"/>
      </w:pPr>
      <w:r>
        <w:rPr>
          <w:b/>
          <w:color w:val="C4A94E"/>
          <w:sz w:val="20"/>
        </w:rPr>
        <w:t>CONTRIBUTOR NOTES</w:t>
      </w:r>
      <w:r>
        <w:rPr>
          <w:i/>
          <w:color w:val="666666"/>
          <w:sz w:val="18"/>
        </w:rPr>
        <w:t xml:space="preserve">   (591 / 2500 characters)</w:t>
      </w:r>
    </w:p>
    <w:p>
      <w:pPr>
        <w:spacing w:after="120"/>
      </w:pPr>
      <w:r>
        <w:t>Paul Hainline writes using the Berean approach of "examining the Scriptures daily to see whether these things were so" (Acts 17:11), and letting Scripture interpret Scripture. He is the author of multiple books on Bible study, evangelism, and Christian living, including From the Beginning, Through the Valley, The Character No One Could Invent, Why Do You Delay, and Change the Mind Change the Man. He writes with his wife Pam on books for teenagers, including Your Name Means Everything: A Good Name (for young men), and Your Name Means Everything: Strength and Dignity (for young ladies).</w:t>
      </w:r>
    </w:p>
    <w:p>
      <w:pPr>
        <w:spacing w:before="160" w:after="40"/>
      </w:pPr>
      <w:r>
        <w:rPr>
          <w:b/>
          <w:color w:val="C4A94E"/>
          <w:sz w:val="20"/>
        </w:rPr>
        <w:t>TABLE OF CONTENTS (COMMA SEPARATED)</w:t>
      </w:r>
      <w:r>
        <w:rPr>
          <w:i/>
          <w:color w:val="666666"/>
          <w:sz w:val="18"/>
        </w:rPr>
        <w:t xml:space="preserve">   (300 / 2500 characters)</w:t>
      </w:r>
    </w:p>
    <w:p>
      <w:pPr>
        <w:spacing w:after="120"/>
      </w:pPr>
      <w:r>
        <w:t>The Valley, Dust and Breath, When the Word Goes Silent, Destroyed for Lack of Knowledge, The Book Lost in the Temple, Prophesy to These Bones, Breathe on These Slain, A Rushing Mighty Wind, The Israel of God, Letters to the Dead, Can These Bones Live?, A Note from the Author, The Pattern at a Glance</w:t>
      </w:r>
    </w:p>
    <w:p>
      <w:pPr>
        <w:spacing w:before="280" w:after="80"/>
      </w:pPr>
      <w:r>
        <w:rPr>
          <w:b/>
          <w:color w:val="091528"/>
          <w:sz w:val="28"/>
        </w:rPr>
        <w:t>Categories and Keywords</w:t>
      </w:r>
    </w:p>
    <w:p>
      <w:pPr>
        <w:spacing w:before="160" w:after="40"/>
      </w:pPr>
      <w:r>
        <w:rPr>
          <w:b/>
          <w:color w:val="C4A94E"/>
          <w:sz w:val="20"/>
        </w:rPr>
        <w:t>LULU BOOKSTORE CATEGORY</w:t>
      </w:r>
    </w:p>
    <w:p>
      <w:pPr>
        <w:spacing w:after="120"/>
      </w:pPr>
      <w:r>
        <w:t>Religion &amp; Spirituality</w:t>
      </w:r>
    </w:p>
    <w:p>
      <w:pPr>
        <w:spacing w:before="160" w:after="40"/>
      </w:pPr>
      <w:r>
        <w:rPr>
          <w:b/>
          <w:color w:val="C4A94E"/>
          <w:sz w:val="20"/>
        </w:rPr>
        <w:t>BISAC MAIN CATEGORY</w:t>
      </w:r>
    </w:p>
    <w:p>
      <w:pPr>
        <w:spacing w:after="120"/>
      </w:pPr>
      <w:r>
        <w:rPr>
          <w:rFonts w:ascii="Consolas" w:hAnsi="Consolas"/>
          <w:sz w:val="20"/>
        </w:rPr>
        <w:t>RELIGION / Biblical Studies / Old Testament / Prophets</w:t>
      </w:r>
    </w:p>
    <w:p>
      <w:pPr>
        <w:spacing w:before="160" w:after="40"/>
      </w:pPr>
      <w:r>
        <w:rPr>
          <w:b/>
          <w:color w:val="C4A94E"/>
          <w:sz w:val="20"/>
        </w:rPr>
        <w:t>BISAC CATEGORY 2</w:t>
      </w:r>
    </w:p>
    <w:p>
      <w:pPr>
        <w:spacing w:after="120"/>
      </w:pPr>
      <w:r>
        <w:rPr>
          <w:rFonts w:ascii="Consolas" w:hAnsi="Consolas"/>
          <w:sz w:val="20"/>
        </w:rPr>
        <w:t>RELIGION / Christian Theology / Pneumatology</w:t>
      </w:r>
    </w:p>
    <w:p>
      <w:pPr>
        <w:spacing w:before="160" w:after="40"/>
      </w:pPr>
      <w:r>
        <w:rPr>
          <w:b/>
          <w:color w:val="C4A94E"/>
          <w:sz w:val="20"/>
        </w:rPr>
        <w:t>BISAC CATEGORY 3</w:t>
      </w:r>
    </w:p>
    <w:p>
      <w:pPr>
        <w:spacing w:after="120"/>
      </w:pPr>
      <w:r>
        <w:rPr>
          <w:rFonts w:ascii="Consolas" w:hAnsi="Consolas"/>
          <w:sz w:val="20"/>
        </w:rPr>
        <w:t>RELIGION / Christian Living / Spiritual Growth</w:t>
      </w:r>
    </w:p>
    <w:p>
      <w:pPr>
        <w:spacing w:before="160" w:after="40"/>
      </w:pPr>
      <w:r>
        <w:rPr>
          <w:b/>
          <w:color w:val="C4A94E"/>
          <w:sz w:val="20"/>
        </w:rPr>
        <w:t>BISAC ALTERNATES (IF A PRIMARY PICK IS UNAVAILABLE)</w:t>
      </w:r>
    </w:p>
    <w:p>
      <w:pPr>
        <w:spacing w:after="120"/>
      </w:pPr>
      <w:r>
        <w:rPr>
          <w:rFonts w:ascii="Consolas" w:hAnsi="Consolas"/>
          <w:sz w:val="20"/>
        </w:rPr>
        <w:t>• RELIGION / Biblical Studies / Old Testament / General</w:t>
      </w:r>
    </w:p>
    <w:p>
      <w:pPr>
        <w:spacing w:after="120"/>
      </w:pPr>
      <w:r>
        <w:rPr>
          <w:rFonts w:ascii="Consolas" w:hAnsi="Consolas"/>
          <w:sz w:val="20"/>
        </w:rPr>
        <w:t>• RELIGION / Biblical Studies / Prophecy</w:t>
      </w:r>
    </w:p>
    <w:p>
      <w:pPr>
        <w:spacing w:after="120"/>
      </w:pPr>
      <w:r>
        <w:rPr>
          <w:rFonts w:ascii="Consolas" w:hAnsi="Consolas"/>
          <w:sz w:val="20"/>
        </w:rPr>
        <w:t>• RELIGION / Christian Living / Devotional</w:t>
      </w:r>
    </w:p>
    <w:p>
      <w:pPr>
        <w:spacing w:after="120"/>
      </w:pPr>
      <w:r>
        <w:rPr>
          <w:rFonts w:ascii="Consolas" w:hAnsi="Consolas"/>
          <w:sz w:val="20"/>
        </w:rPr>
        <w:t>• RELIGION / Christian Theology / Soteriology</w:t>
      </w:r>
    </w:p>
    <w:p>
      <w:pPr>
        <w:spacing w:before="160" w:after="40"/>
      </w:pPr>
      <w:r>
        <w:rPr>
          <w:b/>
          <w:color w:val="C4A94E"/>
          <w:sz w:val="20"/>
        </w:rPr>
        <w:t>KEYWORDS (COMMA SEPARATED)</w:t>
      </w:r>
    </w:p>
    <w:p>
      <w:pPr>
        <w:spacing w:after="120"/>
      </w:pPr>
      <w:r>
        <w:t>Ezekiel, valley of dry bones, Word and Spirit, Holy Spirit, biblical theology, Pentecost, spiritual revival, Bible study, Old Testament prophecy, Churches of Christ, resurrection, revival, Berean, Christian living</w:t>
      </w:r>
    </w:p>
    <w:p>
      <w:r>
        <w:rPr>
          <w:i/>
          <w:sz w:val="20"/>
        </w:rPr>
        <w:t>Note: If Lulu's keyword field caps at 50 characters rather than 50 keywords, use this tight fallback instead:</w:t>
      </w:r>
    </w:p>
    <w:p>
      <w:pPr>
        <w:spacing w:after="120"/>
      </w:pPr>
      <w:r>
        <w:rPr>
          <w:rFonts w:ascii="Consolas" w:hAnsi="Consolas"/>
          <w:sz w:val="20"/>
        </w:rPr>
        <w:t>Ezekiel, dry bones, Word and Spirit, Holy Spirit</w:t>
      </w:r>
    </w:p>
    <w:p>
      <w:pPr>
        <w:spacing w:before="280" w:after="80"/>
      </w:pPr>
      <w:r>
        <w:rPr>
          <w:b/>
          <w:color w:val="091528"/>
          <w:sz w:val="28"/>
        </w:rPr>
        <w:t>Book Facts (for reference)</w:t>
      </w:r>
    </w:p>
    <w:p>
      <w:pPr>
        <w:spacing w:after="40"/>
      </w:pPr>
      <w:r>
        <w:rPr>
          <w:b/>
        </w:rPr>
        <w:t xml:space="preserve">Title:  </w:t>
      </w:r>
      <w:r>
        <w:t>Can These Bones Live?</w:t>
      </w:r>
    </w:p>
    <w:p>
      <w:pPr>
        <w:spacing w:after="40"/>
      </w:pPr>
      <w:r>
        <w:rPr>
          <w:b/>
        </w:rPr>
        <w:t xml:space="preserve">Subtitle:  </w:t>
      </w:r>
      <w:r>
        <w:t>How God Has Always Made Dead Things Live</w:t>
      </w:r>
    </w:p>
    <w:p>
      <w:pPr>
        <w:spacing w:after="40"/>
      </w:pPr>
      <w:r>
        <w:rPr>
          <w:b/>
        </w:rPr>
        <w:t xml:space="preserve">Author:  </w:t>
      </w:r>
      <w:r>
        <w:t>Paul Hainline</w:t>
      </w:r>
    </w:p>
    <w:p>
      <w:pPr>
        <w:spacing w:after="40"/>
      </w:pPr>
      <w:r>
        <w:rPr>
          <w:b/>
        </w:rPr>
        <w:t xml:space="preserve">Publisher:  </w:t>
      </w:r>
      <w:r>
        <w:t>NobleMind Press</w:t>
      </w:r>
    </w:p>
    <w:p>
      <w:pPr>
        <w:spacing w:after="40"/>
      </w:pPr>
      <w:r>
        <w:rPr>
          <w:b/>
        </w:rPr>
        <w:t xml:space="preserve">Length:  </w:t>
      </w:r>
      <w:r>
        <w:t>11 chapters + 2 appendices, 148 pages (Lulu interior, 5.5" × 8.5")</w:t>
      </w:r>
    </w:p>
    <w:p>
      <w:pPr>
        <w:spacing w:after="40"/>
      </w:pPr>
      <w:r>
        <w:rPr>
          <w:b/>
        </w:rPr>
        <w:t xml:space="preserve">Editions:  </w:t>
      </w:r>
      <w:r>
        <w:t>Online reader, free PDF, free EPUB, Lulu paperback, Lulu hardcover (linen wrap with dust jacket)</w:t>
      </w:r>
    </w:p>
    <w:p>
      <w:pPr>
        <w:spacing w:after="40"/>
      </w:pPr>
      <w:r>
        <w:rPr>
          <w:b/>
        </w:rPr>
        <w:t xml:space="preserve">ISBN:  </w:t>
      </w:r>
      <w:r>
        <w:t>Not yet assigned</w:t>
      </w:r>
    </w:p>
    <w:p>
      <w:pPr>
        <w:spacing w:after="40"/>
      </w:pPr>
      <w:r>
        <w:rPr>
          <w:b/>
        </w:rPr>
        <w:t xml:space="preserve">Website:  </w:t>
      </w:r>
      <w:r>
        <w:t>https://noblemind.study/CanTheseBonesLive/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