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Appendix B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The Pattern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Form / Structure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Breath / Life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3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Creation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God forms man from dust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God breathes into him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Man becomes a living being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Restoration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Ezekiel speaks to bones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Breath enters from four winds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The dead stand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New Birth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Born of water (obedient response)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Born of the Spirit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Enters the kingdom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Conversion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Word preached, hearers baptized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Gift of Holy Spirit received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New life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Worship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Truth (John 17:17)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Spirit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True worshipers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Church Born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Word preached (Acts 2)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Spirit falls (rushing wind)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3,000 come to life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Death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Word absent (Prov 29:18)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Spirit withdrawn (Ps 104:29)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2"/>
                <w:szCs w:val="22"/>
              </w:rPr>
              <w:t xml:space="preserve">Dry bones</w:t>
            </w:r>
          </w:p>
        </w:tc>
      </w:tr>
    </w:tbl>
    <w:p>
      <w:pPr>
        <w:spacing w:after="100" w:before="100"/>
      </w:pPr>
    </w:p>
    <w:p>
      <w:pPr>
        <w:spacing w:after="200"/>
      </w:pPr>
      <w:r>
        <w:rPr>
          <w:rFonts w:ascii="Georgia" w:cs="Georgia" w:eastAsia="Georgia" w:hAnsi="Georgia"/>
          <w:sz w:val="28"/>
          <w:szCs w:val="28"/>
        </w:rPr>
        <w:t xml:space="preserve">God brings dead things to life by two means — His word and His Spirit. Both are required. The word provides structure. The Spirit provides life. Together — and only together — they produce what neither can produce alone.</w:t>
      </w:r>
    </w:p>
    <w:p>
      <w:pPr>
        <w:spacing w:after="100" w:before="100"/>
      </w:pP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Can These Bones Live?</w:t>
      </w:r>
    </w:p>
    <w:p>
      <w:pPr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NobleMind.Study</w:t>
      </w:r>
    </w:p>
    <w:sectPr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2026-04-15T00:05:40.824Z</dcterms:created>
  <dcterms:modified xsi:type="dcterms:W3CDTF">2026-04-15T00:05:40.824Z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