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Georgia" w:cs="Georgia" w:eastAsia="Georgia" w:hAnsi="Georgia"/>
          <w:b/>
          <w:bCs/>
          <w:sz w:val="40"/>
          <w:szCs w:val="40"/>
        </w:rPr>
        <w:t xml:space="preserve">INTRODUCTION</w:t>
      </w:r>
    </w:p>
    <w:p>
      <w:pPr>
        <w:jc w:val="left"/>
      </w:pPr>
      <w:r>
        <w:rPr>
          <w:rFonts w:ascii="Georgia" w:cs="Georgia" w:eastAsia="Georgia" w:hAnsi="Georgia"/>
          <w:b/>
          <w:bCs/>
          <w:i/>
          <w:iCs/>
          <w:sz w:val="30"/>
          <w:szCs w:val="30"/>
        </w:rPr>
        <w:t xml:space="preserve">Nobody Told You This</w:t>
      </w:r>
    </w:p>
    <w:p>
      <w:pPr>
        <w:spacing w:after="200" w:before="120" w:line="360" w:lineRule="auto"/>
        <w:jc w:val="left"/>
      </w:pPr>
      <w:r>
        <w:rPr>
          <w:rFonts w:ascii="Georgia" w:cs="Georgia" w:eastAsia="Georgia" w:hAnsi="Georgia"/>
          <w:sz w:val="24"/>
          <w:szCs w:val="24"/>
        </w:rPr>
        <w:t xml:space="preserve">Nobody told you this was coming.</w:t>
      </w:r>
    </w:p>
    <w:p>
      <w:pPr>
        <w:spacing w:after="200" w:before="120" w:line="360" w:lineRule="auto"/>
        <w:jc w:val="left"/>
      </w:pPr>
      <w:r>
        <w:rPr>
          <w:rFonts w:ascii="Georgia" w:cs="Georgia" w:eastAsia="Georgia" w:hAnsi="Georgia"/>
          <w:sz w:val="24"/>
          <w:szCs w:val="24"/>
        </w:rPr>
        <w:t xml:space="preserve">One day you’re sitting in a classroom watching the clock. The next day someone hands you a diploma, takes a picture, and the world steps back and says — “Alright. Your turn.”</w:t>
      </w:r>
    </w:p>
    <w:p>
      <w:pPr>
        <w:spacing w:after="200" w:before="120" w:line="360" w:lineRule="auto"/>
        <w:jc w:val="left"/>
      </w:pPr>
      <w:r>
        <w:rPr>
          <w:rFonts w:ascii="Georgia" w:cs="Georgia" w:eastAsia="Georgia" w:hAnsi="Georgia"/>
          <w:sz w:val="24"/>
          <w:szCs w:val="24"/>
        </w:rPr>
        <w:t xml:space="preserve">And just like that, the decisions get real.</w:t>
      </w:r>
    </w:p>
    <w:p>
      <w:pPr>
        <w:spacing w:after="200" w:before="120" w:line="360" w:lineRule="auto"/>
        <w:jc w:val="left"/>
      </w:pPr>
      <w:r>
        <w:rPr>
          <w:rFonts w:ascii="Georgia" w:cs="Georgia" w:eastAsia="Georgia" w:hAnsi="Georgia"/>
          <w:sz w:val="24"/>
          <w:szCs w:val="24"/>
        </w:rPr>
        <w:t xml:space="preserve">Not homework-real. Not who-said-what-about-who-real. Real real. The kind of decisions that follow you. The kind that build something — or tear something down. The kind that, ten years from now, you’ll either look back on with quiet confidence or with the ache of I wish someone had told me.</w:t>
      </w:r>
    </w:p>
    <w:p>
      <w:pPr>
        <w:spacing w:after="200" w:before="120" w:line="360" w:lineRule="auto"/>
        <w:jc w:val="left"/>
      </w:pPr>
      <w:r>
        <w:rPr>
          <w:rFonts w:ascii="Georgia" w:cs="Georgia" w:eastAsia="Georgia" w:hAnsi="Georgia"/>
          <w:sz w:val="24"/>
          <w:szCs w:val="24"/>
        </w:rPr>
        <w:t xml:space="preserve">Well. Someone is telling you now.</w:t>
      </w:r>
    </w:p>
    <w:p>
      <w:pPr>
        <w:pBdr>
          <w:bottom w:val="single" w:color="CCCCCC" w:sz="3" w:space="1"/>
        </w:pBdr>
        <w:spacing w:after="360" w:before="36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You have been handed something no generation before you has ever had to carry — a small glowing screen that can reach you any hour of the day or night, that never runs out of content, that is specifically, deliberately, and scientifically engineered to keep you looking at it. The people who built it are brilliant. Their entire business model depends on your attention. And they are very, very good at what they do.</w:t>
      </w:r>
    </w:p>
    <w:p>
      <w:pPr>
        <w:spacing w:after="200" w:before="120" w:line="360" w:lineRule="auto"/>
        <w:jc w:val="left"/>
      </w:pPr>
      <w:r>
        <w:rPr>
          <w:rFonts w:ascii="Georgia" w:cs="Georgia" w:eastAsia="Georgia" w:hAnsi="Georgia"/>
          <w:sz w:val="24"/>
          <w:szCs w:val="24"/>
        </w:rPr>
        <w:t xml:space="preserve">Here is what that screen has cost you, and this isn’t said to shame you — it’s said because it’s true and you deserve to know it:</w:t>
      </w:r>
    </w:p>
    <w:p>
      <w:pPr>
        <w:spacing w:after="200" w:before="120" w:line="360" w:lineRule="auto"/>
        <w:jc w:val="left"/>
      </w:pPr>
      <w:r>
        <w:rPr>
          <w:rFonts w:ascii="Georgia" w:cs="Georgia" w:eastAsia="Georgia" w:hAnsi="Georgia"/>
          <w:sz w:val="24"/>
          <w:szCs w:val="24"/>
        </w:rPr>
        <w:t xml:space="preserve">It has trained you to compare yourself to images that aren’t real. It has filled your head with voices that don’t know you and don’t love you. It has made you feel like you’re never pretty enough, thin enough, popular enough, interesting enough — never enough — while feeding you a thousand opinions and very little truth. And it has been doing this since you were old enough to hold it.</w:t>
      </w:r>
    </w:p>
    <w:p>
      <w:pPr>
        <w:spacing w:after="200" w:before="120" w:line="360" w:lineRule="auto"/>
        <w:jc w:val="left"/>
      </w:pPr>
      <w:r>
        <w:rPr>
          <w:rFonts w:ascii="Georgia" w:cs="Georgia" w:eastAsia="Georgia" w:hAnsi="Georgia"/>
          <w:sz w:val="24"/>
          <w:szCs w:val="24"/>
        </w:rPr>
        <w:t xml:space="preserve">That is not your fault. But what you do about it from here — that part is on you.</w:t>
      </w:r>
    </w:p>
    <w:p>
      <w:pPr>
        <w:pBdr>
          <w:bottom w:val="single" w:color="CCCCCC" w:sz="3" w:space="1"/>
        </w:pBdr>
        <w:spacing w:after="360" w:before="36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This book is going to ask something of you that might feel harder than it sounds.</w:t>
      </w:r>
    </w:p>
    <w:p>
      <w:pPr>
        <w:spacing w:after="240" w:before="240" w:line="360" w:lineRule="auto"/>
        <w:ind w:left="720" w:right="720"/>
        <w:jc w:val="left"/>
      </w:pPr>
      <w:r>
        <w:rPr>
          <w:rFonts w:ascii="Georgia" w:cs="Georgia" w:eastAsia="Georgia" w:hAnsi="Georgia"/>
          <w:b/>
          <w:bCs/>
          <w:i/>
          <w:iCs/>
          <w:color w:val="2C3E50"/>
          <w:sz w:val="28"/>
          <w:szCs w:val="28"/>
        </w:rPr>
        <w:t xml:space="preserve">It is going to ask you to slow down.</w:t>
      </w:r>
    </w:p>
    <w:p>
      <w:pPr>
        <w:spacing w:after="200" w:before="120" w:line="360" w:lineRule="auto"/>
        <w:jc w:val="left"/>
      </w:pPr>
      <w:r>
        <w:rPr>
          <w:rFonts w:ascii="Georgia" w:cs="Georgia" w:eastAsia="Georgia" w:hAnsi="Georgia"/>
          <w:sz w:val="24"/>
          <w:szCs w:val="24"/>
        </w:rPr>
        <w:t xml:space="preserve">Not forever. Not dramatically. But long enough to actually think. Long enough to read a passage of Scripture and sit with it instead of scrolling past it. Long enough to ask yourself hard questions and wait for honest answers.</w:t>
      </w:r>
    </w:p>
    <w:p>
      <w:pPr>
        <w:spacing w:after="200" w:before="120" w:line="360" w:lineRule="auto"/>
        <w:jc w:val="left"/>
      </w:pPr>
      <w:r>
        <w:rPr>
          <w:rFonts w:ascii="Georgia" w:cs="Georgia" w:eastAsia="Georgia" w:hAnsi="Georgia"/>
          <w:sz w:val="24"/>
          <w:szCs w:val="24"/>
        </w:rPr>
        <w:t xml:space="preserve">If you can do that — and you can — what you’ll find on the other side of that discipline is something the screen has never once been able to give you:</w:t>
      </w:r>
    </w:p>
    <w:p>
      <w:pPr>
        <w:spacing w:after="120" w:before="360"/>
        <w:jc w:val="center"/>
      </w:pPr>
      <w:r>
        <w:rPr>
          <w:rFonts w:ascii="Georgia" w:cs="Georgia" w:eastAsia="Georgia" w:hAnsi="Georgia"/>
          <w:b/>
          <w:bCs/>
          <w:color w:val="8B7355"/>
          <w:sz w:val="40"/>
          <w:szCs w:val="40"/>
        </w:rPr>
        <w:t xml:space="preserve">Wisdom.</w:t>
      </w:r>
    </w:p>
    <w:p>
      <w:pPr>
        <w:spacing w:after="200" w:before="120" w:line="360" w:lineRule="auto"/>
        <w:jc w:val="left"/>
      </w:pPr>
      <w:r>
        <w:rPr>
          <w:rFonts w:ascii="Georgia" w:cs="Georgia" w:eastAsia="Georgia" w:hAnsi="Georgia"/>
          <w:sz w:val="24"/>
          <w:szCs w:val="24"/>
        </w:rPr>
        <w:t xml:space="preserve">Not information. Not opinions. Not highlights and hot takes.</w:t>
      </w:r>
    </w:p>
    <w:p>
      <w:pPr>
        <w:spacing w:after="240" w:before="240"/>
        <w:jc w:val="left"/>
      </w:pPr>
      <w:r>
        <w:rPr>
          <w:rFonts w:ascii="Georgia" w:cs="Georgia" w:eastAsia="Georgia" w:hAnsi="Georgia"/>
          <w:b/>
          <w:bCs/>
          <w:i/>
          <w:iCs/>
          <w:sz w:val="24"/>
          <w:szCs w:val="24"/>
        </w:rPr>
        <w:t xml:space="preserve">Wisdom. </w:t>
      </w:r>
      <w:r>
        <w:rPr>
          <w:rFonts w:ascii="Georgia" w:cs="Georgia" w:eastAsia="Georgia" w:hAnsi="Georgia"/>
          <w:b w:val="false"/>
          <w:bCs w:val="false"/>
          <w:i w:val="false"/>
          <w:iCs w:val="false"/>
          <w:sz w:val="24"/>
          <w:szCs w:val="24"/>
        </w:rPr>
        <w:t xml:space="preserve">The kind that tells you who you really are, how to treat people, what your life is actually for, and how to build something that lasts beyond you.</w:t>
      </w:r>
    </w:p>
    <w:p>
      <w:pPr>
        <w:spacing w:after="200" w:before="120" w:line="360" w:lineRule="auto"/>
        <w:jc w:val="left"/>
      </w:pPr>
      <w:r>
        <w:rPr>
          <w:rFonts w:ascii="Georgia" w:cs="Georgia" w:eastAsia="Georgia" w:hAnsi="Georgia"/>
          <w:sz w:val="24"/>
          <w:szCs w:val="24"/>
        </w:rPr>
        <w:t xml:space="preserve">The only source of that wisdom is God. And He did not leave us without a Word.</w:t>
      </w:r>
    </w:p>
    <w:p>
      <w:pPr>
        <w:pBdr>
          <w:bottom w:val="single" w:color="CCCCCC" w:sz="3" w:space="1"/>
        </w:pBdr>
        <w:spacing w:after="360" w:before="36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This book is built on the Bible. Not on one denomination’s interpretation of it. Not on what’s popular or comfortable or easy to sell. On the text itself — what it actually says, to whom it was said, and what it means for a young woman standing at the beginning of her life in the twenty-first century.</w:t>
      </w:r>
    </w:p>
    <w:p>
      <w:pPr>
        <w:spacing w:after="200" w:before="120" w:line="360" w:lineRule="auto"/>
        <w:jc w:val="left"/>
      </w:pPr>
      <w:r>
        <w:rPr>
          <w:rFonts w:ascii="Georgia" w:cs="Georgia" w:eastAsia="Georgia" w:hAnsi="Georgia"/>
          <w:sz w:val="24"/>
          <w:szCs w:val="24"/>
        </w:rPr>
        <w:t xml:space="preserve">Some of what you read here will confirm what you already sense is true.</w:t>
      </w:r>
    </w:p>
    <w:p>
      <w:pPr>
        <w:spacing w:after="200" w:before="120" w:line="360" w:lineRule="auto"/>
        <w:jc w:val="left"/>
      </w:pPr>
      <w:r>
        <w:rPr>
          <w:rFonts w:ascii="Georgia" w:cs="Georgia" w:eastAsia="Georgia" w:hAnsi="Georgia"/>
          <w:sz w:val="24"/>
          <w:szCs w:val="24"/>
        </w:rPr>
        <w:t xml:space="preserve">Some of it will challenge what you’ve been told — or what you’ve told yourself.</w:t>
      </w:r>
    </w:p>
    <w:p>
      <w:pPr>
        <w:spacing w:after="200" w:before="120" w:line="360" w:lineRule="auto"/>
        <w:jc w:val="left"/>
      </w:pPr>
      <w:r>
        <w:rPr>
          <w:rFonts w:ascii="Georgia" w:cs="Georgia" w:eastAsia="Georgia" w:hAnsi="Georgia"/>
          <w:sz w:val="24"/>
          <w:szCs w:val="24"/>
        </w:rPr>
        <w:t xml:space="preserve">All of it is offered with one purpose: to help you become the woman God designed you to be. Not a perfect woman. Not a woman who never stumbles. But a woman of character. A woman whose word means something. A woman who knows her God, treats people with genuine respect, and understands that the decisions she makes at eighteen, nineteen, and twenty are laying a foundation — for better or worse — that the rest of her life will be built upon.</w:t>
      </w:r>
    </w:p>
    <w:p>
      <w:pPr>
        <w:pBdr>
          <w:bottom w:val="single" w:color="CCCCCC" w:sz="3" w:space="1"/>
        </w:pBdr>
        <w:spacing w:after="360" w:before="36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There is one verse that could serve as the compass for everything that follows. It was written by a man named Solomon — the wisest man who ever lived — and he wrote it near the end of his life, after having tried nearly everything the world had to offer:</w:t>
      </w:r>
    </w:p>
    <w:p>
      <w:pPr>
        <w:spacing w:after="120" w:before="360" w:line="360" w:lineRule="auto"/>
        <w:ind w:left="720" w:right="720"/>
        <w:jc w:val="left"/>
      </w:pPr>
      <w:r>
        <w:rPr>
          <w:rFonts w:ascii="Georgia" w:cs="Georgia" w:eastAsia="Georgia" w:hAnsi="Georgia"/>
          <w:i/>
          <w:iCs/>
          <w:color w:val="2C3E50"/>
          <w:sz w:val="24"/>
          <w:szCs w:val="24"/>
        </w:rPr>
        <w:t xml:space="preserve">“The conclusion, when all has been heard, is: fear God and keep His commandments, because this applies to every person.”</w:t>
      </w:r>
    </w:p>
    <w:p>
      <w:pPr>
        <w:spacing w:after="360" w:before="0"/>
        <w:ind w:right="720"/>
        <w:jc w:val="right"/>
      </w:pPr>
      <w:r>
        <w:rPr>
          <w:rFonts w:ascii="Georgia" w:cs="Georgia" w:eastAsia="Georgia" w:hAnsi="Georgia"/>
          <w:color w:val="8B7355"/>
          <w:sz w:val="22"/>
          <w:szCs w:val="22"/>
        </w:rPr>
        <w:t xml:space="preserve">— Ecclesiastes 12:13 (NASB)</w:t>
      </w:r>
    </w:p>
    <w:p>
      <w:pPr>
        <w:spacing w:after="200" w:before="120" w:line="360" w:lineRule="auto"/>
        <w:jc w:val="left"/>
      </w:pPr>
      <w:r>
        <w:rPr>
          <w:rFonts w:ascii="Georgia" w:cs="Georgia" w:eastAsia="Georgia" w:hAnsi="Georgia"/>
          <w:sz w:val="24"/>
          <w:szCs w:val="24"/>
        </w:rPr>
        <w:t xml:space="preserve">Every person. That includes you.</w:t>
      </w:r>
    </w:p>
    <w:p>
      <w:pPr>
        <w:spacing w:after="240" w:before="240"/>
        <w:jc w:val="left"/>
      </w:pPr>
      <w:r>
        <w:rPr>
          <w:rFonts w:ascii="Georgia" w:cs="Georgia" w:eastAsia="Georgia" w:hAnsi="Georgia"/>
          <w:b w:val="false"/>
          <w:bCs w:val="false"/>
          <w:i w:val="false"/>
          <w:iCs w:val="false"/>
          <w:sz w:val="24"/>
          <w:szCs w:val="24"/>
        </w:rPr>
        <w:t xml:space="preserve">Not when you’re older. Not when life settles down. Not after you’ve figured out who you are. </w:t>
      </w:r>
      <w:r>
        <w:rPr>
          <w:rFonts w:ascii="Georgia" w:cs="Georgia" w:eastAsia="Georgia" w:hAnsi="Georgia"/>
          <w:b/>
          <w:bCs/>
          <w:i w:val="false"/>
          <w:iCs w:val="false"/>
          <w:sz w:val="24"/>
          <w:szCs w:val="24"/>
        </w:rPr>
        <w:t xml:space="preserve">Now. </w:t>
      </w:r>
      <w:r>
        <w:rPr>
          <w:rFonts w:ascii="Georgia" w:cs="Georgia" w:eastAsia="Georgia" w:hAnsi="Georgia"/>
          <w:b w:val="false"/>
          <w:bCs w:val="false"/>
          <w:i w:val="false"/>
          <w:iCs w:val="false"/>
          <w:sz w:val="24"/>
          <w:szCs w:val="24"/>
        </w:rPr>
        <w:t xml:space="preserve">At the exact moment you’re reading these words.</w:t>
      </w:r>
    </w:p>
    <w:p>
      <w:pPr>
        <w:pBdr>
          <w:bottom w:val="single" w:color="CCCCCC" w:sz="3" w:space="1"/>
        </w:pBdr>
        <w:spacing w:after="360" w:before="36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You don’t have to have it all figured out. Nobody does at your age, and anyone who tells you otherwise is either lying or hasn’t been tested yet.</w:t>
      </w:r>
    </w:p>
    <w:p>
      <w:pPr>
        <w:spacing w:after="200" w:before="120" w:line="360" w:lineRule="auto"/>
        <w:jc w:val="left"/>
      </w:pPr>
      <w:r>
        <w:rPr>
          <w:rFonts w:ascii="Georgia" w:cs="Georgia" w:eastAsia="Georgia" w:hAnsi="Georgia"/>
          <w:sz w:val="24"/>
          <w:szCs w:val="24"/>
        </w:rPr>
        <w:t xml:space="preserve">But you do have to start.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Start paying attention to the kind of woman you’re becoming.</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Start taking your name seriously.</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Start treating the people around you — especially the young men in your life — the way God says they deserve to be treated.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Start spending more time with the Book that has the answers and less time with the screen that’s selling you lies about your worth.</w:t>
      </w:r>
    </w:p>
    <w:p>
      <w:pPr>
        <w:spacing w:after="200" w:before="120" w:line="360" w:lineRule="auto"/>
        <w:jc w:val="left"/>
      </w:pPr>
      <w:r>
        <w:rPr>
          <w:rFonts w:ascii="Georgia" w:cs="Georgia" w:eastAsia="Georgia" w:hAnsi="Georgia"/>
          <w:sz w:val="24"/>
          <w:szCs w:val="24"/>
        </w:rPr>
        <w:t xml:space="preserve">This book will walk with you through all of it, one chapter at a time. No rush. No shame. Just straight talk from God’s Word to a young woman who matters more than she probably knows.</w:t>
      </w:r>
    </w:p>
    <w:p>
      <w:pPr>
        <w:spacing w:after="360" w:before="360"/>
        <w:jc w:val="center"/>
      </w:pPr>
      <w:r>
        <w:rPr>
          <w:rFonts w:ascii="Georgia" w:cs="Georgia" w:eastAsia="Georgia" w:hAnsi="Georgia"/>
          <w:b/>
          <w:bCs/>
          <w:i/>
          <w:iCs/>
          <w:color w:val="2C3E50"/>
          <w:sz w:val="28"/>
          <w:szCs w:val="28"/>
        </w:rPr>
        <w:t xml:space="preserve">That young woman is you.</w:t>
      </w:r>
    </w:p>
    <w:p>
      <w:pPr>
        <w:spacing w:after="480" w:before="240"/>
        <w:jc w:val="center"/>
      </w:pPr>
      <w:r>
        <w:rPr>
          <w:rFonts w:ascii="Georgia" w:cs="Georgia" w:eastAsia="Georgia" w:hAnsi="Georgia"/>
          <w:i/>
          <w:iCs/>
          <w:color w:val="4A4A4A"/>
          <w:sz w:val="24"/>
          <w:szCs w:val="24"/>
        </w:rPr>
        <w:t xml:space="preserve">Let’s get started.</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“The fear of the Lord is the beginning of wisdom, and the knowledge of the Holy One is understanding.”</w:t>
      </w:r>
    </w:p>
    <w:p>
      <w:pPr>
        <w:spacing w:after="240" w:before="60"/>
        <w:ind w:left="720"/>
        <w:jc w:val="left"/>
      </w:pPr>
      <w:r>
        <w:rPr>
          <w:rFonts w:ascii="Georgia" w:cs="Georgia" w:eastAsia="Georgia" w:hAnsi="Georgia"/>
          <w:color w:val="8B7355"/>
          <w:sz w:val="20"/>
          <w:szCs w:val="20"/>
        </w:rPr>
        <w:t xml:space="preserve">— Proverbs 9:10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2026-03-07T10:15:23.273Z</dcterms:created>
  <dcterms:modified xsi:type="dcterms:W3CDTF">2026-03-07T10:15:23.274Z</dcterms:modified>
</cp:coreProperties>
</file>

<file path=docProps/custom.xml><?xml version="1.0" encoding="utf-8"?>
<Properties xmlns="http://schemas.openxmlformats.org/officeDocument/2006/custom-properties" xmlns:vt="http://schemas.openxmlformats.org/officeDocument/2006/docPropsVTypes"/>
</file>