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316FA94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 xml:space="preserve">4803电机驱动转接板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5FD42F2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3C491B">
              <w:rPr>
                <w:rFonts w:ascii="宋体" w:eastAsia="宋体" w:hAnsi="宋体"/>
                <w:sz w:val="24"/>
                <w:szCs w:val="24"/>
              </w:rPr>
              <w:t>-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 xml:space="preserve">AAA-IQC-002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 xml:space="preserve">2022-12-21</w:t>
            </w:r>
          </w:p>
        </w:tc>
      </w:tr>
      <w:tr w:rsidR="00B6679F" w:rsidRPr="008F6B2A" w14:paraId="1C5780B5" w14:textId="77777777" w:rsidTr="00FC3891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E5C230" w14:textId="77777777" w:rsidR="00B6679F" w:rsidRPr="00B12F19" w:rsidRDefault="00B6679F" w:rsidP="00FC3891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 xml:space="preserve">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7C219A">
              <w:rPr>
                <w:rFonts w:ascii="宋体" w:eastAsia="宋体" w:hAnsi="宋体"/>
                <w:sz w:val="24"/>
                <w:szCs w:val="24"/>
              </w:rPr>
              <w:t xml:space="preserve">□</w:t>
            </w:r>
            <w:r w:rsidRPr="00114868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091DA2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 xml:space="preserve">1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5D1019">
        <w:trPr>
          <w:trHeight w:val="2976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14E4DE0F" w:rsidR="008E4352" w:rsidRPr="00B12F19" w:rsidRDefault="00BA3760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修改名称为“4803电机驱动转接板质量标准”，修改物资重要度为A类。删除1.质量标准的第2项尺寸检查。修改1.质量标准的第2项功能测试项的严重度为A，并修改检测器具和设备和检测方法。修改3.产品描述中的名称及规格型号。在2.单证资料里新增出厂检验表。在3.图纸号中新增图纸号。修改8.备注中的附图。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 xml:space="preserve">A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 xml:space="preserve">B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1F26F0A8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4AA4CB" w14:textId="0B4EBDE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A0D59C" w14:textId="69063BE9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12FC805" w14:textId="2AFBA011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1193584" w14:textId="11B0A6BA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53D281E3" w:rsidR="00E1209E" w:rsidRPr="008E4352" w:rsidRDefault="005D1019" w:rsidP="005D1019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lastRenderedPageBreak/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A8655" w14:textId="77777777" w:rsidR="00403156" w:rsidRDefault="00403156" w:rsidP="008E4352">
      <w:r>
        <w:separator/>
      </w:r>
    </w:p>
  </w:endnote>
  <w:endnote w:type="continuationSeparator" w:id="0">
    <w:p w14:paraId="02228024" w14:textId="77777777" w:rsidR="00403156" w:rsidRDefault="00403156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DF36E" w14:textId="77777777" w:rsidR="00403156" w:rsidRDefault="00403156" w:rsidP="008E4352">
      <w:r>
        <w:separator/>
      </w:r>
    </w:p>
  </w:footnote>
  <w:footnote w:type="continuationSeparator" w:id="0">
    <w:p w14:paraId="1A388F2E" w14:textId="77777777" w:rsidR="00403156" w:rsidRDefault="00403156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D09F1"/>
    <w:rsid w:val="00174691"/>
    <w:rsid w:val="001E1C17"/>
    <w:rsid w:val="001F32C3"/>
    <w:rsid w:val="00202862"/>
    <w:rsid w:val="00225129"/>
    <w:rsid w:val="002D5C96"/>
    <w:rsid w:val="003015EA"/>
    <w:rsid w:val="00362492"/>
    <w:rsid w:val="003671BC"/>
    <w:rsid w:val="003A055B"/>
    <w:rsid w:val="003C491B"/>
    <w:rsid w:val="003D290D"/>
    <w:rsid w:val="00403156"/>
    <w:rsid w:val="00533C62"/>
    <w:rsid w:val="00541ACD"/>
    <w:rsid w:val="005A1C38"/>
    <w:rsid w:val="005B48AA"/>
    <w:rsid w:val="005D1019"/>
    <w:rsid w:val="005D112E"/>
    <w:rsid w:val="006E6C02"/>
    <w:rsid w:val="00702FDA"/>
    <w:rsid w:val="00767CF4"/>
    <w:rsid w:val="00774B75"/>
    <w:rsid w:val="008C0494"/>
    <w:rsid w:val="008D26CC"/>
    <w:rsid w:val="008E4352"/>
    <w:rsid w:val="008F6B2A"/>
    <w:rsid w:val="009D5DCA"/>
    <w:rsid w:val="00A2269F"/>
    <w:rsid w:val="00A52FCB"/>
    <w:rsid w:val="00B12F19"/>
    <w:rsid w:val="00B53C2B"/>
    <w:rsid w:val="00B6679F"/>
    <w:rsid w:val="00BA3760"/>
    <w:rsid w:val="00BC04F6"/>
    <w:rsid w:val="00C40DA0"/>
    <w:rsid w:val="00C46633"/>
    <w:rsid w:val="00CA2A38"/>
    <w:rsid w:val="00CE197C"/>
    <w:rsid w:val="00DB0D49"/>
    <w:rsid w:val="00DC1657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33</cp:revision>
  <dcterms:created xsi:type="dcterms:W3CDTF">2022-12-21T03:32:00Z</dcterms:created>
  <dcterms:modified xsi:type="dcterms:W3CDTF">2022-12-28T01:41:00Z</dcterms:modified>
</cp:coreProperties>
</file>