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063"/>
        <w:gridCol w:w="1973"/>
        <w:gridCol w:w="2303"/>
        <w:gridCol w:w="4151"/>
        <w:gridCol w:w="3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eastAsia="宋体"/>
                <w:b/>
                <w:sz w:val="15"/>
                <w:szCs w:val="15"/>
              </w:rPr>
              <w:t>序号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eastAsia="宋体"/>
                <w:b/>
                <w:sz w:val="15"/>
                <w:szCs w:val="15"/>
              </w:rPr>
              <w:t>检验项目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抽样方案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检具</w:t>
            </w: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15"/>
                <w:szCs w:val="15"/>
              </w:rPr>
            </w:pPr>
            <w:r>
              <w:rPr>
                <w:rFonts w:hint="eastAsia" w:ascii="Times New Roman" w:hAnsi="Times New Roman" w:eastAsia="宋体"/>
                <w:b/>
                <w:sz w:val="15"/>
                <w:szCs w:val="15"/>
              </w:rPr>
              <w:t>接收标准</w:t>
            </w:r>
          </w:p>
        </w:tc>
        <w:tc>
          <w:tcPr>
            <w:tcW w:w="4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15"/>
                <w:szCs w:val="15"/>
              </w:rPr>
              <w:t>检验</w:t>
            </w: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结果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15"/>
          <w:szCs w:val="15"/>
        </w:rPr>
      </w:pPr>
      <w:bookmarkStart w:id="0" w:name="_GoBack"/>
    </w:p>
    <w:bookmarkEnd w:id="0"/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1020"/>
        <w:gridCol w:w="1587"/>
        <w:gridCol w:w="1729"/>
        <w:gridCol w:w="1190"/>
        <w:gridCol w:w="614"/>
        <w:gridCol w:w="614"/>
        <w:gridCol w:w="614"/>
        <w:gridCol w:w="614"/>
        <w:gridCol w:w="614"/>
        <w:gridCol w:w="614"/>
        <w:gridCol w:w="614"/>
        <w:gridCol w:w="614"/>
        <w:gridCol w:w="615"/>
        <w:gridCol w:w="615"/>
        <w:gridCol w:w="841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5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序号</w:t>
            </w:r>
          </w:p>
        </w:tc>
        <w:tc>
          <w:tcPr>
            <w:tcW w:w="1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检验项目</w:t>
            </w:r>
          </w:p>
        </w:tc>
        <w:tc>
          <w:tcPr>
            <w:tcW w:w="15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抽样方案</w:t>
            </w:r>
          </w:p>
        </w:tc>
        <w:tc>
          <w:tcPr>
            <w:tcW w:w="17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检具</w:t>
            </w:r>
          </w:p>
        </w:tc>
        <w:tc>
          <w:tcPr>
            <w:tcW w:w="1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接收标准</w:t>
            </w:r>
          </w:p>
        </w:tc>
        <w:tc>
          <w:tcPr>
            <w:tcW w:w="614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检验样品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合格/不合格数量</w:t>
            </w:r>
          </w:p>
        </w:tc>
        <w:tc>
          <w:tcPr>
            <w:tcW w:w="8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  <w:lang w:val="en-US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5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1#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2#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3#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4#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5#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6#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7#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default" w:ascii="Times New Roman" w:hAnsi="Times New Roman"/>
                <w:b/>
                <w:sz w:val="15"/>
                <w:szCs w:val="15"/>
              </w:rPr>
              <w:t>8#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b/>
                <w:sz w:val="15"/>
                <w:szCs w:val="15"/>
              </w:rPr>
              <w:t>#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  <w:lang w:val="en-US" w:eastAsia="zh-CN"/>
              </w:rPr>
              <w:t>10</w:t>
            </w:r>
            <w:r>
              <w:rPr>
                <w:rFonts w:hint="default" w:ascii="Times New Roman" w:hAnsi="Times New Roman"/>
                <w:b/>
                <w:sz w:val="15"/>
                <w:szCs w:val="15"/>
              </w:rPr>
              <w:t>#</w:t>
            </w:r>
          </w:p>
        </w:tc>
        <w:tc>
          <w:tcPr>
            <w:tcW w:w="8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</w:p>
        </w:tc>
        <w:tc>
          <w:tcPr>
            <w:tcW w:w="8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sz w:val="15"/>
                <w:szCs w:val="15"/>
                <w:lang w:val="en-US"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 w:eastAsia="宋体"/>
                <w:sz w:val="15"/>
                <w:szCs w:val="15"/>
                <w:lang w:val="en-US" w:eastAsia="zh-CN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___,___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15"/>
                <w:szCs w:val="15"/>
              </w:rPr>
            </w:pPr>
            <w:r>
              <w:rPr>
                <w:rFonts w:ascii="宋体" w:hAnsi="宋体" w:eastAsia="宋体"/>
                <w:sz w:val="15"/>
                <w:szCs w:val="15"/>
              </w:rPr>
              <w:t>□不合格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15"/>
          <w:szCs w:val="15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  <w:r>
              <w:rPr>
                <w:rFonts w:hint="eastAsia" w:ascii="Times New Roman" w:hAnsi="Times New Roman"/>
                <w:sz w:val="15"/>
                <w:szCs w:val="15"/>
              </w:rPr>
              <w:t>□合格</w:t>
            </w:r>
            <w:r>
              <w:rPr>
                <w:rFonts w:hint="default" w:ascii="Times New Roman" w:hAnsi="Times New Roman"/>
                <w:sz w:val="15"/>
                <w:szCs w:val="15"/>
              </w:rPr>
              <w:t xml:space="preserve">          </w:t>
            </w:r>
            <w:r>
              <w:rPr>
                <w:rFonts w:hint="eastAsia" w:ascii="Times New Roman" w:hAnsi="Times New Roman"/>
                <w:sz w:val="15"/>
                <w:szCs w:val="15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检验员</w:t>
            </w:r>
            <w:r>
              <w:rPr>
                <w:rFonts w:hint="default" w:ascii="Times New Roman" w:hAnsi="Times New Roman"/>
                <w:b/>
                <w:sz w:val="15"/>
                <w:szCs w:val="15"/>
              </w:rPr>
              <w:t>/</w:t>
            </w:r>
            <w:r>
              <w:rPr>
                <w:rFonts w:hint="eastAsia" w:ascii="Times New Roman" w:hAnsi="Times New Roman"/>
                <w:b/>
                <w:sz w:val="15"/>
                <w:szCs w:val="15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审核</w:t>
            </w:r>
            <w:r>
              <w:rPr>
                <w:rFonts w:hint="default" w:ascii="Times New Roman" w:hAnsi="Times New Roman"/>
                <w:b/>
                <w:sz w:val="15"/>
                <w:szCs w:val="15"/>
              </w:rPr>
              <w:t>/</w:t>
            </w:r>
            <w:r>
              <w:rPr>
                <w:rFonts w:hint="eastAsia" w:ascii="Times New Roman" w:hAnsi="Times New Roman"/>
                <w:b/>
                <w:sz w:val="15"/>
                <w:szCs w:val="15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15"/>
                <w:szCs w:val="15"/>
              </w:rPr>
            </w:pPr>
            <w:r>
              <w:rPr>
                <w:rFonts w:hint="eastAsia" w:ascii="Times New Roman" w:hAnsi="Times New Roman"/>
                <w:b/>
                <w:sz w:val="15"/>
                <w:szCs w:val="15"/>
              </w:rPr>
              <w:t>批准</w:t>
            </w:r>
            <w:r>
              <w:rPr>
                <w:rFonts w:hint="default" w:ascii="Times New Roman" w:hAnsi="Times New Roman"/>
                <w:b/>
                <w:sz w:val="15"/>
                <w:szCs w:val="15"/>
              </w:rPr>
              <w:t>/</w:t>
            </w:r>
            <w:r>
              <w:rPr>
                <w:rFonts w:hint="eastAsia" w:ascii="Times New Roman" w:hAnsi="Times New Roman"/>
                <w:b/>
                <w:sz w:val="15"/>
                <w:szCs w:val="15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15"/>
                <w:szCs w:val="15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sz w:val="15"/>
          <w:szCs w:val="15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 w:ascii="Times New Roman" w:hAnsi="Times New Roman" w:eastAsia="宋体"/>
        <w:sz w:val="18"/>
        <w:szCs w:val="18"/>
      </w:rPr>
      <w:t>版本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1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64930"/>
    <w:rsid w:val="09FD6B44"/>
    <w:rsid w:val="0A964F44"/>
    <w:rsid w:val="0D265743"/>
    <w:rsid w:val="0E877367"/>
    <w:rsid w:val="0E935E77"/>
    <w:rsid w:val="0F3922B5"/>
    <w:rsid w:val="10EE04A6"/>
    <w:rsid w:val="112D71CA"/>
    <w:rsid w:val="1200159A"/>
    <w:rsid w:val="16014568"/>
    <w:rsid w:val="19116294"/>
    <w:rsid w:val="19DD73C4"/>
    <w:rsid w:val="1ACA5DF0"/>
    <w:rsid w:val="1B840C47"/>
    <w:rsid w:val="1C450915"/>
    <w:rsid w:val="200F4B54"/>
    <w:rsid w:val="208362C4"/>
    <w:rsid w:val="25C72152"/>
    <w:rsid w:val="26352AE0"/>
    <w:rsid w:val="27A828D5"/>
    <w:rsid w:val="29E04E62"/>
    <w:rsid w:val="300F5E3F"/>
    <w:rsid w:val="36040E42"/>
    <w:rsid w:val="381168C6"/>
    <w:rsid w:val="38556547"/>
    <w:rsid w:val="3A1C0AAF"/>
    <w:rsid w:val="3BFB7502"/>
    <w:rsid w:val="3DFF227A"/>
    <w:rsid w:val="3E693B97"/>
    <w:rsid w:val="441D1C7E"/>
    <w:rsid w:val="45243BFD"/>
    <w:rsid w:val="45287B57"/>
    <w:rsid w:val="453B6A6E"/>
    <w:rsid w:val="467154A2"/>
    <w:rsid w:val="47332E9B"/>
    <w:rsid w:val="479A1F63"/>
    <w:rsid w:val="5107389A"/>
    <w:rsid w:val="51BA216E"/>
    <w:rsid w:val="52A47A1B"/>
    <w:rsid w:val="5D2F22AB"/>
    <w:rsid w:val="5D3B7DF6"/>
    <w:rsid w:val="5FEB0703"/>
    <w:rsid w:val="614E7C58"/>
    <w:rsid w:val="623D6286"/>
    <w:rsid w:val="62D4377A"/>
    <w:rsid w:val="658E71E9"/>
    <w:rsid w:val="6878059E"/>
    <w:rsid w:val="68D5716E"/>
    <w:rsid w:val="6A090218"/>
    <w:rsid w:val="6AD66415"/>
    <w:rsid w:val="7628744C"/>
    <w:rsid w:val="7B6B4138"/>
    <w:rsid w:val="7D5B31EC"/>
    <w:rsid w:val="7FA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2024-03-01T08:30:57Z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4E857790DF114277938ADA09C15AC0BD_12</vt:lpwstr>
  </property>
</Properties>
</file>