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4280" w:type="dxa"/>
        <w:tblInd w:w="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"/>
        <w:gridCol w:w="1358"/>
        <w:gridCol w:w="3201"/>
        <w:gridCol w:w="4515"/>
        <w:gridCol w:w="1950"/>
        <w:gridCol w:w="2505"/>
      </w:tblGrid>
      <w:tr w14:paraId="185EF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vAlign w:val="center"/>
          </w:tcPr>
          <w:p w14:paraId="0F6F768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358" w:type="dxa"/>
            <w:vAlign w:val="center"/>
          </w:tcPr>
          <w:p w14:paraId="5D4901FA"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  <w:t>准备</w:t>
            </w:r>
          </w:p>
        </w:tc>
        <w:tc>
          <w:tcPr>
            <w:tcW w:w="12171" w:type="dxa"/>
            <w:gridSpan w:val="4"/>
            <w:vAlign w:val="center"/>
          </w:tcPr>
          <w:p w14:paraId="2794FDD3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检验前用无纺布蘸取酒精擦拭所用的工作台面、检验设备接触面和量具</w:t>
            </w:r>
          </w:p>
          <w:p w14:paraId="6E36A516"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按照设备操作规程要求做好相应准备</w:t>
            </w:r>
          </w:p>
          <w:p w14:paraId="13A232E2"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3）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检验过程中注意对产品的防护，非实验需要禁止对产品进行人为损坏</w:t>
            </w:r>
            <w:bookmarkStart w:id="0" w:name="_GoBack"/>
            <w:bookmarkEnd w:id="0"/>
          </w:p>
        </w:tc>
      </w:tr>
      <w:tr w14:paraId="78AE7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9CA8B6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2140E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项目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1C156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检验方法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830AC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接收标准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64A6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检验器具及设备</w:t>
            </w:r>
            <w:r>
              <w:rPr>
                <w:rStyle w:val="14"/>
                <w:rFonts w:eastAsia="宋体"/>
                <w:sz w:val="24"/>
                <w:szCs w:val="24"/>
                <w:lang w:val="en-US" w:eastAsia="zh-CN" w:bidi="ar"/>
              </w:rPr>
              <w:t>1}}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7FED1D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1}}</w:t>
            </w:r>
          </w:p>
        </w:tc>
      </w:tr>
      <w:tr w14:paraId="16AA3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28235FE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90F20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F7A18A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检验方法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804839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0C4921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32BCC2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2}}</w:t>
            </w:r>
          </w:p>
        </w:tc>
      </w:tr>
      <w:tr w14:paraId="51F84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8BDFABA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99381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E3836B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检验方法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179E63D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66EE77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B12448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3}}</w:t>
            </w:r>
          </w:p>
        </w:tc>
      </w:tr>
      <w:tr w14:paraId="4F91E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1568A7B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8C1E57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7C5534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检验方法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01EF93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49019C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A8A59C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4}}</w:t>
            </w:r>
          </w:p>
        </w:tc>
      </w:tr>
      <w:tr w14:paraId="37374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204CF5C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CEBB65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26C9B3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检验方法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B23EAC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875353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4F91EE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5}}</w:t>
            </w:r>
          </w:p>
        </w:tc>
      </w:tr>
      <w:tr w14:paraId="3E90F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4A5B37B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7036C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20C6EB9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检验方法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8523A8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F029CB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4156B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6}}</w:t>
            </w:r>
          </w:p>
        </w:tc>
      </w:tr>
      <w:tr w14:paraId="02139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EBD601C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FAC8E6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7C448C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检验方法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70AEFF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F0B82C7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AA0A2D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7}}</w:t>
            </w:r>
          </w:p>
        </w:tc>
      </w:tr>
      <w:tr w14:paraId="2B14F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AC43B81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2BFB88C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83A7FC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检验方法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145422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A7BD51E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AD8565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8}}</w:t>
            </w:r>
          </w:p>
        </w:tc>
      </w:tr>
      <w:tr w14:paraId="58F07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D941657">
            <w:pPr>
              <w:pStyle w:val="12"/>
              <w:numPr>
                <w:ilvl w:val="0"/>
                <w:numId w:val="1"/>
              </w:numPr>
              <w:spacing w:beforeLines="0" w:afterLines="0"/>
              <w:ind w:left="420" w:leftChars="0" w:hanging="132" w:firstLineChars="0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FD3FDDB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B74928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检验方法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5D55270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2020094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12812F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9}}</w:t>
            </w:r>
          </w:p>
        </w:tc>
      </w:tr>
      <w:tr w14:paraId="61E1F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5" w:hRule="atLeast"/>
        </w:trPr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23FB9F6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3F96B5F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E5EB8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检验方法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4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107B245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cs="Times New Roman"/>
                <w:color w:val="000000" w:themeColor="text1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接收标准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CE81A23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Style w:val="13"/>
                <w:rFonts w:hint="eastAsia"/>
                <w:sz w:val="24"/>
                <w:szCs w:val="24"/>
                <w:lang w:val="en-US" w:eastAsia="zh-CN" w:bidi="ar"/>
              </w:rPr>
              <w:t>检验器具及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E9FBC6A"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抽样方案</w:t>
            </w:r>
            <w:r>
              <w:rPr>
                <w:rStyle w:val="15"/>
                <w:rFonts w:eastAsia="宋体"/>
                <w:lang w:val="en-US" w:eastAsia="zh-CN" w:bidi="ar"/>
              </w:rPr>
              <w:t>10}}</w:t>
            </w:r>
          </w:p>
        </w:tc>
      </w:tr>
    </w:tbl>
    <w:p w14:paraId="4B47F59E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5035F07">
      <w:pPr>
        <w:jc w:val="left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6840" w:h="11907" w:orient="landscape"/>
          <w:pgMar w:top="215" w:right="1440" w:bottom="471" w:left="1440" w:header="737" w:footer="516" w:gutter="0"/>
          <w:pgNumType w:start="1"/>
          <w:cols w:space="425" w:num="1"/>
          <w:docGrid w:type="lines" w:linePitch="312" w:charSpace="0"/>
        </w:sectPr>
      </w:pPr>
    </w:p>
    <w:p w14:paraId="265C78F6"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6"/>
        <w:tblW w:w="483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855"/>
        <w:gridCol w:w="1630"/>
        <w:gridCol w:w="9340"/>
      </w:tblGrid>
      <w:tr w14:paraId="482C6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shd w:val="clear" w:color="auto" w:fill="E0E0E0"/>
            <w:vAlign w:val="center"/>
          </w:tcPr>
          <w:p w14:paraId="6BD795D5"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版本</w:t>
            </w:r>
          </w:p>
        </w:tc>
        <w:tc>
          <w:tcPr>
            <w:tcW w:w="676" w:type="pct"/>
            <w:shd w:val="clear" w:color="auto" w:fill="E0E0E0"/>
            <w:vAlign w:val="center"/>
          </w:tcPr>
          <w:p w14:paraId="54D310F3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编写日期</w:t>
            </w:r>
          </w:p>
        </w:tc>
        <w:tc>
          <w:tcPr>
            <w:tcW w:w="594" w:type="pct"/>
            <w:shd w:val="clear" w:color="auto" w:fill="E0E0E0"/>
            <w:vAlign w:val="center"/>
          </w:tcPr>
          <w:p w14:paraId="2CF049A9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编制人</w:t>
            </w:r>
          </w:p>
        </w:tc>
        <w:tc>
          <w:tcPr>
            <w:tcW w:w="3403" w:type="pct"/>
            <w:shd w:val="clear" w:color="auto" w:fill="E0E0E0"/>
            <w:vAlign w:val="center"/>
          </w:tcPr>
          <w:p w14:paraId="622A8691"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变更</w:t>
            </w:r>
            <w:r>
              <w:rPr>
                <w:rFonts w:ascii="黑体" w:hAnsi="黑体" w:eastAsia="黑体"/>
                <w:sz w:val="24"/>
                <w:szCs w:val="24"/>
              </w:rPr>
              <w:t>内容</w:t>
            </w:r>
          </w:p>
        </w:tc>
      </w:tr>
      <w:tr w14:paraId="15A81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5192F286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676" w:type="pct"/>
            <w:vAlign w:val="center"/>
          </w:tcPr>
          <w:p w14:paraId="6FA69EA6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622F09A1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069C87C3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2B39A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605BA041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676" w:type="pct"/>
            <w:vAlign w:val="center"/>
          </w:tcPr>
          <w:p w14:paraId="02ADCA7F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0CF97A48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7AC68106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6ADA3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24D1D5A7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676" w:type="pct"/>
            <w:vAlign w:val="center"/>
          </w:tcPr>
          <w:p w14:paraId="52C857B5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7ED1F30C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2F5841A3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757CD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78C4682F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676" w:type="pct"/>
            <w:vAlign w:val="center"/>
          </w:tcPr>
          <w:p w14:paraId="33D15627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5B6E6A3A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21B45F51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06297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4C7FE909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676" w:type="pct"/>
            <w:vAlign w:val="center"/>
          </w:tcPr>
          <w:p w14:paraId="75732638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53FF8B1E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2A99AD18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  <w:tr w14:paraId="2E4A9A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  <w:jc w:val="center"/>
        </w:trPr>
        <w:tc>
          <w:tcPr>
            <w:tcW w:w="326" w:type="pct"/>
            <w:vAlign w:val="center"/>
          </w:tcPr>
          <w:p w14:paraId="58EC1B5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676" w:type="pct"/>
            <w:vAlign w:val="center"/>
          </w:tcPr>
          <w:p w14:paraId="37BF3203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{{编制日期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594" w:type="pct"/>
            <w:vAlign w:val="center"/>
          </w:tcPr>
          <w:p w14:paraId="2E6C50E5"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{{编制人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  <w:tc>
          <w:tcPr>
            <w:tcW w:w="3403" w:type="pct"/>
            <w:shd w:val="clear" w:color="auto" w:fill="auto"/>
            <w:vAlign w:val="center"/>
          </w:tcPr>
          <w:p w14:paraId="360AAC28"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{{文件修订内容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}}</w:t>
            </w:r>
          </w:p>
        </w:tc>
      </w:tr>
    </w:tbl>
    <w:p w14:paraId="7FF25030"/>
    <w:sectPr>
      <w:headerReference r:id="rId5" w:type="default"/>
      <w:footerReference r:id="rId6" w:type="default"/>
      <w:pgSz w:w="16840" w:h="11907" w:orient="landscape"/>
      <w:pgMar w:top="215" w:right="1440" w:bottom="471" w:left="1440" w:header="737" w:footer="51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79"/>
      <w:gridCol w:w="1505"/>
      <w:gridCol w:w="1222"/>
      <w:gridCol w:w="1588"/>
      <w:gridCol w:w="2977"/>
      <w:gridCol w:w="1690"/>
      <w:gridCol w:w="1902"/>
      <w:gridCol w:w="2113"/>
    </w:tblGrid>
    <w:tr w14:paraId="1C2E999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jc w:val="center"/>
      </w:trPr>
      <w:tc>
        <w:tcPr>
          <w:tcW w:w="416" w:type="pct"/>
        </w:tcPr>
        <w:p w14:paraId="40FD7A37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编制人</w:t>
          </w:r>
        </w:p>
      </w:tc>
      <w:tc>
        <w:tcPr>
          <w:tcW w:w="531" w:type="pct"/>
        </w:tcPr>
        <w:p w14:paraId="7E2DB0A2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431" w:type="pct"/>
        </w:tcPr>
        <w:p w14:paraId="1926F7C9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标准化</w:t>
          </w:r>
        </w:p>
      </w:tc>
      <w:tc>
        <w:tcPr>
          <w:tcW w:w="560" w:type="pct"/>
        </w:tcPr>
        <w:p w14:paraId="7BDA5317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1050" w:type="pct"/>
        </w:tcPr>
        <w:p w14:paraId="28CD5BA0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研发工程师或主管审核</w:t>
          </w:r>
        </w:p>
      </w:tc>
      <w:tc>
        <w:tcPr>
          <w:tcW w:w="596" w:type="pct"/>
        </w:tcPr>
        <w:p w14:paraId="22490841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671" w:type="pct"/>
        </w:tcPr>
        <w:p w14:paraId="1145BAB3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>项目经理批准</w:t>
          </w:r>
        </w:p>
      </w:tc>
      <w:tc>
        <w:tcPr>
          <w:tcW w:w="745" w:type="pct"/>
        </w:tcPr>
        <w:p w14:paraId="00EBEE52">
          <w:pPr>
            <w:pStyle w:val="4"/>
          </w:pPr>
        </w:p>
      </w:tc>
    </w:tr>
    <w:tr w14:paraId="481A153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jc w:val="center"/>
      </w:trPr>
      <w:tc>
        <w:tcPr>
          <w:tcW w:w="416" w:type="pct"/>
        </w:tcPr>
        <w:p w14:paraId="11D3DD8A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531" w:type="pct"/>
        </w:tcPr>
        <w:p w14:paraId="52C4DD83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431" w:type="pct"/>
        </w:tcPr>
        <w:p w14:paraId="4B4555E4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560" w:type="pct"/>
        </w:tcPr>
        <w:p w14:paraId="3F94AD55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1050" w:type="pct"/>
        </w:tcPr>
        <w:p w14:paraId="162A4CDF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   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596" w:type="pct"/>
        </w:tcPr>
        <w:p w14:paraId="3B37674F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</w:p>
      </w:tc>
      <w:tc>
        <w:tcPr>
          <w:tcW w:w="671" w:type="pct"/>
        </w:tcPr>
        <w:p w14:paraId="4C9EC959">
          <w:pPr>
            <w:pStyle w:val="4"/>
            <w:jc w:val="center"/>
            <w:rPr>
              <w:rFonts w:ascii="黑体" w:hAnsi="黑体" w:eastAsia="黑体"/>
              <w:sz w:val="24"/>
              <w:szCs w:val="24"/>
            </w:rPr>
          </w:pPr>
          <w:r>
            <w:rPr>
              <w:rFonts w:hint="eastAsia" w:ascii="黑体" w:hAnsi="黑体" w:eastAsia="黑体"/>
              <w:sz w:val="24"/>
              <w:szCs w:val="24"/>
            </w:rPr>
            <w:t xml:space="preserve">日 </w:t>
          </w:r>
          <w:r>
            <w:rPr>
              <w:rFonts w:ascii="黑体" w:hAnsi="黑体" w:eastAsia="黑体"/>
              <w:sz w:val="24"/>
              <w:szCs w:val="24"/>
            </w:rPr>
            <w:t xml:space="preserve">  </w:t>
          </w:r>
          <w:r>
            <w:rPr>
              <w:rFonts w:hint="eastAsia" w:ascii="黑体" w:hAnsi="黑体" w:eastAsia="黑体"/>
              <w:sz w:val="24"/>
              <w:szCs w:val="24"/>
            </w:rPr>
            <w:t>期</w:t>
          </w:r>
        </w:p>
      </w:tc>
      <w:tc>
        <w:tcPr>
          <w:tcW w:w="745" w:type="pct"/>
        </w:tcPr>
        <w:p w14:paraId="494DB7E7">
          <w:pPr>
            <w:pStyle w:val="4"/>
          </w:pPr>
        </w:p>
      </w:tc>
    </w:tr>
  </w:tbl>
  <w:p w14:paraId="21320C55">
    <w:pPr>
      <w:pStyle w:val="4"/>
      <w:pBdr>
        <w:top w:val="single" w:color="auto" w:sz="4" w:space="1"/>
      </w:pBdr>
      <w:jc w:val="center"/>
    </w:pPr>
    <w:r>
      <w:rPr>
        <w:rFonts w:hint="eastAsia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F2FF96">
    <w:pPr>
      <w:pStyle w:val="4"/>
      <w:pBdr>
        <w:top w:val="single" w:color="auto" w:sz="4" w:space="1"/>
      </w:pBdr>
      <w:jc w:val="center"/>
    </w:pPr>
    <w:r>
      <w:rPr>
        <w:rFonts w:hint="eastAsia"/>
      </w:rPr>
      <w:t>发现异常必须立即向上级报告！版权所有，未经允许不得复制！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088"/>
      <w:gridCol w:w="7088"/>
    </w:tblGrid>
    <w:tr w14:paraId="4DF07933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00" w:type="pct"/>
          <w:vAlign w:val="center"/>
        </w:tcPr>
        <w:p w14:paraId="72C2355F">
          <w:pPr>
            <w:jc w:val="left"/>
            <w:rPr>
              <w:rFonts w:ascii="黑体" w:hAnsi="黑体" w:eastAsia="黑体"/>
              <w:sz w:val="32"/>
              <w:szCs w:val="32"/>
            </w:rPr>
          </w:pPr>
          <w:r>
            <w:rPr>
              <w:rFonts w:hint="eastAsia" w:ascii="黑体" w:hAnsi="黑体" w:eastAsia="黑体"/>
              <w:sz w:val="32"/>
              <w:szCs w:val="32"/>
            </w:rPr>
            <w:t>上海神玑医疗科技有限公司</w:t>
          </w:r>
        </w:p>
      </w:tc>
      <w:tc>
        <w:tcPr>
          <w:tcW w:w="2500" w:type="pct"/>
          <w:vAlign w:val="center"/>
        </w:tcPr>
        <w:p w14:paraId="59C3C950">
          <w:pPr>
            <w:jc w:val="right"/>
            <w:rPr>
              <w:rFonts w:ascii="黑体" w:eastAsia="黑体"/>
              <w:sz w:val="32"/>
            </w:rPr>
          </w:pPr>
          <w:r>
            <w:rPr>
              <w:rFonts w:hint="eastAsia" w:ascii="黑体" w:eastAsia="黑体"/>
              <w:sz w:val="32"/>
            </w:rPr>
            <w:t>过程检验作业指导书</w:t>
          </w:r>
        </w:p>
      </w:tc>
    </w:tr>
  </w:tbl>
  <w:p w14:paraId="07FDB532">
    <w:pPr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/>
      <w:jc w:val="left"/>
      <w:textAlignment w:val="auto"/>
      <w:rPr>
        <w:rFonts w:ascii="黑体" w:hAnsi="黑体" w:eastAsia="黑体"/>
        <w:b/>
        <w:color w:val="FF0000"/>
        <w:sz w:val="32"/>
        <w:szCs w:val="32"/>
      </w:rPr>
    </w:pPr>
    <w:r>
      <w:rPr>
        <w:rFonts w:ascii="黑体" w:hAnsi="黑体" w:eastAsia="黑体"/>
        <w:b/>
        <w:color w:val="FF0000"/>
        <w:sz w:val="32"/>
        <w:szCs w:val="32"/>
      </w:rPr>
      <w:pict>
        <v:rect id="_x0000_s4097" o:spid="_x0000_s4097" o:spt="1" style="position:absolute;left:0pt;margin-left:2.8pt;margin-top:-47.1pt;height:20.5pt;width:449.5pt;z-index:251659264;mso-width-relative:page;mso-height-relative:page;" stroked="f" coordsize="21600,21600">
          <v:path/>
          <v:fill focussize="0,0"/>
          <v:stroke on="f"/>
          <v:imagedata o:title=""/>
          <o:lock v:ext="edit"/>
          <v:textbox>
            <w:txbxContent>
              <w:p w14:paraId="79BEB64E">
                <w:pPr>
                  <w:jc w:val="left"/>
                  <w:rPr>
                    <w:rFonts w:ascii="黑体" w:hAnsi="黑体" w:eastAsia="黑体"/>
                    <w:b/>
                    <w:color w:val="FF0000"/>
                    <w:sz w:val="24"/>
                  </w:rPr>
                </w:pPr>
                <w:r>
                  <w:rPr>
                    <w:rFonts w:ascii="黑体" w:hAnsi="黑体" w:eastAsia="黑体"/>
                    <w:b/>
                    <w:color w:val="FF0000"/>
                    <w:sz w:val="24"/>
                  </w:rPr>
                  <w:t>生效日期：</w:t>
                </w:r>
                <w:r>
                  <w:rPr>
                    <w:rFonts w:hint="eastAsia" w:ascii="黑体" w:hAnsi="黑体" w:eastAsia="黑体"/>
                    <w:b/>
                    <w:color w:val="FF0000"/>
                    <w:sz w:val="24"/>
                  </w:rPr>
                  <w:t xml:space="preserve"> </w:t>
                </w:r>
                <w:r>
                  <w:rPr>
                    <w:rFonts w:ascii="黑体" w:hAnsi="黑体" w:eastAsia="黑体"/>
                    <w:b/>
                    <w:color w:val="FF0000"/>
                    <w:sz w:val="24"/>
                  </w:rPr>
                  <w:t xml:space="preserve">                                             作废日期</w:t>
                </w:r>
                <w:r>
                  <w:rPr>
                    <w:rFonts w:hint="eastAsia" w:ascii="黑体" w:hAnsi="黑体" w:eastAsia="黑体"/>
                    <w:b/>
                    <w:color w:val="FF0000"/>
                    <w:sz w:val="24"/>
                  </w:rPr>
                  <w:t>:</w:t>
                </w:r>
              </w:p>
            </w:txbxContent>
          </v:textbox>
        </v:rect>
      </w:pict>
    </w:r>
  </w:p>
  <w:tbl>
    <w:tblPr>
      <w:tblStyle w:val="6"/>
      <w:tblW w:w="14280" w:type="dxa"/>
      <w:tblInd w:w="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50"/>
      <w:gridCol w:w="1362"/>
      <w:gridCol w:w="3201"/>
      <w:gridCol w:w="462"/>
      <w:gridCol w:w="1985"/>
      <w:gridCol w:w="2056"/>
      <w:gridCol w:w="1962"/>
      <w:gridCol w:w="2502"/>
    </w:tblGrid>
    <w:tr w14:paraId="1D2D801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restart"/>
          <w:vAlign w:val="center"/>
        </w:tcPr>
        <w:p w14:paraId="72BE2646">
          <w:pPr>
            <w:jc w:val="center"/>
            <w:rPr>
              <w:rFonts w:hint="default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</w:pPr>
          <w:r>
            <w:rPr>
              <w:rFonts w:hint="eastAsia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  <w:t>{{检验名称}}</w:t>
          </w:r>
        </w:p>
        <w:p w14:paraId="41E41AC9">
          <w:pPr>
            <w:jc w:val="center"/>
            <w:rPr>
              <w:rFonts w:ascii="Arial" w:hAnsi="Arial" w:eastAsia="黑体" w:cs="Arial"/>
              <w:sz w:val="30"/>
              <w:szCs w:val="30"/>
            </w:rPr>
          </w:pPr>
          <w:r>
            <w:rPr>
              <w:rFonts w:ascii="Arial" w:hAnsi="Arial" w:eastAsia="黑体" w:cs="Arial"/>
              <w:color w:val="000000" w:themeColor="text1"/>
              <w:sz w:val="28"/>
              <w:szCs w:val="30"/>
            </w:rPr>
            <w:t>过程检验作业指导书</w:t>
          </w:r>
        </w:p>
      </w:tc>
      <w:tc>
        <w:tcPr>
          <w:tcW w:w="1985" w:type="dxa"/>
          <w:shd w:val="clear" w:color="auto" w:fill="auto"/>
          <w:vAlign w:val="center"/>
        </w:tcPr>
        <w:p w14:paraId="6AEAD9B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文件编号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3CC9A818">
          <w:pPr>
            <w:jc w:val="center"/>
            <w:rPr>
              <w:rFonts w:hint="default" w:eastAsia="宋体"/>
              <w:bCs/>
              <w:sz w:val="24"/>
              <w:lang w:val="en-US" w:eastAsia="zh-CN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{{文件编号}}</w:t>
          </w:r>
        </w:p>
      </w:tc>
    </w:tr>
    <w:tr w14:paraId="3E0787F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continue"/>
          <w:vAlign w:val="center"/>
        </w:tcPr>
        <w:p w14:paraId="76F64EAF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4AF210F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32DC8731">
          <w:pPr>
            <w:jc w:val="center"/>
            <w:rPr>
              <w:rFonts w:hint="default" w:eastAsia="宋体"/>
              <w:bCs/>
              <w:sz w:val="24"/>
              <w:highlight w:val="none"/>
              <w:lang w:val="en-US" w:eastAsia="zh-CN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{{目标版本}}</w:t>
          </w:r>
        </w:p>
      </w:tc>
    </w:tr>
    <w:tr w14:paraId="2DC837F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73" w:hRule="atLeast"/>
      </w:trPr>
      <w:tc>
        <w:tcPr>
          <w:tcW w:w="5775" w:type="dxa"/>
          <w:gridSpan w:val="4"/>
          <w:vMerge w:val="continue"/>
          <w:vAlign w:val="center"/>
        </w:tcPr>
        <w:p w14:paraId="6D7DE122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2FB7C330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生产过程作业指导书编号/版本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110DD587">
          <w:pPr>
            <w:jc w:val="center"/>
            <w:rPr>
              <w:rFonts w:hint="default"/>
              <w:bCs/>
              <w:sz w:val="24"/>
              <w:szCs w:val="24"/>
              <w:highlight w:val="none"/>
              <w:lang w:val="en-US" w:eastAsia="zh-CN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{{QP编号和版本}}</w:t>
          </w:r>
        </w:p>
      </w:tc>
    </w:tr>
    <w:tr w14:paraId="767C83F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continue"/>
          <w:vAlign w:val="center"/>
        </w:tcPr>
        <w:p w14:paraId="358455E8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7D83B9F3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页码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05FB0CD7"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PAGE   \* MERGEFORMAT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  <w:lang w:val="zh-CN"/>
            </w:rPr>
            <w:t>1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 NUMPAGES 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</w:t>
          </w:r>
        </w:p>
      </w:tc>
    </w:tr>
    <w:tr w14:paraId="78F60889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4"/>
          <w:vMerge w:val="continue"/>
          <w:vAlign w:val="center"/>
        </w:tcPr>
        <w:p w14:paraId="4A8C6F13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shd w:val="clear" w:color="auto" w:fill="auto"/>
          <w:vAlign w:val="center"/>
        </w:tcPr>
        <w:p w14:paraId="7EEF9B80">
          <w:pPr>
            <w:jc w:val="distribute"/>
            <w:rPr>
              <w:bCs/>
              <w:kern w:val="0"/>
              <w:sz w:val="24"/>
              <w:szCs w:val="21"/>
            </w:rPr>
          </w:pPr>
          <w:r>
            <w:rPr>
              <w:rFonts w:hint="eastAsia"/>
              <w:bCs/>
              <w:sz w:val="24"/>
            </w:rPr>
            <w:t>适用产品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74A0B600">
          <w:pPr>
            <w:jc w:val="center"/>
            <w:rPr>
              <w:rFonts w:hint="default" w:eastAsia="宋体"/>
              <w:bCs/>
              <w:kern w:val="0"/>
              <w:sz w:val="24"/>
              <w:szCs w:val="21"/>
              <w:highlight w:val="none"/>
              <w:lang w:val="en-US" w:eastAsia="zh-CN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{{适用产品}}</w:t>
          </w:r>
        </w:p>
      </w:tc>
    </w:tr>
    <w:tr w14:paraId="0FFDF24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750" w:type="dxa"/>
          <w:vAlign w:val="center"/>
        </w:tcPr>
        <w:p w14:paraId="51F3E258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序号</w:t>
          </w:r>
        </w:p>
      </w:tc>
      <w:tc>
        <w:tcPr>
          <w:tcW w:w="1362" w:type="dxa"/>
          <w:vAlign w:val="center"/>
        </w:tcPr>
        <w:p w14:paraId="5DD6D284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检验项目</w:t>
          </w:r>
        </w:p>
      </w:tc>
      <w:tc>
        <w:tcPr>
          <w:tcW w:w="3201" w:type="dxa"/>
          <w:vAlign w:val="center"/>
        </w:tcPr>
        <w:p w14:paraId="4F220FE3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检验方法</w:t>
          </w:r>
        </w:p>
      </w:tc>
      <w:tc>
        <w:tcPr>
          <w:tcW w:w="4503" w:type="dxa"/>
          <w:gridSpan w:val="3"/>
          <w:vAlign w:val="center"/>
        </w:tcPr>
        <w:p w14:paraId="42753EAD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接受标准</w:t>
          </w:r>
        </w:p>
      </w:tc>
      <w:tc>
        <w:tcPr>
          <w:tcW w:w="1962" w:type="dxa"/>
          <w:vAlign w:val="center"/>
        </w:tcPr>
        <w:p w14:paraId="3C729A03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检验器具及设备</w:t>
          </w:r>
        </w:p>
      </w:tc>
      <w:tc>
        <w:tcPr>
          <w:tcW w:w="2502" w:type="dxa"/>
          <w:vAlign w:val="center"/>
        </w:tcPr>
        <w:p w14:paraId="79E6CA16">
          <w:pPr>
            <w:jc w:val="center"/>
            <w:rPr>
              <w:sz w:val="24"/>
            </w:rPr>
          </w:pPr>
          <w:r>
            <w:rPr>
              <w:rFonts w:hint="eastAsia"/>
              <w:sz w:val="24"/>
              <w:lang w:val="en-US" w:eastAsia="zh-CN"/>
            </w:rPr>
            <w:t>抽样</w:t>
          </w:r>
          <w:r>
            <w:rPr>
              <w:rFonts w:hint="eastAsia"/>
              <w:sz w:val="24"/>
            </w:rPr>
            <w:t>方案</w:t>
          </w:r>
        </w:p>
      </w:tc>
    </w:tr>
  </w:tbl>
  <w:p w14:paraId="1860FC44"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088"/>
      <w:gridCol w:w="7088"/>
    </w:tblGrid>
    <w:tr w14:paraId="2BAE43F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500" w:type="pct"/>
          <w:vAlign w:val="center"/>
        </w:tcPr>
        <w:p w14:paraId="44E6A254">
          <w:pPr>
            <w:spacing w:after="120" w:afterLines="50"/>
            <w:jc w:val="left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32"/>
              <w:szCs w:val="32"/>
            </w:rPr>
            <w:t>上海神玑医疗科技有限公司</w:t>
          </w:r>
        </w:p>
      </w:tc>
      <w:tc>
        <w:tcPr>
          <w:tcW w:w="2500" w:type="pct"/>
          <w:vAlign w:val="center"/>
        </w:tcPr>
        <w:p w14:paraId="60429F37">
          <w:pPr>
            <w:spacing w:after="120" w:afterLines="50"/>
            <w:jc w:val="right"/>
            <w:rPr>
              <w:rFonts w:ascii="黑体" w:hAnsi="黑体" w:eastAsia="黑体"/>
              <w:color w:val="FF0000"/>
              <w:sz w:val="28"/>
              <w:szCs w:val="28"/>
            </w:rPr>
          </w:pPr>
          <w:r>
            <w:rPr>
              <w:rFonts w:hint="eastAsia" w:ascii="黑体" w:eastAsia="黑体"/>
              <w:color w:val="FF0000"/>
              <w:sz w:val="32"/>
            </w:rPr>
            <w:t>过程检验作业指导书</w:t>
          </w:r>
        </w:p>
      </w:tc>
    </w:tr>
  </w:tbl>
  <w:tbl>
    <w:tblPr>
      <w:tblStyle w:val="6"/>
      <w:tblW w:w="14280" w:type="dxa"/>
      <w:tblInd w:w="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50"/>
      <w:gridCol w:w="1260"/>
      <w:gridCol w:w="3465"/>
      <w:gridCol w:w="567"/>
      <w:gridCol w:w="1418"/>
      <w:gridCol w:w="2126"/>
      <w:gridCol w:w="2410"/>
      <w:gridCol w:w="1984"/>
    </w:tblGrid>
    <w:tr w14:paraId="1CE075C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restart"/>
          <w:vAlign w:val="center"/>
        </w:tcPr>
        <w:p w14:paraId="43343D5D">
          <w:pPr>
            <w:jc w:val="center"/>
            <w:rPr>
              <w:rFonts w:hint="default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</w:pPr>
          <w:r>
            <w:rPr>
              <w:rFonts w:hint="eastAsia" w:ascii="Arial" w:hAnsi="Arial" w:eastAsia="黑体" w:cs="Arial"/>
              <w:color w:val="000000" w:themeColor="text1"/>
              <w:sz w:val="28"/>
              <w:szCs w:val="30"/>
              <w:lang w:val="en-US" w:eastAsia="zh-CN"/>
            </w:rPr>
            <w:t>{{检验名称}}</w:t>
          </w:r>
        </w:p>
        <w:p w14:paraId="4E02D2A1">
          <w:pPr>
            <w:jc w:val="center"/>
            <w:rPr>
              <w:rFonts w:ascii="Arial" w:hAnsi="Arial" w:eastAsia="黑体" w:cs="Arial"/>
              <w:sz w:val="30"/>
              <w:szCs w:val="30"/>
            </w:rPr>
          </w:pPr>
          <w:r>
            <w:rPr>
              <w:rFonts w:ascii="Arial" w:hAnsi="Arial" w:eastAsia="黑体" w:cs="Arial"/>
              <w:color w:val="000000" w:themeColor="text1"/>
              <w:sz w:val="28"/>
              <w:szCs w:val="30"/>
            </w:rPr>
            <w:t>过程检验作业指导书</w:t>
          </w: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12A4CF8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文件编号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4A631254">
          <w:pPr>
            <w:jc w:val="center"/>
            <w:rPr>
              <w:rFonts w:hint="default" w:ascii="Times New Roman" w:hAnsi="Times New Roman" w:eastAsia="宋体" w:cs="Times New Roman"/>
              <w:bCs/>
              <w:kern w:val="2"/>
              <w:sz w:val="24"/>
              <w:lang w:val="en-US" w:eastAsia="zh-CN" w:bidi="ar-SA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{{文件编号}}</w:t>
          </w:r>
        </w:p>
      </w:tc>
    </w:tr>
    <w:tr w14:paraId="2F3D62B3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54D4EE32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4C3A1BE7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61B11293">
          <w:pPr>
            <w:jc w:val="center"/>
            <w:rPr>
              <w:rFonts w:hint="default" w:ascii="Times New Roman" w:hAnsi="Times New Roman" w:eastAsia="宋体" w:cs="Times New Roman"/>
              <w:bCs/>
              <w:kern w:val="2"/>
              <w:sz w:val="24"/>
              <w:highlight w:val="none"/>
              <w:lang w:val="en-US" w:eastAsia="zh-CN" w:bidi="ar-SA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{{目标版本}}</w:t>
          </w:r>
        </w:p>
      </w:tc>
    </w:tr>
    <w:tr w14:paraId="5FCD8D9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1B0AEA8C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7A01885D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sz w:val="24"/>
            </w:rPr>
            <w:t>生产过程作业指导书编号/版本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461CB3AE">
          <w:pPr>
            <w:jc w:val="center"/>
            <w:rPr>
              <w:rFonts w:hint="default" w:ascii="Times New Roman" w:hAnsi="Times New Roman" w:eastAsia="宋体" w:cs="Times New Roman"/>
              <w:bCs/>
              <w:kern w:val="2"/>
              <w:sz w:val="24"/>
              <w:szCs w:val="24"/>
              <w:highlight w:val="none"/>
              <w:lang w:val="en-US" w:eastAsia="zh-CN" w:bidi="ar-SA"/>
            </w:rPr>
          </w:pPr>
          <w:r>
            <w:rPr>
              <w:rFonts w:hint="eastAsia"/>
              <w:bCs/>
              <w:sz w:val="24"/>
              <w:szCs w:val="24"/>
              <w:highlight w:val="none"/>
              <w:lang w:val="en-US" w:eastAsia="zh-CN"/>
            </w:rPr>
            <w:t>{{QP编号和版本}}</w:t>
          </w:r>
        </w:p>
      </w:tc>
    </w:tr>
    <w:tr w14:paraId="2590935C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2F688F68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6EDB5A3D">
          <w:pPr>
            <w:jc w:val="distribute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页码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4CE26295">
          <w:pPr>
            <w:jc w:val="center"/>
            <w:rPr>
              <w:bCs/>
              <w:sz w:val="24"/>
            </w:rPr>
          </w:pPr>
          <w:r>
            <w:rPr>
              <w:rFonts w:hint="eastAsia"/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PAGE   \* MERGEFORMAT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  <w:lang w:val="zh-CN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 xml:space="preserve"> NUMPAGES 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rFonts w:hint="eastAsia"/>
              <w:bCs/>
              <w:kern w:val="0"/>
              <w:sz w:val="24"/>
              <w:szCs w:val="21"/>
            </w:rPr>
            <w:t>页</w:t>
          </w:r>
        </w:p>
      </w:tc>
    </w:tr>
    <w:tr w14:paraId="0318A8A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5775" w:type="dxa"/>
          <w:gridSpan w:val="3"/>
          <w:vMerge w:val="continue"/>
          <w:vAlign w:val="center"/>
        </w:tcPr>
        <w:p w14:paraId="199E4BFC">
          <w:pPr>
            <w:jc w:val="center"/>
            <w:rPr>
              <w:b/>
              <w:sz w:val="30"/>
              <w:szCs w:val="30"/>
            </w:rPr>
          </w:pPr>
        </w:p>
      </w:tc>
      <w:tc>
        <w:tcPr>
          <w:tcW w:w="1985" w:type="dxa"/>
          <w:gridSpan w:val="2"/>
          <w:shd w:val="clear" w:color="auto" w:fill="auto"/>
          <w:vAlign w:val="center"/>
        </w:tcPr>
        <w:p w14:paraId="1EED8FA8">
          <w:pPr>
            <w:jc w:val="distribute"/>
            <w:rPr>
              <w:bCs/>
              <w:kern w:val="0"/>
              <w:sz w:val="24"/>
              <w:szCs w:val="21"/>
            </w:rPr>
          </w:pPr>
          <w:r>
            <w:rPr>
              <w:rFonts w:hint="eastAsia"/>
              <w:bCs/>
              <w:sz w:val="24"/>
            </w:rPr>
            <w:t>适用产品</w:t>
          </w:r>
        </w:p>
      </w:tc>
      <w:tc>
        <w:tcPr>
          <w:tcW w:w="6520" w:type="dxa"/>
          <w:gridSpan w:val="3"/>
          <w:shd w:val="clear" w:color="auto" w:fill="auto"/>
          <w:vAlign w:val="center"/>
        </w:tcPr>
        <w:p w14:paraId="10BBB2E1">
          <w:pPr>
            <w:jc w:val="center"/>
            <w:rPr>
              <w:rFonts w:hint="eastAsia" w:eastAsia="宋体"/>
              <w:bCs/>
              <w:kern w:val="0"/>
              <w:sz w:val="24"/>
              <w:szCs w:val="21"/>
              <w:lang w:eastAsia="zh-CN"/>
            </w:rPr>
          </w:pPr>
          <w:r>
            <w:rPr>
              <w:rFonts w:hint="eastAsia"/>
              <w:bCs/>
              <w:sz w:val="24"/>
              <w:highlight w:val="none"/>
              <w:lang w:val="en-US" w:eastAsia="zh-CN"/>
            </w:rPr>
            <w:t>{{适用产品}}</w:t>
          </w:r>
        </w:p>
      </w:tc>
    </w:tr>
    <w:tr w14:paraId="090B7FC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96" w:hRule="atLeast"/>
      </w:trPr>
      <w:tc>
        <w:tcPr>
          <w:tcW w:w="1050" w:type="dxa"/>
          <w:vAlign w:val="center"/>
        </w:tcPr>
        <w:p w14:paraId="3C551507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序号</w:t>
          </w:r>
        </w:p>
      </w:tc>
      <w:tc>
        <w:tcPr>
          <w:tcW w:w="1260" w:type="dxa"/>
          <w:vAlign w:val="center"/>
        </w:tcPr>
        <w:p w14:paraId="479D0F0C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检验项目</w:t>
          </w:r>
        </w:p>
      </w:tc>
      <w:tc>
        <w:tcPr>
          <w:tcW w:w="4032" w:type="dxa"/>
          <w:gridSpan w:val="2"/>
          <w:vAlign w:val="center"/>
        </w:tcPr>
        <w:p w14:paraId="16A36B9B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检验方法</w:t>
          </w:r>
        </w:p>
      </w:tc>
      <w:tc>
        <w:tcPr>
          <w:tcW w:w="3544" w:type="dxa"/>
          <w:gridSpan w:val="2"/>
          <w:vAlign w:val="center"/>
        </w:tcPr>
        <w:p w14:paraId="30BFE62C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接受标准</w:t>
          </w:r>
        </w:p>
      </w:tc>
      <w:tc>
        <w:tcPr>
          <w:tcW w:w="2410" w:type="dxa"/>
          <w:vAlign w:val="center"/>
        </w:tcPr>
        <w:p w14:paraId="0E7E877E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检验器具及设备</w:t>
          </w:r>
        </w:p>
      </w:tc>
      <w:tc>
        <w:tcPr>
          <w:tcW w:w="1984" w:type="dxa"/>
          <w:vAlign w:val="center"/>
        </w:tcPr>
        <w:p w14:paraId="441D3E60">
          <w:pPr>
            <w:jc w:val="center"/>
            <w:rPr>
              <w:sz w:val="24"/>
            </w:rPr>
          </w:pPr>
          <w:r>
            <w:rPr>
              <w:rFonts w:hint="eastAsia"/>
              <w:sz w:val="24"/>
            </w:rPr>
            <w:t>检验方案</w:t>
          </w:r>
        </w:p>
      </w:tc>
    </w:tr>
  </w:tbl>
  <w:p w14:paraId="4FD0D23A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ACADD"/>
    <w:multiLevelType w:val="multilevel"/>
    <w:tmpl w:val="BF1ACADD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4"/>
        <w:szCs w:val="24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k5ODM0YmMxOWJiYWQyNDU4MGIzYWRmYTA0ZmI5NDcifQ=="/>
  </w:docVars>
  <w:rsids>
    <w:rsidRoot w:val="00172A27"/>
    <w:rsid w:val="000010C1"/>
    <w:rsid w:val="000017B6"/>
    <w:rsid w:val="00011B5E"/>
    <w:rsid w:val="000373D1"/>
    <w:rsid w:val="000444CE"/>
    <w:rsid w:val="00045AA2"/>
    <w:rsid w:val="00061038"/>
    <w:rsid w:val="00062269"/>
    <w:rsid w:val="00064C76"/>
    <w:rsid w:val="00065120"/>
    <w:rsid w:val="0007207D"/>
    <w:rsid w:val="00082526"/>
    <w:rsid w:val="00083D03"/>
    <w:rsid w:val="000A36E4"/>
    <w:rsid w:val="000C1B72"/>
    <w:rsid w:val="000D147D"/>
    <w:rsid w:val="000D51E4"/>
    <w:rsid w:val="000F62EB"/>
    <w:rsid w:val="00116415"/>
    <w:rsid w:val="0011661E"/>
    <w:rsid w:val="00142638"/>
    <w:rsid w:val="00146CC5"/>
    <w:rsid w:val="00156FF1"/>
    <w:rsid w:val="0017378F"/>
    <w:rsid w:val="001900FA"/>
    <w:rsid w:val="001A59BF"/>
    <w:rsid w:val="001A774C"/>
    <w:rsid w:val="001B0822"/>
    <w:rsid w:val="001C145F"/>
    <w:rsid w:val="001D2222"/>
    <w:rsid w:val="001E3A70"/>
    <w:rsid w:val="001F53C9"/>
    <w:rsid w:val="002144B1"/>
    <w:rsid w:val="00244109"/>
    <w:rsid w:val="002506B8"/>
    <w:rsid w:val="002622B0"/>
    <w:rsid w:val="00275CDD"/>
    <w:rsid w:val="002B09EF"/>
    <w:rsid w:val="002C721F"/>
    <w:rsid w:val="002D74AF"/>
    <w:rsid w:val="002F1738"/>
    <w:rsid w:val="002F67E5"/>
    <w:rsid w:val="00303EAD"/>
    <w:rsid w:val="00311798"/>
    <w:rsid w:val="0032048D"/>
    <w:rsid w:val="00320E01"/>
    <w:rsid w:val="0032144B"/>
    <w:rsid w:val="00336F1D"/>
    <w:rsid w:val="00350FAA"/>
    <w:rsid w:val="00356683"/>
    <w:rsid w:val="003738AC"/>
    <w:rsid w:val="003755AA"/>
    <w:rsid w:val="0038233D"/>
    <w:rsid w:val="00383DF8"/>
    <w:rsid w:val="00385C1B"/>
    <w:rsid w:val="003939B5"/>
    <w:rsid w:val="003A3B74"/>
    <w:rsid w:val="003B0D6E"/>
    <w:rsid w:val="003B5D1A"/>
    <w:rsid w:val="003F5761"/>
    <w:rsid w:val="00401B37"/>
    <w:rsid w:val="00427F3B"/>
    <w:rsid w:val="00432897"/>
    <w:rsid w:val="00457983"/>
    <w:rsid w:val="0046704F"/>
    <w:rsid w:val="00485D92"/>
    <w:rsid w:val="00493B79"/>
    <w:rsid w:val="004A658D"/>
    <w:rsid w:val="004B2701"/>
    <w:rsid w:val="004C0DDA"/>
    <w:rsid w:val="004E6F6B"/>
    <w:rsid w:val="004F56CE"/>
    <w:rsid w:val="004F7771"/>
    <w:rsid w:val="004F7DF3"/>
    <w:rsid w:val="00506548"/>
    <w:rsid w:val="00507812"/>
    <w:rsid w:val="00515DEC"/>
    <w:rsid w:val="00531486"/>
    <w:rsid w:val="00541D11"/>
    <w:rsid w:val="00553307"/>
    <w:rsid w:val="00553E9E"/>
    <w:rsid w:val="005756DF"/>
    <w:rsid w:val="00576DB3"/>
    <w:rsid w:val="00587632"/>
    <w:rsid w:val="005A1B6F"/>
    <w:rsid w:val="005A39D2"/>
    <w:rsid w:val="005A6549"/>
    <w:rsid w:val="005D2E24"/>
    <w:rsid w:val="005D3132"/>
    <w:rsid w:val="005D3F40"/>
    <w:rsid w:val="005E0F53"/>
    <w:rsid w:val="005E280B"/>
    <w:rsid w:val="00604C5F"/>
    <w:rsid w:val="00614862"/>
    <w:rsid w:val="00646669"/>
    <w:rsid w:val="00652D77"/>
    <w:rsid w:val="00652EFB"/>
    <w:rsid w:val="0066110B"/>
    <w:rsid w:val="00670F0A"/>
    <w:rsid w:val="00671056"/>
    <w:rsid w:val="006735E9"/>
    <w:rsid w:val="00692C92"/>
    <w:rsid w:val="006B37C9"/>
    <w:rsid w:val="006E2B5A"/>
    <w:rsid w:val="006F1515"/>
    <w:rsid w:val="00703F02"/>
    <w:rsid w:val="007212CA"/>
    <w:rsid w:val="00725848"/>
    <w:rsid w:val="00725950"/>
    <w:rsid w:val="007355FA"/>
    <w:rsid w:val="00765AA4"/>
    <w:rsid w:val="00773C7A"/>
    <w:rsid w:val="007747B1"/>
    <w:rsid w:val="00780856"/>
    <w:rsid w:val="007A1D4B"/>
    <w:rsid w:val="007B3E4E"/>
    <w:rsid w:val="007B6F3C"/>
    <w:rsid w:val="007B7B96"/>
    <w:rsid w:val="007C2C59"/>
    <w:rsid w:val="007D484D"/>
    <w:rsid w:val="007D63D3"/>
    <w:rsid w:val="007E454B"/>
    <w:rsid w:val="00805145"/>
    <w:rsid w:val="00820D04"/>
    <w:rsid w:val="008407FB"/>
    <w:rsid w:val="008418F3"/>
    <w:rsid w:val="00873450"/>
    <w:rsid w:val="00891368"/>
    <w:rsid w:val="00891B38"/>
    <w:rsid w:val="008A1CF9"/>
    <w:rsid w:val="008A612E"/>
    <w:rsid w:val="008B02EC"/>
    <w:rsid w:val="0090392E"/>
    <w:rsid w:val="009048D4"/>
    <w:rsid w:val="00916AD2"/>
    <w:rsid w:val="00924047"/>
    <w:rsid w:val="00925351"/>
    <w:rsid w:val="00926531"/>
    <w:rsid w:val="009368E3"/>
    <w:rsid w:val="00960B23"/>
    <w:rsid w:val="00962F12"/>
    <w:rsid w:val="0096606D"/>
    <w:rsid w:val="009672AE"/>
    <w:rsid w:val="00980004"/>
    <w:rsid w:val="00983A14"/>
    <w:rsid w:val="0098416D"/>
    <w:rsid w:val="009864EA"/>
    <w:rsid w:val="00995F0F"/>
    <w:rsid w:val="009B5264"/>
    <w:rsid w:val="009B52DC"/>
    <w:rsid w:val="009C3155"/>
    <w:rsid w:val="009C3C44"/>
    <w:rsid w:val="009D427F"/>
    <w:rsid w:val="00A179D6"/>
    <w:rsid w:val="00A375D8"/>
    <w:rsid w:val="00A43F67"/>
    <w:rsid w:val="00A6389B"/>
    <w:rsid w:val="00A65D8E"/>
    <w:rsid w:val="00A82BD9"/>
    <w:rsid w:val="00AB1877"/>
    <w:rsid w:val="00AB4008"/>
    <w:rsid w:val="00AB56F6"/>
    <w:rsid w:val="00AE60A7"/>
    <w:rsid w:val="00B00F7E"/>
    <w:rsid w:val="00B122B1"/>
    <w:rsid w:val="00B51DB7"/>
    <w:rsid w:val="00B53FFD"/>
    <w:rsid w:val="00B67C65"/>
    <w:rsid w:val="00B70533"/>
    <w:rsid w:val="00B71AE3"/>
    <w:rsid w:val="00B92022"/>
    <w:rsid w:val="00B96539"/>
    <w:rsid w:val="00BA285E"/>
    <w:rsid w:val="00BB155D"/>
    <w:rsid w:val="00BB31A2"/>
    <w:rsid w:val="00BB588A"/>
    <w:rsid w:val="00BD4E4C"/>
    <w:rsid w:val="00BD72EF"/>
    <w:rsid w:val="00C35B94"/>
    <w:rsid w:val="00C4340E"/>
    <w:rsid w:val="00C44036"/>
    <w:rsid w:val="00C4625D"/>
    <w:rsid w:val="00C476F4"/>
    <w:rsid w:val="00C54EA9"/>
    <w:rsid w:val="00C66953"/>
    <w:rsid w:val="00CD340A"/>
    <w:rsid w:val="00CE0310"/>
    <w:rsid w:val="00D0515E"/>
    <w:rsid w:val="00D07502"/>
    <w:rsid w:val="00D107C5"/>
    <w:rsid w:val="00D318F6"/>
    <w:rsid w:val="00D3396E"/>
    <w:rsid w:val="00D41521"/>
    <w:rsid w:val="00D44A62"/>
    <w:rsid w:val="00D666DD"/>
    <w:rsid w:val="00D67BBC"/>
    <w:rsid w:val="00D76CBF"/>
    <w:rsid w:val="00D8092A"/>
    <w:rsid w:val="00D9042D"/>
    <w:rsid w:val="00D96F0E"/>
    <w:rsid w:val="00DA7212"/>
    <w:rsid w:val="00DC58A7"/>
    <w:rsid w:val="00DE12FA"/>
    <w:rsid w:val="00DF3C2A"/>
    <w:rsid w:val="00E0699A"/>
    <w:rsid w:val="00E126AF"/>
    <w:rsid w:val="00E31C66"/>
    <w:rsid w:val="00E536DD"/>
    <w:rsid w:val="00E723EA"/>
    <w:rsid w:val="00E8006A"/>
    <w:rsid w:val="00E85B6B"/>
    <w:rsid w:val="00E90A3B"/>
    <w:rsid w:val="00E91EA5"/>
    <w:rsid w:val="00EB3076"/>
    <w:rsid w:val="00ED0002"/>
    <w:rsid w:val="00ED319E"/>
    <w:rsid w:val="00EF4B44"/>
    <w:rsid w:val="00F07775"/>
    <w:rsid w:val="00F13CEB"/>
    <w:rsid w:val="00F157BE"/>
    <w:rsid w:val="00F27A17"/>
    <w:rsid w:val="00F30C4A"/>
    <w:rsid w:val="00F31A3F"/>
    <w:rsid w:val="00F375B0"/>
    <w:rsid w:val="00F44E6A"/>
    <w:rsid w:val="00F53EB9"/>
    <w:rsid w:val="00F86EB0"/>
    <w:rsid w:val="00F91211"/>
    <w:rsid w:val="00F941EC"/>
    <w:rsid w:val="00FB0E83"/>
    <w:rsid w:val="00FC6B2C"/>
    <w:rsid w:val="00FD1566"/>
    <w:rsid w:val="00FD452F"/>
    <w:rsid w:val="00FE087B"/>
    <w:rsid w:val="00FE5254"/>
    <w:rsid w:val="00FE6025"/>
    <w:rsid w:val="00FF25D4"/>
    <w:rsid w:val="00FF26BF"/>
    <w:rsid w:val="029A7504"/>
    <w:rsid w:val="059B5862"/>
    <w:rsid w:val="05C375FE"/>
    <w:rsid w:val="069B2495"/>
    <w:rsid w:val="0BC229BE"/>
    <w:rsid w:val="0C5D0B78"/>
    <w:rsid w:val="0D702E12"/>
    <w:rsid w:val="10EB2BA5"/>
    <w:rsid w:val="11F83912"/>
    <w:rsid w:val="12760654"/>
    <w:rsid w:val="14937228"/>
    <w:rsid w:val="16DC636A"/>
    <w:rsid w:val="17D46272"/>
    <w:rsid w:val="191621D8"/>
    <w:rsid w:val="1D5D0821"/>
    <w:rsid w:val="1F7C289F"/>
    <w:rsid w:val="20073763"/>
    <w:rsid w:val="2152318D"/>
    <w:rsid w:val="21D0208C"/>
    <w:rsid w:val="22CA2965"/>
    <w:rsid w:val="24D83955"/>
    <w:rsid w:val="24ED7A7B"/>
    <w:rsid w:val="27277595"/>
    <w:rsid w:val="275B241C"/>
    <w:rsid w:val="27B54BA0"/>
    <w:rsid w:val="29255EE8"/>
    <w:rsid w:val="29665BE6"/>
    <w:rsid w:val="2AE711A2"/>
    <w:rsid w:val="2FD24363"/>
    <w:rsid w:val="31F610E7"/>
    <w:rsid w:val="330B27FD"/>
    <w:rsid w:val="33443879"/>
    <w:rsid w:val="338E45F4"/>
    <w:rsid w:val="34823879"/>
    <w:rsid w:val="35ED159A"/>
    <w:rsid w:val="369C3668"/>
    <w:rsid w:val="3A8922A9"/>
    <w:rsid w:val="3BC62EE2"/>
    <w:rsid w:val="3F9D443C"/>
    <w:rsid w:val="42617CEE"/>
    <w:rsid w:val="43B6739D"/>
    <w:rsid w:val="53BA6AA1"/>
    <w:rsid w:val="56766BD9"/>
    <w:rsid w:val="5E4A6AF2"/>
    <w:rsid w:val="699420C3"/>
    <w:rsid w:val="6BFA2B3A"/>
    <w:rsid w:val="6CBD65B4"/>
    <w:rsid w:val="6F587151"/>
    <w:rsid w:val="71C1468B"/>
    <w:rsid w:val="728D5B70"/>
    <w:rsid w:val="72F85D6C"/>
    <w:rsid w:val="757A2C18"/>
    <w:rsid w:val="7E104E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color w:val="000000"/>
      <w:sz w:val="28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autoRedefine/>
    <w:qFormat/>
    <w:uiPriority w:val="0"/>
    <w:rPr>
      <w:sz w:val="18"/>
      <w:szCs w:val="18"/>
    </w:rPr>
  </w:style>
  <w:style w:type="paragraph" w:styleId="4">
    <w:name w:val="foot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age number"/>
    <w:basedOn w:val="8"/>
    <w:autoRedefine/>
    <w:qFormat/>
    <w:uiPriority w:val="0"/>
  </w:style>
  <w:style w:type="character" w:customStyle="1" w:styleId="10">
    <w:name w:val="页脚 Char"/>
    <w:link w:val="4"/>
    <w:autoRedefine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8"/>
    <w:link w:val="3"/>
    <w:autoRedefine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autoRedefine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13">
    <w:name w:val="font21"/>
    <w:basedOn w:val="8"/>
    <w:autoRedefine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14">
    <w:name w:val="font01"/>
    <w:basedOn w:val="8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5">
    <w:name w:val="font11"/>
    <w:basedOn w:val="8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检验作业指导书模板</Template>
  <Company>MicroPort</Company>
  <Pages>3</Pages>
  <Words>517</Words>
  <Characters>727</Characters>
  <Lines>2</Lines>
  <Paragraphs>1</Paragraphs>
  <TotalTime>0</TotalTime>
  <ScaleCrop>false</ScaleCrop>
  <LinksUpToDate>false</LinksUpToDate>
  <CharactersWithSpaces>728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2016-01-15T09:17:00Z</dcterms:created>
  <dc:creator>xx</dc:creator>
  <cp:lastModifiedBy>朱国臣</cp:lastModifiedBy>
  <cp:lastPrinted>2007-11-23T06:36:00Z</cp:lastPrinted>
  <dcterms:modified xsi:type="dcterms:W3CDTF">2024-11-21T03:19:53Z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D8A3551B61B442B398B878BEB9A03113_12</vt:lpwstr>
  </property>
</Properties>
</file>