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序号</w:t>
            </w:r>
          </w:p>
          <w:p>
            <w:pPr>
              <w:spacing w:beforeLines="0" w:afterLines="0"/>
              <w:ind w:right="-107" w:rightChars="-51"/>
              <w:jc w:val="center"/>
              <w:rPr>
                <w:rFonts w:hint="eastAsia" w:cs="SimSun"/>
                <w:b/>
                <w:sz w:val="21"/>
                <w:szCs w:val="21"/>
              </w:rPr>
            </w:pPr>
            <w:r>
              <w:rPr>
                <w:rFonts w:hint="eastAsia" w:ascii="SimSun" w:hAnsi="SimSun" w:cs="SimSun"/>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eastAsia" w:cs="SimSun"/>
                <w:b/>
                <w:sz w:val="21"/>
                <w:szCs w:val="21"/>
              </w:rPr>
            </w:pPr>
            <w:r>
              <w:rPr>
                <w:rFonts w:hint="eastAsia" w:ascii="SimSun" w:hAnsi="SimSun" w:cs="SimSun"/>
                <w:b/>
                <w:sz w:val="21"/>
                <w:szCs w:val="21"/>
              </w:rPr>
              <w:t>项目</w:t>
            </w:r>
          </w:p>
          <w:p>
            <w:pPr>
              <w:spacing w:beforeLines="0" w:afterLines="0"/>
              <w:ind w:right="-107" w:rightChars="-51"/>
              <w:jc w:val="center"/>
              <w:rPr>
                <w:rFonts w:hint="eastAsia" w:cs="SimSun"/>
                <w:b/>
                <w:sz w:val="21"/>
                <w:szCs w:val="21"/>
              </w:rPr>
            </w:pPr>
            <w:r>
              <w:rPr>
                <w:rFonts w:hint="eastAsia" w:ascii="SimSun" w:hAnsi="SimSun" w:cs="SimSun"/>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接受标准</w:t>
            </w:r>
          </w:p>
          <w:p>
            <w:pPr>
              <w:spacing w:beforeLines="0" w:afterLines="0"/>
              <w:jc w:val="center"/>
              <w:rPr>
                <w:rFonts w:hint="eastAsia" w:cs="SimSun"/>
                <w:b/>
                <w:sz w:val="21"/>
                <w:szCs w:val="21"/>
              </w:rPr>
            </w:pPr>
            <w:r>
              <w:rPr>
                <w:rFonts w:hint="eastAsia" w:ascii="SimSun" w:hAnsi="SimSun" w:cs="SimSun"/>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检测器具和设备</w:t>
            </w:r>
          </w:p>
          <w:p>
            <w:pPr>
              <w:spacing w:beforeLines="0" w:afterLines="0"/>
              <w:jc w:val="center"/>
              <w:rPr>
                <w:rFonts w:hint="eastAsia" w:cs="SimSun"/>
                <w:b/>
                <w:sz w:val="21"/>
                <w:szCs w:val="21"/>
              </w:rPr>
            </w:pPr>
            <w:r>
              <w:rPr>
                <w:rFonts w:hint="eastAsia" w:ascii="SimSun" w:hAnsi="SimSun" w:cs="SimSun"/>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检测方法</w:t>
            </w:r>
          </w:p>
          <w:p>
            <w:pPr>
              <w:spacing w:beforeLines="0" w:afterLines="0"/>
              <w:jc w:val="center"/>
              <w:rPr>
                <w:rFonts w:hint="eastAsia" w:cs="SimSun"/>
                <w:b/>
                <w:sz w:val="21"/>
                <w:szCs w:val="21"/>
              </w:rPr>
            </w:pPr>
            <w:r>
              <w:rPr>
                <w:rFonts w:hint="eastAsia" w:ascii="SimSun" w:hAnsi="SimSun" w:cs="SimSun"/>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严重度</w:t>
            </w:r>
          </w:p>
          <w:p>
            <w:pPr>
              <w:spacing w:beforeLines="0" w:afterLines="0"/>
              <w:jc w:val="center"/>
              <w:rPr>
                <w:rFonts w:hint="eastAsia" w:cs="SimSun"/>
                <w:b/>
                <w:sz w:val="21"/>
                <w:szCs w:val="21"/>
              </w:rPr>
            </w:pPr>
            <w:r>
              <w:rPr>
                <w:rFonts w:hint="eastAsia" w:ascii="SimSun" w:hAnsi="SimSun" w:cs="SimSun"/>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eastAsia" w:cs="SimSun"/>
                <w:b/>
                <w:sz w:val="21"/>
                <w:szCs w:val="21"/>
              </w:rPr>
            </w:pPr>
            <w:r>
              <w:rPr>
                <w:rFonts w:hint="eastAsia" w:ascii="SimSun" w:hAnsi="SimSun" w:cs="SimSun"/>
                <w:b/>
                <w:sz w:val="21"/>
                <w:szCs w:val="21"/>
              </w:rPr>
              <w:t>抽样方案</w:t>
            </w:r>
          </w:p>
          <w:p>
            <w:pPr>
              <w:spacing w:beforeLines="0" w:afterLines="0"/>
              <w:jc w:val="center"/>
              <w:rPr>
                <w:rFonts w:hint="eastAsia" w:cs="SimSun"/>
                <w:b/>
                <w:sz w:val="21"/>
                <w:szCs w:val="21"/>
              </w:rPr>
            </w:pPr>
            <w:r>
              <w:rPr>
                <w:rFonts w:hint="eastAsia" w:ascii="SimSun" w:hAnsi="SimSun" w:cs="SimSun"/>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color w:val="FF0000"/>
                <w:sz w:val="21"/>
                <w:szCs w:val="21"/>
              </w:rPr>
            </w:pPr>
            <w:r>
              <w:rPr>
                <w:rFonts w:hint="eastAsia" w:ascii="SimSun" w:hAnsi="SimSun" w:cs="SimSun"/>
                <w:sz w:val="21"/>
                <w:szCs w:val="21"/>
              </w:rPr>
              <w:t>外观</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外观无明显划伤、断裂、折损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color w:val="000000"/>
                <w:kern w:val="0"/>
                <w:sz w:val="21"/>
                <w:szCs w:val="21"/>
                <w:lang w:bidi="ar"/>
              </w:rPr>
              <w:t>光纤耦合器：</w:t>
            </w:r>
            <w:r>
              <w:rPr>
                <w:rFonts w:hint="eastAsia" w:ascii="SimSun" w:hAnsi="SimSun" w:cs="SimSun"/>
                <w:sz w:val="24"/>
                <w:szCs w:val="24"/>
              </w:rPr>
              <w:t>OCS-101</w:t>
            </w:r>
          </w:p>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color w:val="000000"/>
                <w:kern w:val="0"/>
                <w:sz w:val="21"/>
                <w:szCs w:val="21"/>
                <w:lang w:bidi="ar"/>
              </w:rPr>
              <w:t>光纤跳线：</w:t>
            </w:r>
            <w:r>
              <w:rPr>
                <w:rFonts w:hint="eastAsia" w:ascii="SimSun" w:hAnsi="SimSun" w:cs="SimSun"/>
                <w:sz w:val="24"/>
                <w:szCs w:val="24"/>
              </w:rPr>
              <w:t>SW-CS2SC-0.3S</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bl>
    <w:p>
      <w:pPr>
        <w:pStyle w:val="7"/>
        <w:spacing w:beforeLines="0" w:afterLines="0" w:line="360" w:lineRule="auto"/>
        <w:ind w:firstLine="0" w:firstLineChars="0"/>
        <w:outlineLvl w:val="0"/>
        <w:rPr>
          <w:rFonts w:hint="default" w:ascii="Arial" w:hAnsi="Arial" w:eastAsia="SimHei" w:cs="Arial"/>
          <w:b/>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default" w:eastAsia="SimHei"/>
          <w:sz w:val="24"/>
          <w:szCs w:val="24"/>
        </w:rPr>
      </w:pPr>
      <w:r>
        <w:rPr>
          <w:rFonts w:hint="eastAsia" w:eastAsia="SimHei"/>
          <w:sz w:val="24"/>
          <w:szCs w:val="24"/>
        </w:rPr>
        <w:t>无</w:t>
      </w:r>
    </w:p>
    <w:p>
      <w:pPr>
        <w:pStyle w:val="7"/>
        <w:spacing w:beforeLines="0" w:afterLines="0" w:line="360" w:lineRule="auto"/>
        <w:ind w:firstLine="480"/>
        <w:outlineLvl w:val="0"/>
        <w:rPr>
          <w:rFonts w:hint="default" w:eastAsia="SimHei"/>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pStyle w:val="7"/>
        <w:spacing w:beforeLines="0" w:afterLines="0" w:line="360" w:lineRule="auto"/>
        <w:ind w:firstLine="480"/>
        <w:outlineLvl w:val="0"/>
        <w:rPr>
          <w:rFonts w:hint="default"/>
          <w:kern w:val="0"/>
          <w:sz w:val="24"/>
          <w:szCs w:val="24"/>
        </w:rPr>
      </w:pPr>
      <w:r>
        <w:rPr>
          <w:rFonts w:hint="eastAsia"/>
          <w:kern w:val="0"/>
          <w:sz w:val="24"/>
          <w:szCs w:val="24"/>
        </w:rPr>
        <w:t>无</w:t>
      </w:r>
    </w:p>
    <w:p>
      <w:pPr>
        <w:pStyle w:val="7"/>
        <w:spacing w:beforeLines="0" w:afterLines="0" w:line="360" w:lineRule="auto"/>
        <w:ind w:firstLine="480"/>
        <w:outlineLvl w:val="0"/>
        <w:rPr>
          <w:rFonts w:hint="default"/>
          <w:kern w:val="0"/>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2"/>
      <w:gridCol w:w="2960"/>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光纤</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10200350</w:t>
          </w:r>
          <w:r>
            <w:rPr>
              <w:rFonts w:hint="eastAsia"/>
              <w:sz w:val="24"/>
              <w:szCs w:val="24"/>
            </w:rPr>
            <w:t>、</w:t>
          </w:r>
          <w:r>
            <w:rPr>
              <w:rFonts w:hint="default"/>
              <w:sz w:val="24"/>
              <w:szCs w:val="24"/>
            </w:rPr>
            <w:t>10200351</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o1ejHM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YZuAm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jV6Mc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39D4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2023-04-23T03:09:59Z</dcterms:created>
  <dc:creator>xx</dc:creator>
  <cp:lastModifiedBy>朱国臣</cp:lastModifiedBy>
  <dcterms:modified xsi:type="dcterms:W3CDTF">2023-04-23T03:10:07Z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F431413108A347C48FFA9D885A5FF920_12</vt:lpwstr>
  </property>
</Properties>
</file>