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335"/>
        <w:gridCol w:w="2686"/>
        <w:gridCol w:w="2664"/>
        <w:gridCol w:w="3499"/>
        <w:gridCol w:w="1827"/>
        <w:gridCol w:w="2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29"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6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124" w:type="pct"/>
            <w:vAlign w:val="center"/>
          </w:tcPr>
          <w:p>
            <w:pPr>
              <w:jc w:val="center"/>
              <w:rPr>
                <w:sz w:val="24"/>
              </w:rPr>
            </w:pPr>
            <w:r>
              <w:rPr>
                <w:sz w:val="24"/>
              </w:rPr>
              <w:t>检测方法</w:t>
            </w:r>
          </w:p>
          <w:p>
            <w:pPr>
              <w:jc w:val="center"/>
              <w:rPr>
                <w:sz w:val="24"/>
              </w:rPr>
            </w:pPr>
            <w:r>
              <w:rPr>
                <w:sz w:val="24"/>
              </w:rPr>
              <w:t>Test Method</w:t>
            </w:r>
          </w:p>
        </w:tc>
        <w:tc>
          <w:tcPr>
            <w:tcW w:w="587" w:type="pct"/>
            <w:vAlign w:val="center"/>
          </w:tcPr>
          <w:p>
            <w:pPr>
              <w:jc w:val="center"/>
              <w:rPr>
                <w:sz w:val="24"/>
              </w:rPr>
            </w:pPr>
            <w:r>
              <w:rPr>
                <w:rFonts w:hint="eastAsia"/>
                <w:sz w:val="24"/>
              </w:rPr>
              <w:t>严重度</w:t>
            </w:r>
          </w:p>
          <w:p>
            <w:pPr>
              <w:jc w:val="center"/>
              <w:rPr>
                <w:sz w:val="24"/>
              </w:rPr>
            </w:pPr>
            <w:r>
              <w:rPr>
                <w:sz w:val="24"/>
              </w:rPr>
              <w:t>Severity</w:t>
            </w:r>
          </w:p>
        </w:tc>
        <w:tc>
          <w:tcPr>
            <w:tcW w:w="953"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29"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63"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6061-T6</w:t>
            </w:r>
          </w:p>
        </w:tc>
        <w:tc>
          <w:tcPr>
            <w:tcW w:w="856"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1124" w:type="pct"/>
            <w:vAlign w:val="center"/>
          </w:tcPr>
          <w:p>
            <w:pPr>
              <w:jc w:val="center"/>
              <w:rPr>
                <w:rFonts w:hint="eastAsia" w:eastAsia="宋体"/>
                <w:color w:val="auto"/>
                <w:sz w:val="24"/>
                <w:lang w:val="en-US" w:eastAsia="zh-CN"/>
              </w:rPr>
            </w:pPr>
            <w:r>
              <w:rPr>
                <w:rFonts w:hint="eastAsia"/>
                <w:color w:val="auto"/>
                <w:sz w:val="24"/>
                <w:lang w:val="en-US" w:eastAsia="zh-CN"/>
              </w:rPr>
              <w:t>对照材质证明</w:t>
            </w:r>
          </w:p>
        </w:tc>
        <w:tc>
          <w:tcPr>
            <w:tcW w:w="587" w:type="pct"/>
            <w:vAlign w:val="top"/>
          </w:tcPr>
          <w:p>
            <w:pPr>
              <w:jc w:val="center"/>
              <w:rPr>
                <w:color w:val="auto"/>
                <w:sz w:val="24"/>
              </w:rPr>
            </w:pPr>
            <w:r>
              <w:rPr>
                <w:rFonts w:hint="eastAsia"/>
                <w:color w:val="auto"/>
                <w:sz w:val="24"/>
                <w:lang w:val="en-US" w:eastAsia="zh-CN"/>
              </w:rPr>
              <w:t>B</w:t>
            </w:r>
          </w:p>
        </w:tc>
        <w:tc>
          <w:tcPr>
            <w:tcW w:w="953" w:type="pct"/>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29"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63" w:type="pct"/>
            <w:vAlign w:val="center"/>
          </w:tcPr>
          <w:p>
            <w:pPr>
              <w:pStyle w:val="18"/>
              <w:numPr>
                <w:ilvl w:val="0"/>
                <w:numId w:val="0"/>
              </w:numPr>
              <w:adjustRightInd w:val="0"/>
              <w:snapToGrid w:val="0"/>
              <w:ind w:leftChars="0"/>
              <w:jc w:val="center"/>
              <w:rPr>
                <w:rFonts w:hint="default" w:eastAsia="宋体"/>
                <w:color w:val="auto"/>
                <w:sz w:val="24"/>
                <w:lang w:val="en-US" w:eastAsia="zh-CN"/>
              </w:rPr>
            </w:pPr>
            <w:r>
              <w:rPr>
                <w:rFonts w:hint="eastAsia"/>
                <w:sz w:val="24"/>
                <w:lang w:val="en-US" w:eastAsia="zh-CN"/>
              </w:rPr>
              <w:t>本色阳极氧化；</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56"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1124" w:type="pct"/>
            <w:vAlign w:val="center"/>
          </w:tcPr>
          <w:p>
            <w:pPr>
              <w:jc w:val="center"/>
              <w:rPr>
                <w:rFonts w:hint="default" w:eastAsia="宋体"/>
                <w:color w:val="auto"/>
                <w:sz w:val="24"/>
                <w:lang w:val="en-US" w:eastAsia="zh-CN"/>
              </w:rPr>
            </w:pPr>
            <w:r>
              <w:rPr>
                <w:rFonts w:hint="eastAsia"/>
                <w:sz w:val="24"/>
              </w:rPr>
              <w:t>正常或矫正视力目视</w:t>
            </w:r>
          </w:p>
        </w:tc>
        <w:tc>
          <w:tcPr>
            <w:tcW w:w="587" w:type="pct"/>
            <w:vAlign w:val="top"/>
          </w:tcPr>
          <w:p>
            <w:pPr>
              <w:jc w:val="center"/>
              <w:rPr>
                <w:color w:val="auto"/>
                <w:sz w:val="24"/>
              </w:rPr>
            </w:pPr>
            <w:r>
              <w:rPr>
                <w:rFonts w:hint="eastAsia"/>
                <w:color w:val="auto"/>
                <w:sz w:val="24"/>
                <w:lang w:val="en-US" w:eastAsia="zh-CN"/>
              </w:rPr>
              <w:t>B</w:t>
            </w:r>
          </w:p>
        </w:tc>
        <w:tc>
          <w:tcPr>
            <w:tcW w:w="953" w:type="pct"/>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29"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63"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856"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124"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587" w:type="pct"/>
            <w:vAlign w:val="top"/>
          </w:tcPr>
          <w:p>
            <w:pPr>
              <w:jc w:val="center"/>
              <w:rPr>
                <w:color w:val="auto"/>
                <w:sz w:val="24"/>
              </w:rPr>
            </w:pPr>
            <w:r>
              <w:rPr>
                <w:rFonts w:hint="eastAsia"/>
                <w:color w:val="auto"/>
                <w:sz w:val="24"/>
                <w:lang w:val="en-US" w:eastAsia="zh-CN"/>
              </w:rPr>
              <w:t>B</w:t>
            </w:r>
          </w:p>
        </w:tc>
        <w:tc>
          <w:tcPr>
            <w:tcW w:w="953" w:type="pct"/>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Material certification documents (</w:t>
      </w:r>
      <w:bookmarkStart w:id="0" w:name="OLE_LINK1"/>
      <w:r>
        <w:rPr>
          <w:sz w:val="24"/>
        </w:rPr>
        <w:t xml:space="preserve">provided in </w:t>
      </w:r>
      <w:r>
        <w:rPr>
          <w:rFonts w:hint="eastAsia"/>
          <w:sz w:val="24"/>
          <w:lang w:val="en-US" w:eastAsia="zh-CN"/>
        </w:rPr>
        <w:t xml:space="preserve">first </w:t>
      </w:r>
      <w:r>
        <w:rPr>
          <w:sz w:val="24"/>
        </w:rPr>
        <w:t>batch</w:t>
      </w:r>
      <w:bookmarkEnd w:id="0"/>
      <w:r>
        <w:rPr>
          <w:sz w:val="24"/>
        </w:rPr>
        <w:t>),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AAA-10100176-10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lang w:val="en-US" w:eastAsia="zh-CN"/>
              </w:rPr>
              <w:t>2022-02-14</w:t>
            </w:r>
          </w:p>
        </w:tc>
        <w:tc>
          <w:tcPr>
            <w:tcW w:w="714" w:type="pct"/>
            <w:vAlign w:val="center"/>
          </w:tcPr>
          <w:p>
            <w:pPr>
              <w:jc w:val="center"/>
              <w:rPr>
                <w:rFonts w:hint="eastAsia" w:eastAsia="宋体"/>
                <w:sz w:val="24"/>
                <w:lang w:val="en-US" w:eastAsia="zh-CN"/>
              </w:rPr>
            </w:pPr>
            <w:r>
              <w:rPr>
                <w:rFonts w:hint="eastAsia"/>
                <w:sz w:val="24"/>
                <w:lang w:val="en-US" w:eastAsia="zh-CN"/>
              </w:rPr>
              <w:t>王德倡</w:t>
            </w:r>
          </w:p>
        </w:tc>
        <w:tc>
          <w:tcPr>
            <w:tcW w:w="2653" w:type="pct"/>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2022-11-16</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adjustRightInd w:val="0"/>
            <w:snapToGrid w:val="0"/>
            <w:jc w:val="center"/>
            <w:rPr>
              <w:rFonts w:hint="default"/>
              <w:color w:val="FF0000"/>
              <w:sz w:val="24"/>
              <w:lang w:val="en-US"/>
            </w:rPr>
          </w:pPr>
          <w:r>
            <w:rPr>
              <w:rFonts w:hint="eastAsia" w:ascii="黑体" w:hAnsi="黑体" w:eastAsia="黑体"/>
              <w:sz w:val="36"/>
              <w:szCs w:val="30"/>
              <w:lang w:val="en-US" w:eastAsia="zh-CN"/>
            </w:rPr>
            <w:t>悬臂外壳三</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sz w:val="24"/>
            </w:rPr>
          </w:pPr>
          <w:r>
            <w:rPr>
              <w:rFonts w:hint="eastAsia"/>
              <w:color w:val="auto"/>
              <w:lang w:val="en-US" w:eastAsia="zh-CN"/>
            </w:rPr>
            <w:t>AAA-MAT-017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 w:val="24"/>
              <w:lang w:val="en-US" w:eastAsia="zh-CN"/>
            </w:rPr>
            <w:t>10100176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adjustRightInd w:val="0"/>
            <w:snapToGrid w:val="0"/>
            <w:jc w:val="center"/>
            <w:rPr>
              <w:rFonts w:hint="default"/>
              <w:color w:val="FF0000"/>
              <w:sz w:val="24"/>
              <w:lang w:val="en-US"/>
            </w:rPr>
          </w:pPr>
          <w:r>
            <w:rPr>
              <w:rFonts w:hint="eastAsia" w:ascii="黑体" w:hAnsi="黑体" w:eastAsia="黑体"/>
              <w:sz w:val="36"/>
              <w:szCs w:val="30"/>
              <w:lang w:val="en-US" w:eastAsia="zh-CN"/>
            </w:rPr>
            <w:t>悬臂外壳三</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10100176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B95284"/>
    <w:rsid w:val="02D90516"/>
    <w:rsid w:val="03026161"/>
    <w:rsid w:val="03B26BD2"/>
    <w:rsid w:val="05CC610A"/>
    <w:rsid w:val="06012661"/>
    <w:rsid w:val="062E68E4"/>
    <w:rsid w:val="06A93A70"/>
    <w:rsid w:val="09473A76"/>
    <w:rsid w:val="0A6D3B99"/>
    <w:rsid w:val="0B3166EB"/>
    <w:rsid w:val="0C304C60"/>
    <w:rsid w:val="0DDC549C"/>
    <w:rsid w:val="0F3657DB"/>
    <w:rsid w:val="10273ED8"/>
    <w:rsid w:val="11E62704"/>
    <w:rsid w:val="12A17992"/>
    <w:rsid w:val="175F759B"/>
    <w:rsid w:val="183C0DD2"/>
    <w:rsid w:val="19EB587E"/>
    <w:rsid w:val="1A074481"/>
    <w:rsid w:val="1A545A6F"/>
    <w:rsid w:val="1A6B35E5"/>
    <w:rsid w:val="1B1A33C4"/>
    <w:rsid w:val="1DCA63AF"/>
    <w:rsid w:val="1EA3376C"/>
    <w:rsid w:val="1FBB6672"/>
    <w:rsid w:val="2219440B"/>
    <w:rsid w:val="229C09BC"/>
    <w:rsid w:val="23BF27C3"/>
    <w:rsid w:val="29E37FC4"/>
    <w:rsid w:val="2A524DC0"/>
    <w:rsid w:val="2AA75DDE"/>
    <w:rsid w:val="2ADA0AF4"/>
    <w:rsid w:val="2D3C4CE7"/>
    <w:rsid w:val="2F8A5B16"/>
    <w:rsid w:val="30DD5C39"/>
    <w:rsid w:val="32777E7D"/>
    <w:rsid w:val="341D288D"/>
    <w:rsid w:val="35FB61A9"/>
    <w:rsid w:val="36F70DBC"/>
    <w:rsid w:val="38584A9D"/>
    <w:rsid w:val="3D320741"/>
    <w:rsid w:val="3DE00F54"/>
    <w:rsid w:val="3EDF47EF"/>
    <w:rsid w:val="430D367A"/>
    <w:rsid w:val="4590717F"/>
    <w:rsid w:val="46316B34"/>
    <w:rsid w:val="46972374"/>
    <w:rsid w:val="46DC16B9"/>
    <w:rsid w:val="46DF043E"/>
    <w:rsid w:val="47051E4D"/>
    <w:rsid w:val="472D6E53"/>
    <w:rsid w:val="47B36AA1"/>
    <w:rsid w:val="491B4D4A"/>
    <w:rsid w:val="4B0B12D8"/>
    <w:rsid w:val="4C8160CC"/>
    <w:rsid w:val="4D4A5378"/>
    <w:rsid w:val="4E1D1C34"/>
    <w:rsid w:val="504E35F6"/>
    <w:rsid w:val="5200566C"/>
    <w:rsid w:val="52132340"/>
    <w:rsid w:val="52753014"/>
    <w:rsid w:val="530D1EB1"/>
    <w:rsid w:val="571C0DD6"/>
    <w:rsid w:val="57503833"/>
    <w:rsid w:val="577B373E"/>
    <w:rsid w:val="57815511"/>
    <w:rsid w:val="597E3F42"/>
    <w:rsid w:val="5D762C66"/>
    <w:rsid w:val="5DA02299"/>
    <w:rsid w:val="5DD20F4D"/>
    <w:rsid w:val="5F036CC2"/>
    <w:rsid w:val="5F8B4880"/>
    <w:rsid w:val="616E4F90"/>
    <w:rsid w:val="618E309E"/>
    <w:rsid w:val="63582B1E"/>
    <w:rsid w:val="65B03081"/>
    <w:rsid w:val="66060E4D"/>
    <w:rsid w:val="672A351D"/>
    <w:rsid w:val="6ED272F8"/>
    <w:rsid w:val="6F36202D"/>
    <w:rsid w:val="6FD47E47"/>
    <w:rsid w:val="715130D5"/>
    <w:rsid w:val="76621F76"/>
    <w:rsid w:val="79A16344"/>
    <w:rsid w:val="79D165E9"/>
    <w:rsid w:val="7AD33FEF"/>
    <w:rsid w:val="7B0C50FC"/>
    <w:rsid w:val="7CE41794"/>
    <w:rsid w:val="7D642433"/>
    <w:rsid w:val="7D66524B"/>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971</Words>
  <Characters>2467</Characters>
  <Lines>21</Lines>
  <Paragraphs>10</Paragraphs>
  <TotalTime>0</TotalTime>
  <ScaleCrop>false</ScaleCrop>
  <LinksUpToDate>false</LinksUpToDate>
  <CharactersWithSpaces>2716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