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1686"/>
        <w:gridCol w:w="2869"/>
        <w:gridCol w:w="2057"/>
        <w:gridCol w:w="2953"/>
        <w:gridCol w:w="1450"/>
        <w:gridCol w:w="3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4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6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9" w:type="pct"/>
            <w:vAlign w:val="center"/>
          </w:tcPr>
          <w:p>
            <w:pPr>
              <w:jc w:val="center"/>
              <w:rPr>
                <w:sz w:val="24"/>
              </w:rPr>
            </w:pPr>
            <w:r>
              <w:rPr>
                <w:sz w:val="24"/>
              </w:rPr>
              <w:t>检测方法</w:t>
            </w:r>
          </w:p>
          <w:p>
            <w:pPr>
              <w:jc w:val="center"/>
              <w:rPr>
                <w:sz w:val="24"/>
              </w:rPr>
            </w:pPr>
            <w:r>
              <w:rPr>
                <w:sz w:val="24"/>
              </w:rPr>
              <w:t>Test Method</w:t>
            </w:r>
          </w:p>
        </w:tc>
        <w:tc>
          <w:tcPr>
            <w:tcW w:w="466" w:type="pct"/>
            <w:vAlign w:val="center"/>
          </w:tcPr>
          <w:p>
            <w:pPr>
              <w:jc w:val="center"/>
              <w:rPr>
                <w:sz w:val="24"/>
              </w:rPr>
            </w:pPr>
            <w:r>
              <w:rPr>
                <w:rFonts w:hint="eastAsia"/>
                <w:sz w:val="24"/>
              </w:rPr>
              <w:t>严重度</w:t>
            </w:r>
          </w:p>
          <w:p>
            <w:pPr>
              <w:jc w:val="center"/>
              <w:rPr>
                <w:sz w:val="24"/>
              </w:rPr>
            </w:pPr>
            <w:r>
              <w:rPr>
                <w:sz w:val="24"/>
              </w:rPr>
              <w:t>Severity</w:t>
            </w:r>
          </w:p>
        </w:tc>
        <w:tc>
          <w:tcPr>
            <w:tcW w:w="127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4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2869" w:type="dxa"/>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304不锈钢</w:t>
            </w:r>
          </w:p>
        </w:tc>
        <w:tc>
          <w:tcPr>
            <w:tcW w:w="2057" w:type="dxa"/>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2953" w:type="dxa"/>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1450" w:type="dxa"/>
            <w:vAlign w:val="top"/>
          </w:tcPr>
          <w:p>
            <w:pPr>
              <w:jc w:val="center"/>
              <w:rPr>
                <w:color w:val="auto"/>
                <w:sz w:val="24"/>
              </w:rPr>
            </w:pPr>
            <w:r>
              <w:rPr>
                <w:rFonts w:hint="eastAsia"/>
                <w:color w:val="auto"/>
                <w:sz w:val="24"/>
                <w:lang w:val="en-US" w:eastAsia="zh-CN"/>
              </w:rPr>
              <w:t>B</w:t>
            </w:r>
          </w:p>
        </w:tc>
        <w:tc>
          <w:tcPr>
            <w:tcW w:w="3961" w:type="dxa"/>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4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2869" w:type="dxa"/>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2057" w:type="dxa"/>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2953" w:type="dxa"/>
            <w:vAlign w:val="center"/>
          </w:tcPr>
          <w:p>
            <w:pPr>
              <w:jc w:val="center"/>
              <w:rPr>
                <w:rFonts w:hint="default" w:eastAsia="宋体"/>
                <w:color w:val="auto"/>
                <w:sz w:val="24"/>
                <w:lang w:val="en-US" w:eastAsia="zh-CN"/>
              </w:rPr>
            </w:pPr>
            <w:r>
              <w:rPr>
                <w:rFonts w:hint="eastAsia"/>
                <w:sz w:val="24"/>
              </w:rPr>
              <w:t>正常或矫正视力目视</w:t>
            </w:r>
          </w:p>
        </w:tc>
        <w:tc>
          <w:tcPr>
            <w:tcW w:w="1450" w:type="dxa"/>
            <w:vAlign w:val="top"/>
          </w:tcPr>
          <w:p>
            <w:pPr>
              <w:jc w:val="center"/>
              <w:rPr>
                <w:color w:val="auto"/>
                <w:sz w:val="24"/>
              </w:rPr>
            </w:pPr>
            <w:r>
              <w:rPr>
                <w:rFonts w:hint="eastAsia"/>
                <w:color w:val="auto"/>
                <w:sz w:val="24"/>
                <w:lang w:val="en-US" w:eastAsia="zh-CN"/>
              </w:rPr>
              <w:t>B</w:t>
            </w:r>
          </w:p>
        </w:tc>
        <w:tc>
          <w:tcPr>
            <w:tcW w:w="3961" w:type="dxa"/>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4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2869" w:type="dxa"/>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2057" w:type="dxa"/>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2953" w:type="dxa"/>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1450" w:type="dxa"/>
            <w:vAlign w:val="top"/>
          </w:tcPr>
          <w:p>
            <w:pPr>
              <w:jc w:val="center"/>
              <w:rPr>
                <w:color w:val="auto"/>
                <w:sz w:val="24"/>
              </w:rPr>
            </w:pPr>
            <w:r>
              <w:rPr>
                <w:rFonts w:hint="eastAsia"/>
                <w:color w:val="auto"/>
                <w:sz w:val="24"/>
                <w:lang w:val="en-US" w:eastAsia="zh-CN"/>
              </w:rPr>
              <w:t>B</w:t>
            </w:r>
          </w:p>
        </w:tc>
        <w:tc>
          <w:tcPr>
            <w:tcW w:w="3961" w:type="dxa"/>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p>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床旁导轨调整夹持板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床旁导轨调整夹持板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4F87AFC"/>
    <w:rsid w:val="05CC610A"/>
    <w:rsid w:val="06A93A70"/>
    <w:rsid w:val="08E97AAB"/>
    <w:rsid w:val="09473A76"/>
    <w:rsid w:val="0A6D3B99"/>
    <w:rsid w:val="0ABA3F1D"/>
    <w:rsid w:val="0B2A5CC1"/>
    <w:rsid w:val="0C304C60"/>
    <w:rsid w:val="0CFF73C7"/>
    <w:rsid w:val="0DDC549C"/>
    <w:rsid w:val="0E371C64"/>
    <w:rsid w:val="0F4557F8"/>
    <w:rsid w:val="10273ED8"/>
    <w:rsid w:val="11E62704"/>
    <w:rsid w:val="12A17992"/>
    <w:rsid w:val="1566103B"/>
    <w:rsid w:val="175F759B"/>
    <w:rsid w:val="176B5BFF"/>
    <w:rsid w:val="183C0DD2"/>
    <w:rsid w:val="1A545A6F"/>
    <w:rsid w:val="1A66547B"/>
    <w:rsid w:val="1B27179A"/>
    <w:rsid w:val="1B5A20CC"/>
    <w:rsid w:val="1CEE29F1"/>
    <w:rsid w:val="1EA3376C"/>
    <w:rsid w:val="1F0B30B5"/>
    <w:rsid w:val="1FBB6672"/>
    <w:rsid w:val="20EB4489"/>
    <w:rsid w:val="21252A05"/>
    <w:rsid w:val="2219440B"/>
    <w:rsid w:val="23BF27C3"/>
    <w:rsid w:val="25CE2543"/>
    <w:rsid w:val="25EB553C"/>
    <w:rsid w:val="27A61B8B"/>
    <w:rsid w:val="27E61803"/>
    <w:rsid w:val="29E37FC4"/>
    <w:rsid w:val="2A524DC0"/>
    <w:rsid w:val="2AA75DDE"/>
    <w:rsid w:val="2ACC40C1"/>
    <w:rsid w:val="2ADA0AF4"/>
    <w:rsid w:val="2B421AC6"/>
    <w:rsid w:val="2BA66C4F"/>
    <w:rsid w:val="2D1057CD"/>
    <w:rsid w:val="2EB504C4"/>
    <w:rsid w:val="2F8A5B16"/>
    <w:rsid w:val="30EA506F"/>
    <w:rsid w:val="321F40CC"/>
    <w:rsid w:val="32777E7D"/>
    <w:rsid w:val="33281C77"/>
    <w:rsid w:val="34830D3F"/>
    <w:rsid w:val="34BD644B"/>
    <w:rsid w:val="35E253E6"/>
    <w:rsid w:val="35FB61A9"/>
    <w:rsid w:val="36F70DBC"/>
    <w:rsid w:val="382350DE"/>
    <w:rsid w:val="38584A9D"/>
    <w:rsid w:val="39395B3F"/>
    <w:rsid w:val="3D320741"/>
    <w:rsid w:val="3DE00F54"/>
    <w:rsid w:val="3EC84993"/>
    <w:rsid w:val="3EDF47EF"/>
    <w:rsid w:val="3F625608"/>
    <w:rsid w:val="3FF95D4B"/>
    <w:rsid w:val="40445977"/>
    <w:rsid w:val="430D367A"/>
    <w:rsid w:val="45393EBA"/>
    <w:rsid w:val="4590717F"/>
    <w:rsid w:val="46972374"/>
    <w:rsid w:val="46DC16B9"/>
    <w:rsid w:val="46DF043E"/>
    <w:rsid w:val="47051E4D"/>
    <w:rsid w:val="479A2D42"/>
    <w:rsid w:val="47B36AA1"/>
    <w:rsid w:val="47B84838"/>
    <w:rsid w:val="48AE1CA7"/>
    <w:rsid w:val="48C43624"/>
    <w:rsid w:val="48DE5689"/>
    <w:rsid w:val="491B4D4A"/>
    <w:rsid w:val="49B55618"/>
    <w:rsid w:val="4B0B12D8"/>
    <w:rsid w:val="4C7E1FF6"/>
    <w:rsid w:val="4D0319E4"/>
    <w:rsid w:val="4D4A5378"/>
    <w:rsid w:val="504E35F6"/>
    <w:rsid w:val="50B717D0"/>
    <w:rsid w:val="52132340"/>
    <w:rsid w:val="52753014"/>
    <w:rsid w:val="530D1EB1"/>
    <w:rsid w:val="535753E0"/>
    <w:rsid w:val="538175EB"/>
    <w:rsid w:val="53994ACE"/>
    <w:rsid w:val="53F137CC"/>
    <w:rsid w:val="54842B79"/>
    <w:rsid w:val="55107D86"/>
    <w:rsid w:val="55DF0692"/>
    <w:rsid w:val="571C0DD6"/>
    <w:rsid w:val="57815511"/>
    <w:rsid w:val="5A085622"/>
    <w:rsid w:val="5B486DCE"/>
    <w:rsid w:val="5BE47F65"/>
    <w:rsid w:val="5D97155E"/>
    <w:rsid w:val="5DD20F4D"/>
    <w:rsid w:val="5F8B4880"/>
    <w:rsid w:val="61294925"/>
    <w:rsid w:val="616C62EE"/>
    <w:rsid w:val="61F06ABE"/>
    <w:rsid w:val="63027EEB"/>
    <w:rsid w:val="63582B1E"/>
    <w:rsid w:val="63E15DFA"/>
    <w:rsid w:val="63FD2A30"/>
    <w:rsid w:val="65B03081"/>
    <w:rsid w:val="65D07B0C"/>
    <w:rsid w:val="66060E4D"/>
    <w:rsid w:val="662242CD"/>
    <w:rsid w:val="66A31BBE"/>
    <w:rsid w:val="672A351D"/>
    <w:rsid w:val="678B5F6F"/>
    <w:rsid w:val="699C4F60"/>
    <w:rsid w:val="69BF6BDD"/>
    <w:rsid w:val="6B16126F"/>
    <w:rsid w:val="6B8C547F"/>
    <w:rsid w:val="6D05711D"/>
    <w:rsid w:val="6E6D6A35"/>
    <w:rsid w:val="6F36202D"/>
    <w:rsid w:val="715130D5"/>
    <w:rsid w:val="728D6ED8"/>
    <w:rsid w:val="734C1A44"/>
    <w:rsid w:val="737568C4"/>
    <w:rsid w:val="740710E6"/>
    <w:rsid w:val="76051A38"/>
    <w:rsid w:val="76311F84"/>
    <w:rsid w:val="7690676E"/>
    <w:rsid w:val="79A16344"/>
    <w:rsid w:val="79D165E9"/>
    <w:rsid w:val="7B0C50FC"/>
    <w:rsid w:val="7CD659E8"/>
    <w:rsid w:val="7D642433"/>
    <w:rsid w:val="7D66524B"/>
    <w:rsid w:val="7E266E48"/>
    <w:rsid w:val="7EFC4D62"/>
    <w:rsid w:val="7F804911"/>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