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416"/>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13"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08"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79"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455"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74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7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49" w:type="pct"/>
            <w:vAlign w:val="center"/>
          </w:tcPr>
          <w:p>
            <w:pPr>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cs="Arial" w:asciiTheme="minorEastAsia" w:hAnsiTheme="minorEastAsia" w:eastAsiaTheme="minorEastAsia"/>
                <w:color w:val="000000" w:themeColor="text1"/>
                <w:sz w:val="24"/>
                <w:lang w:val="en-US" w:eastAsia="zh-CN"/>
                <w14:textFill>
                  <w14:solidFill>
                    <w14:schemeClr w14:val="tx1"/>
                  </w14:solidFill>
                </w14:textFill>
              </w:rPr>
              <w:t>划痕</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vAlign w:val="center"/>
          </w:tcPr>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79" w:type="pct"/>
            <w:vAlign w:val="center"/>
          </w:tcPr>
          <w:p>
            <w:pPr>
              <w:pStyle w:val="18"/>
              <w:adjustRightInd w:val="0"/>
              <w:snapToGrid w:val="0"/>
              <w:ind w:left="420" w:firstLine="720" w:firstLineChars="300"/>
              <w:rPr>
                <w:rFonts w:asciiTheme="minorEastAsia" w:hAnsiTheme="minorEastAsia" w:eastAsiaTheme="minorEastAsia"/>
                <w:color w:val="000000" w:themeColor="text1"/>
                <w:sz w:val="24"/>
                <w14:textFill>
                  <w14:solidFill>
                    <w14:schemeClr w14:val="tx1"/>
                  </w14:solidFill>
                </w14:textFill>
              </w:rPr>
            </w:pPr>
          </w:p>
          <w:p>
            <w:pPr>
              <w:pStyle w:val="18"/>
              <w:adjustRightInd w:val="0"/>
              <w:snapToGrid w:val="0"/>
              <w:ind w:left="420" w:firstLine="0" w:firstLineChars="0"/>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如第</w:t>
            </w:r>
            <w:r>
              <w:rPr>
                <w:rFonts w:hint="eastAsia" w:cs="Arial" w:asciiTheme="minorEastAsia" w:hAnsiTheme="minorEastAsia" w:eastAsiaTheme="minorEastAsia"/>
                <w:color w:val="000000" w:themeColor="text1"/>
                <w:sz w:val="24"/>
                <w:lang w:val="en-US" w:eastAsia="zh-CN"/>
                <w14:textFill>
                  <w14:solidFill>
                    <w14:schemeClr w14:val="tx1"/>
                  </w14:solidFill>
                </w14:textFill>
              </w:rPr>
              <w:t>8条备注.</w:t>
            </w:r>
            <w:r>
              <w:rPr>
                <w:rFonts w:hint="eastAsia" w:cs="Arial" w:asciiTheme="minorEastAsia" w:hAnsiTheme="minorEastAsia" w:eastAsiaTheme="minorEastAsia"/>
                <w:color w:val="000000" w:themeColor="text1"/>
                <w:sz w:val="24"/>
                <w14:textFill>
                  <w14:solidFill>
                    <w14:schemeClr w14:val="tx1"/>
                  </w14:solidFill>
                </w14:textFill>
              </w:rPr>
              <w:t>产品型号需与表格内容一致</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目检产品规格型号</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lang w:val="en-US" w:eastAsia="zh-CN"/>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744"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08"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79"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tcPr>
          <w:p>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13" w:type="pct"/>
            <w:vAlign w:val="center"/>
          </w:tcPr>
          <w:p>
            <w:pPr>
              <w:jc w:val="center"/>
              <w:rPr>
                <w:rFonts w:hint="eastAsia" w:ascii="Arial" w:hAnsi="Arial" w:eastAsia="宋体"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4</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单证资料</w:t>
            </w:r>
          </w:p>
        </w:tc>
        <w:tc>
          <w:tcPr>
            <w:tcW w:w="1579" w:type="pct"/>
          </w:tcPr>
          <w:p>
            <w:pPr>
              <w:adjustRightInd w:val="0"/>
              <w:snapToGrid w:val="0"/>
              <w:jc w:val="center"/>
              <w:rPr>
                <w:rFonts w:hint="eastAsia"/>
                <w:sz w:val="24"/>
              </w:rPr>
            </w:pPr>
          </w:p>
          <w:p>
            <w:pPr>
              <w:adjustRightInd w:val="0"/>
              <w:snapToGrid w:val="0"/>
              <w:jc w:val="center"/>
              <w:rPr>
                <w:rFonts w:hint="eastAsia"/>
                <w:sz w:val="24"/>
              </w:rPr>
            </w:pPr>
          </w:p>
          <w:p>
            <w:pPr>
              <w:adjustRightInd w:val="0"/>
              <w:snapToGrid w:val="0"/>
              <w:jc w:val="center"/>
              <w:rPr>
                <w:rFonts w:hint="eastAsia" w:asciiTheme="minorEastAsia" w:hAnsiTheme="minorEastAsia" w:eastAsiaTheme="minorEastAsia"/>
                <w:color w:val="000000" w:themeColor="text1"/>
                <w:sz w:val="24"/>
                <w14:textFill>
                  <w14:solidFill>
                    <w14:schemeClr w14:val="tx1"/>
                  </w14:solidFill>
                </w14:textFill>
              </w:rPr>
            </w:pPr>
            <w:r>
              <w:rPr>
                <w:rFonts w:hint="eastAsia"/>
                <w:sz w:val="24"/>
              </w:rPr>
              <w:t>需提供</w:t>
            </w:r>
            <w:r>
              <w:rPr>
                <w:rFonts w:hint="eastAsia"/>
                <w:sz w:val="24"/>
                <w:lang w:val="en-US" w:eastAsia="zh-CN"/>
              </w:rPr>
              <w:t>检验合格证</w:t>
            </w:r>
          </w:p>
        </w:tc>
        <w:tc>
          <w:tcPr>
            <w:tcW w:w="849" w:type="pct"/>
            <w:vAlign w:val="center"/>
          </w:tcPr>
          <w:p>
            <w:pPr>
              <w:jc w:val="center"/>
              <w:rPr>
                <w:rFonts w:hint="eastAsia" w:cs="Arial"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numPr>
                <w:ilvl w:val="0"/>
                <w:numId w:val="0"/>
              </w:numPr>
              <w:ind w:leftChars="0"/>
              <w:jc w:val="center"/>
              <w:rPr>
                <w:rFonts w:hint="eastAsia"/>
              </w:rPr>
            </w:pPr>
          </w:p>
          <w:p>
            <w:pPr>
              <w:numPr>
                <w:ilvl w:val="0"/>
                <w:numId w:val="0"/>
              </w:numPr>
              <w:ind w:leftChars="0"/>
              <w:jc w:val="center"/>
              <w:rPr>
                <w:rFonts w:hint="default" w:eastAsia="宋体" w:asciiTheme="minorEastAsia" w:hAnsiTheme="minorEastAsia"/>
                <w:color w:val="000000" w:themeColor="text1"/>
                <w:sz w:val="24"/>
                <w:lang w:val="en-US" w:eastAsia="zh-CN"/>
                <w14:textFill>
                  <w14:solidFill>
                    <w14:schemeClr w14:val="tx1"/>
                  </w14:solidFill>
                </w14:textFill>
              </w:rPr>
            </w:pPr>
            <w:r>
              <w:rPr>
                <w:rFonts w:hint="eastAsia"/>
              </w:rPr>
              <w:t>目视检查产品包装内是否</w:t>
            </w:r>
            <w:r>
              <w:rPr>
                <w:rFonts w:hint="eastAsia"/>
                <w:lang w:val="en-US" w:eastAsia="zh-CN"/>
              </w:rPr>
              <w:t>有检验合格证</w:t>
            </w:r>
          </w:p>
        </w:tc>
        <w:tc>
          <w:tcPr>
            <w:tcW w:w="455"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744" w:type="pct"/>
          </w:tcPr>
          <w:p>
            <w:pPr>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cs="Times New Roman"/>
                <w:color w:val="000000" w:themeColor="text1"/>
                <w:kern w:val="2"/>
                <w:sz w:val="24"/>
                <w:szCs w:val="24"/>
                <w:highlight w:val="none"/>
                <w:lang w:val="en-US" w:eastAsia="zh-CN" w:bidi="ar"/>
                <w14:textFill>
                  <w14:solidFill>
                    <w14:schemeClr w14:val="tx1"/>
                  </w14:solidFill>
                </w14:textFill>
              </w:rPr>
              <w:t>检验合格证采用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13" w:type="pct"/>
            <w:vAlign w:val="center"/>
          </w:tcPr>
          <w:p>
            <w:pPr>
              <w:jc w:val="center"/>
              <w:rPr>
                <w:rFonts w:hint="default" w:ascii="Arial" w:hAnsi="Arial"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5</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功能测试</w:t>
            </w:r>
          </w:p>
        </w:tc>
        <w:tc>
          <w:tcPr>
            <w:tcW w:w="1579" w:type="pct"/>
          </w:tcPr>
          <w:p>
            <w:pPr>
              <w:adjustRightInd w:val="0"/>
              <w:snapToGrid w:val="0"/>
              <w:jc w:val="center"/>
              <w:rPr>
                <w:rFonts w:hint="eastAsia"/>
                <w:sz w:val="24"/>
                <w:lang w:val="en-US" w:eastAsia="zh-CN"/>
              </w:rPr>
            </w:pPr>
          </w:p>
          <w:p>
            <w:pPr>
              <w:adjustRightInd w:val="0"/>
              <w:snapToGrid w:val="0"/>
              <w:jc w:val="center"/>
              <w:rPr>
                <w:rFonts w:hint="default" w:eastAsia="宋体"/>
                <w:sz w:val="24"/>
                <w:lang w:val="en-US" w:eastAsia="zh-CN"/>
              </w:rPr>
            </w:pPr>
            <w:r>
              <w:rPr>
                <w:rFonts w:hint="eastAsia"/>
                <w:sz w:val="24"/>
                <w:lang w:val="en-US" w:eastAsia="zh-CN"/>
              </w:rPr>
              <w:t>用万用表蜂鸣档确认接线端子与跨接器是否导通。</w:t>
            </w:r>
          </w:p>
        </w:tc>
        <w:tc>
          <w:tcPr>
            <w:tcW w:w="849"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万用表</w:t>
            </w:r>
          </w:p>
        </w:tc>
        <w:tc>
          <w:tcPr>
            <w:tcW w:w="549" w:type="pct"/>
          </w:tcPr>
          <w:p>
            <w:pPr>
              <w:numPr>
                <w:ilvl w:val="0"/>
                <w:numId w:val="0"/>
              </w:numPr>
              <w:ind w:leftChars="0"/>
              <w:jc w:val="center"/>
              <w:rPr>
                <w:rFonts w:hint="default" w:eastAsia="宋体"/>
                <w:lang w:val="en-US" w:eastAsia="zh-CN"/>
              </w:rPr>
            </w:pPr>
            <w:r>
              <w:rPr>
                <w:rFonts w:hint="eastAsia"/>
                <w:lang w:val="en-US" w:eastAsia="zh-CN"/>
              </w:rPr>
              <w:t>将万用表拨到蜂鸣挡位，测量不同引脚确认是否蜂鸣导通。</w:t>
            </w:r>
          </w:p>
        </w:tc>
        <w:tc>
          <w:tcPr>
            <w:tcW w:w="455"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744" w:type="pct"/>
          </w:tcPr>
          <w:p>
            <w:pPr>
              <w:jc w:val="center"/>
              <w:rPr>
                <w:rFonts w:hint="eastAsia" w:cs="Times New Roman"/>
                <w:color w:val="000000" w:themeColor="text1"/>
                <w:kern w:val="2"/>
                <w:sz w:val="24"/>
                <w:szCs w:val="24"/>
                <w:highlight w:val="none"/>
                <w:lang w:val="en-US" w:eastAsia="zh-CN" w:bidi="ar"/>
                <w14:textFill>
                  <w14:solidFill>
                    <w14:schemeClr w14:val="tx1"/>
                  </w14:solidFill>
                </w14:textFill>
              </w:rPr>
            </w:pPr>
          </w:p>
          <w:p>
            <w:pPr>
              <w:jc w:val="center"/>
              <w:rPr>
                <w:rFonts w:hint="eastAsia" w:cs="Times New Roman"/>
                <w:color w:val="000000" w:themeColor="text1"/>
                <w:kern w:val="2"/>
                <w:sz w:val="24"/>
                <w:szCs w:val="24"/>
                <w:highlight w:val="none"/>
                <w:lang w:val="en-US" w:eastAsia="zh-CN" w:bidi="ar"/>
                <w14:textFill>
                  <w14:solidFill>
                    <w14:schemeClr w14:val="tx1"/>
                  </w14:solidFill>
                </w14:textFill>
              </w:rPr>
            </w:pPr>
            <w:r>
              <w:rPr>
                <w:rFonts w:hint="eastAsia" w:cs="Times New Roman"/>
                <w:color w:val="000000" w:themeColor="text1"/>
                <w:kern w:val="2"/>
                <w:sz w:val="24"/>
                <w:szCs w:val="24"/>
                <w:highlight w:val="none"/>
                <w:lang w:val="en-US" w:eastAsia="zh-CN" w:bidi="ar"/>
                <w14:textFill>
                  <w14:solidFill>
                    <w14:schemeClr w14:val="tx1"/>
                  </w14:solidFill>
                </w14:textFill>
              </w:rPr>
              <w:t>检验合格证采用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ind w:right="21" w:rightChars="10"/>
        <w:jc w:val="left"/>
        <w:rPr>
          <w:rFonts w:asciiTheme="minorEastAsia" w:hAnsiTheme="minorEastAsia" w:eastAsiaTheme="minorEastAsia"/>
          <w:sz w:val="28"/>
          <w:szCs w:val="28"/>
          <w:lang w:val="fr-FR"/>
        </w:rPr>
      </w:pPr>
    </w:p>
    <w:p>
      <w:pPr>
        <w:pStyle w:val="18"/>
        <w:numPr>
          <w:ilvl w:val="0"/>
          <w:numId w:val="0"/>
        </w:numPr>
        <w:ind w:leftChars="0" w:right="21" w:rightChars="10"/>
        <w:jc w:val="left"/>
        <w:rPr>
          <w:rFonts w:hint="eastAsia" w:ascii="黑体" w:hAnsi="黑体" w:eastAsia="黑体" w:cs="Times New Roman"/>
          <w:kern w:val="2"/>
          <w:sz w:val="24"/>
          <w:szCs w:val="24"/>
          <w:lang w:val="fr-FR" w:eastAsia="zh-CN" w:bidi="ar-SA"/>
        </w:rPr>
      </w:pPr>
      <w:r>
        <w:rPr>
          <w:rFonts w:hint="eastAsia" w:ascii="黑体" w:hAnsi="黑体" w:eastAsia="黑体" w:cs="Times New Roman"/>
          <w:kern w:val="2"/>
          <w:sz w:val="24"/>
          <w:szCs w:val="24"/>
          <w:lang w:val="en-US" w:eastAsia="zh-CN" w:bidi="ar-SA"/>
        </w:rPr>
        <w:t>2.</w:t>
      </w:r>
      <w:r>
        <w:rPr>
          <w:rFonts w:hint="eastAsia" w:ascii="黑体" w:hAnsi="黑体" w:eastAsia="黑体" w:cs="Times New Roman"/>
          <w:kern w:val="2"/>
          <w:sz w:val="24"/>
          <w:szCs w:val="24"/>
          <w:lang w:val="fr-FR" w:eastAsia="zh-CN" w:bidi="ar-SA"/>
        </w:rPr>
        <w:t>单证资料Certification Document:</w:t>
      </w:r>
    </w:p>
    <w:p>
      <w:pP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ISO14001认证</w:t>
      </w:r>
    </w:p>
    <w:p>
      <w:pPr>
        <w:ind w:right="-153" w:rightChars="-73"/>
        <w:rPr>
          <w:rFonts w:hint="eastAsia" w:ascii="黑体" w:hAnsi="黑体" w:eastAsia="黑体"/>
          <w:sz w:val="24"/>
          <w:lang w:val="en-US" w:eastAsia="zh-CN"/>
        </w:rPr>
      </w:pPr>
      <w:r>
        <w:rPr>
          <w:rFonts w:hint="eastAsia" w:ascii="黑体" w:hAnsi="黑体" w:eastAsia="黑体"/>
          <w:sz w:val="24"/>
          <w:lang w:val="en-US" w:eastAsia="zh-CN"/>
        </w:rPr>
        <w:t>检验合格证</w:t>
      </w:r>
    </w:p>
    <w:p>
      <w:pPr>
        <w:rPr>
          <w:rFonts w:hint="default" w:ascii="黑体" w:hAnsi="黑体" w:eastAsia="黑体"/>
          <w:sz w:val="24"/>
          <w:lang w:val="en-US" w:eastAsia="zh-CN"/>
        </w:rPr>
      </w:pPr>
    </w:p>
    <w:p>
      <w:pPr>
        <w:numPr>
          <w:ilvl w:val="0"/>
          <w:numId w:val="0"/>
        </w:numPr>
        <w:ind w:right="-153" w:rightChars="-73"/>
        <w:rPr>
          <w:rFonts w:hint="eastAsia"/>
          <w:sz w:val="24"/>
          <w:lang w:val="fr-FR"/>
        </w:rPr>
      </w:pPr>
      <w:r>
        <w:rPr>
          <w:rFonts w:hint="eastAsia" w:ascii="黑体" w:hAnsi="黑体" w:eastAsia="黑体"/>
          <w:sz w:val="24"/>
          <w:lang w:val="en-US" w:eastAsia="zh-CN"/>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numPr>
          <w:ilvl w:val="0"/>
          <w:numId w:val="0"/>
        </w:numPr>
        <w:ind w:right="-153" w:rightChars="-73"/>
        <w:rPr>
          <w:rFonts w:hint="default" w:eastAsia="宋体"/>
          <w:sz w:val="24"/>
          <w:lang w:val="en-US" w:eastAsia="zh-CN"/>
        </w:rPr>
      </w:pPr>
      <w:r>
        <w:rPr>
          <w:rFonts w:hint="eastAsia"/>
          <w:sz w:val="24"/>
          <w:lang w:val="en-US" w:eastAsia="zh-CN"/>
        </w:rPr>
        <w:t>无</w:t>
      </w:r>
    </w:p>
    <w:p>
      <w:pPr>
        <w:ind w:right="-153" w:rightChars="-73"/>
        <w:rPr>
          <w:rFonts w:hint="eastAsia" w:ascii="黑体" w:hAnsi="黑体" w:eastAsia="黑体"/>
          <w:sz w:val="24"/>
          <w:lang w:val="en-US" w:eastAsia="zh-CN"/>
        </w:rPr>
      </w:pPr>
    </w:p>
    <w:p>
      <w:pPr>
        <w:ind w:right="-153" w:rightChars="-73"/>
        <w:rPr>
          <w:rFonts w:ascii="宋体" w:hAnsi="宋体"/>
          <w:sz w:val="24"/>
          <w:lang w:val="fr-FR"/>
        </w:rPr>
      </w:pPr>
      <w:r>
        <w:rPr>
          <w:rFonts w:hint="eastAsia" w:ascii="黑体" w:hAnsi="黑体" w:eastAsia="黑体"/>
          <w:sz w:val="24"/>
          <w:lang w:val="en-US" w:eastAsia="zh-CN"/>
        </w:rPr>
        <w:t>4.</w:t>
      </w:r>
      <w:r>
        <w:rPr>
          <w:rFonts w:hint="eastAsia" w:ascii="黑体" w:hAnsi="黑体" w:eastAsia="黑体"/>
          <w:sz w:val="24"/>
          <w:lang w:val="fr-FR"/>
        </w:rPr>
        <w:t xml:space="preserve"> 批的定义</w:t>
      </w:r>
      <w:r>
        <w:rPr>
          <w:rFonts w:hint="eastAsia"/>
          <w:sz w:val="24"/>
          <w:lang w:val="fr-FR"/>
        </w:rPr>
        <w:t>Lot Definition :</w:t>
      </w:r>
    </w:p>
    <w:p>
      <w:pPr>
        <w:ind w:right="-153" w:rightChars="-73"/>
        <w:rPr>
          <w:rFonts w:ascii="宋体" w:hAnsi="宋体"/>
          <w:sz w:val="24"/>
          <w:highlight w:val="yellow"/>
          <w:lang w:val="fr-FR"/>
        </w:rPr>
      </w:pP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ascii="黑体" w:hAnsi="黑体" w:eastAsia="宋体"/>
          <w:sz w:val="24"/>
          <w:lang w:val="en-US" w:eastAsia="zh-CN"/>
        </w:rPr>
      </w:pPr>
      <w:r>
        <w:rPr>
          <w:rFonts w:hint="eastAsia"/>
          <w:color w:val="000000" w:themeColor="text1"/>
          <w:sz w:val="24"/>
          <w:lang w:val="en-US" w:eastAsia="zh-CN"/>
          <w14:textFill>
            <w14:solidFill>
              <w14:schemeClr w14:val="tx1"/>
            </w14:solidFill>
          </w14:textFill>
        </w:rPr>
        <w:t>洁净车间</w:t>
      </w:r>
    </w:p>
    <w:p>
      <w:pPr>
        <w:ind w:right="132" w:rightChars="63"/>
        <w:rPr>
          <w:rFonts w:hint="eastAsia" w:ascii="黑体" w:hAnsi="黑体" w:eastAsia="黑体"/>
          <w:sz w:val="24"/>
          <w:lang w:val="en-US" w:eastAsia="zh-CN"/>
        </w:rPr>
      </w:pPr>
    </w:p>
    <w:p>
      <w:pPr>
        <w:numPr>
          <w:ilvl w:val="0"/>
          <w:numId w:val="1"/>
        </w:numPr>
        <w:ind w:right="132" w:rightChars="63"/>
        <w:rPr>
          <w:rFonts w:eastAsia="黑体"/>
          <w:sz w:val="24"/>
          <w:lang w:val="fr-FR"/>
        </w:rPr>
      </w:pPr>
      <w:r>
        <w:rPr>
          <w:rFonts w:hint="eastAsia" w:ascii="黑体" w:hAnsi="黑体" w:eastAsia="黑体"/>
          <w:sz w:val="24"/>
          <w:lang w:val="fr-FR"/>
        </w:rPr>
        <w:t>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numPr>
          <w:numId w:val="0"/>
        </w:numPr>
        <w:ind w:right="132" w:rightChars="63"/>
        <w:rPr>
          <w:rFonts w:hint="eastAsia" w:ascii="宋体" w:hAnsi="宋体" w:cs="宋体"/>
          <w:sz w:val="24"/>
        </w:rPr>
      </w:pP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numPr>
          <w:numId w:val="0"/>
        </w:numPr>
        <w:ind w:right="132" w:rightChars="63"/>
        <w:rPr>
          <w:rFonts w:hint="eastAsia" w:ascii="宋体" w:hAnsi="宋体" w:cs="宋体"/>
          <w:sz w:val="24"/>
        </w:rPr>
      </w:pPr>
    </w:p>
    <w:p>
      <w:pPr>
        <w:numPr>
          <w:numId w:val="0"/>
        </w:numPr>
        <w:ind w:right="132" w:rightChars="63"/>
        <w:rPr>
          <w:sz w:val="24"/>
          <w:lang w:val="fr-FR"/>
        </w:rPr>
      </w:pPr>
      <w:r>
        <w:rPr>
          <w:rFonts w:hint="eastAsia" w:ascii="黑体" w:hAnsi="黑体" w:eastAsia="黑体"/>
          <w:sz w:val="24"/>
          <w:lang w:val="en-US" w:eastAsia="zh-CN"/>
        </w:rPr>
        <w:t>7</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jc w:val="left"/>
        <w:rPr>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numPr>
          <w:ilvl w:val="0"/>
          <w:numId w:val="1"/>
        </w:numPr>
        <w:ind w:left="0" w:leftChars="0" w:right="132" w:rightChars="63" w:firstLine="0" w:firstLineChars="0"/>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numId w:val="0"/>
        </w:numPr>
        <w:ind w:leftChars="0" w:right="132" w:rightChars="63"/>
        <w:rPr>
          <w:rFonts w:hint="eastAsia"/>
          <w:sz w:val="24"/>
          <w:lang w:val="en-US" w:eastAsia="zh-CN"/>
        </w:rPr>
      </w:pPr>
    </w:p>
    <w:p>
      <w:pPr>
        <w:numPr>
          <w:numId w:val="0"/>
        </w:numPr>
        <w:ind w:leftChars="0" w:right="132" w:rightChars="63"/>
        <w:rPr>
          <w:rFonts w:hint="eastAsia" w:eastAsia="宋体"/>
          <w:sz w:val="24"/>
          <w:lang w:val="en-US" w:eastAsia="zh-CN"/>
        </w:rPr>
      </w:pPr>
      <w:r>
        <w:rPr>
          <w:rFonts w:hint="eastAsia"/>
          <w:sz w:val="24"/>
          <w:lang w:val="en-US" w:eastAsia="zh-CN"/>
        </w:rPr>
        <w:t>附表：</w:t>
      </w:r>
    </w:p>
    <w:p>
      <w:pPr>
        <w:numPr>
          <w:ilvl w:val="0"/>
          <w:numId w:val="0"/>
        </w:numPr>
        <w:ind w:right="-153" w:rightChars="-73"/>
        <w:jc w:val="left"/>
        <w:rPr>
          <w:rFonts w:hint="eastAsia"/>
          <w:sz w:val="24"/>
          <w:lang w:val="en-US" w:eastAsia="zh-CN"/>
        </w:rPr>
      </w:pPr>
      <w:r>
        <w:rPr>
          <w:rFonts w:hint="eastAsia"/>
          <w:sz w:val="24"/>
          <w:lang w:val="en-US" w:eastAsia="zh-CN"/>
        </w:rPr>
        <w:t xml:space="preserve">   </w:t>
      </w:r>
    </w:p>
    <w:tbl>
      <w:tblPr>
        <w:tblStyle w:val="10"/>
        <w:tblW w:w="10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744"/>
        <w:gridCol w:w="3037"/>
        <w:gridCol w:w="4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4" w:hRule="atLeast"/>
          <w:jc w:val="center"/>
        </w:trPr>
        <w:tc>
          <w:tcPr>
            <w:tcW w:w="2744" w:type="dxa"/>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中文名称</w:t>
            </w:r>
          </w:p>
        </w:tc>
        <w:tc>
          <w:tcPr>
            <w:tcW w:w="3037"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物料编码</w:t>
            </w:r>
          </w:p>
        </w:tc>
        <w:tc>
          <w:tcPr>
            <w:tcW w:w="4278" w:type="dxa"/>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规格型号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8" w:hRule="atLeast"/>
          <w:jc w:val="center"/>
        </w:trPr>
        <w:tc>
          <w:tcPr>
            <w:tcW w:w="2744" w:type="dxa"/>
            <w:shd w:val="clear" w:color="auto" w:fill="auto"/>
            <w:noWrap/>
            <w:vAlign w:val="center"/>
          </w:tcPr>
          <w:p>
            <w:pPr>
              <w:keepNext w:val="0"/>
              <w:keepLines w:val="0"/>
              <w:widowControl/>
              <w:suppressLineNumbers w:val="0"/>
              <w:jc w:val="center"/>
              <w:textAlignment w:val="center"/>
              <w:rPr>
                <w:rFonts w:hint="eastAsia"/>
                <w:sz w:val="24"/>
                <w:lang w:val="en-US" w:eastAsia="zh-CN"/>
              </w:rPr>
            </w:pPr>
            <w:r>
              <w:rPr>
                <w:rFonts w:hint="eastAsia"/>
                <w:sz w:val="24"/>
                <w:lang w:val="en-US" w:eastAsia="zh-CN"/>
              </w:rPr>
              <w:t>四线接线端子</w:t>
            </w:r>
          </w:p>
        </w:tc>
        <w:tc>
          <w:tcPr>
            <w:tcW w:w="3037" w:type="dxa"/>
            <w:shd w:val="clear" w:color="auto" w:fill="auto"/>
            <w:noWrap/>
            <w:vAlign w:val="center"/>
          </w:tcPr>
          <w:p>
            <w:pPr>
              <w:keepNext w:val="0"/>
              <w:keepLines w:val="0"/>
              <w:widowControl/>
              <w:suppressLineNumbers w:val="0"/>
              <w:jc w:val="center"/>
              <w:textAlignment w:val="center"/>
              <w:rPr>
                <w:rFonts w:hint="eastAsia"/>
                <w:sz w:val="28"/>
                <w:szCs w:val="28"/>
                <w:lang w:val="en-US" w:eastAsia="zh-CN"/>
              </w:rPr>
            </w:pPr>
            <w:r>
              <w:rPr>
                <w:rFonts w:hint="eastAsia"/>
                <w:sz w:val="28"/>
                <w:szCs w:val="28"/>
                <w:lang w:val="en-US" w:eastAsia="zh-CN"/>
              </w:rPr>
              <w:t>10200064</w:t>
            </w:r>
          </w:p>
        </w:tc>
        <w:tc>
          <w:tcPr>
            <w:tcW w:w="4278"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2004-1401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4" w:hRule="atLeast"/>
          <w:jc w:val="center"/>
        </w:trPr>
        <w:tc>
          <w:tcPr>
            <w:tcW w:w="2744" w:type="dxa"/>
            <w:shd w:val="clear" w:color="auto" w:fill="auto"/>
            <w:noWrap/>
            <w:vAlign w:val="center"/>
          </w:tcPr>
          <w:p>
            <w:pPr>
              <w:keepNext w:val="0"/>
              <w:keepLines w:val="0"/>
              <w:widowControl/>
              <w:suppressLineNumbers w:val="0"/>
              <w:jc w:val="center"/>
              <w:textAlignment w:val="center"/>
              <w:rPr>
                <w:rFonts w:hint="default"/>
                <w:sz w:val="24"/>
                <w:lang w:val="en-US" w:eastAsia="zh-CN"/>
              </w:rPr>
            </w:pPr>
            <w:r>
              <w:rPr>
                <w:rFonts w:hint="eastAsia"/>
                <w:sz w:val="24"/>
                <w:lang w:val="en-US" w:eastAsia="zh-CN"/>
              </w:rPr>
              <w:t>2P梳状跨接器</w:t>
            </w:r>
          </w:p>
        </w:tc>
        <w:tc>
          <w:tcPr>
            <w:tcW w:w="3037"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10200029</w:t>
            </w:r>
          </w:p>
        </w:tc>
        <w:tc>
          <w:tcPr>
            <w:tcW w:w="4278"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2004-402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54" w:hRule="atLeast"/>
          <w:jc w:val="center"/>
        </w:trPr>
        <w:tc>
          <w:tcPr>
            <w:tcW w:w="2744" w:type="dxa"/>
            <w:shd w:val="clear" w:color="auto" w:fill="auto"/>
            <w:noWrap/>
            <w:vAlign w:val="center"/>
          </w:tcPr>
          <w:p>
            <w:pPr>
              <w:keepNext w:val="0"/>
              <w:keepLines w:val="0"/>
              <w:widowControl/>
              <w:suppressLineNumbers w:val="0"/>
              <w:jc w:val="center"/>
              <w:textAlignment w:val="center"/>
              <w:rPr>
                <w:rFonts w:hint="default"/>
                <w:sz w:val="24"/>
                <w:lang w:val="en-US" w:eastAsia="zh-CN"/>
              </w:rPr>
            </w:pPr>
            <w:r>
              <w:rPr>
                <w:rFonts w:hint="eastAsia"/>
                <w:sz w:val="24"/>
                <w:lang w:val="en-US" w:eastAsia="zh-CN"/>
              </w:rPr>
              <w:t>3P梳状跨接器</w:t>
            </w:r>
          </w:p>
        </w:tc>
        <w:tc>
          <w:tcPr>
            <w:tcW w:w="3037" w:type="dxa"/>
            <w:shd w:val="clear" w:color="auto" w:fill="auto"/>
            <w:noWrap/>
            <w:vAlign w:val="center"/>
          </w:tcPr>
          <w:p>
            <w:pPr>
              <w:keepNext w:val="0"/>
              <w:keepLines w:val="0"/>
              <w:widowControl/>
              <w:suppressLineNumbers w:val="0"/>
              <w:jc w:val="center"/>
              <w:textAlignment w:val="center"/>
              <w:rPr>
                <w:rFonts w:hint="eastAsia"/>
                <w:sz w:val="28"/>
                <w:szCs w:val="28"/>
                <w:lang w:val="en-US" w:eastAsia="zh-CN"/>
              </w:rPr>
            </w:pPr>
            <w:r>
              <w:rPr>
                <w:rFonts w:hint="eastAsia"/>
                <w:sz w:val="28"/>
                <w:szCs w:val="28"/>
                <w:lang w:val="en-US" w:eastAsia="zh-CN"/>
              </w:rPr>
              <w:t>10200142</w:t>
            </w:r>
          </w:p>
        </w:tc>
        <w:tc>
          <w:tcPr>
            <w:tcW w:w="4278"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2004-403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5" w:hRule="atLeast"/>
          <w:jc w:val="center"/>
        </w:trPr>
        <w:tc>
          <w:tcPr>
            <w:tcW w:w="2744" w:type="dxa"/>
            <w:shd w:val="clear" w:color="auto" w:fill="auto"/>
            <w:noWrap/>
            <w:vAlign w:val="center"/>
          </w:tcPr>
          <w:p>
            <w:pPr>
              <w:keepNext w:val="0"/>
              <w:keepLines w:val="0"/>
              <w:widowControl/>
              <w:suppressLineNumbers w:val="0"/>
              <w:jc w:val="center"/>
              <w:textAlignment w:val="center"/>
              <w:rPr>
                <w:rFonts w:hint="eastAsia"/>
                <w:sz w:val="24"/>
                <w:lang w:val="en-US" w:eastAsia="zh-CN"/>
              </w:rPr>
            </w:pPr>
            <w:r>
              <w:rPr>
                <w:rFonts w:hint="eastAsia"/>
                <w:sz w:val="24"/>
                <w:lang w:val="en-US" w:eastAsia="zh-CN"/>
              </w:rPr>
              <w:t>4P梳状跨接器</w:t>
            </w:r>
          </w:p>
        </w:tc>
        <w:tc>
          <w:tcPr>
            <w:tcW w:w="3037" w:type="dxa"/>
            <w:shd w:val="clear" w:color="auto" w:fill="auto"/>
            <w:noWrap/>
            <w:vAlign w:val="center"/>
          </w:tcPr>
          <w:p>
            <w:pPr>
              <w:keepNext w:val="0"/>
              <w:keepLines w:val="0"/>
              <w:widowControl/>
              <w:suppressLineNumbers w:val="0"/>
              <w:jc w:val="center"/>
              <w:textAlignment w:val="center"/>
              <w:rPr>
                <w:rFonts w:hint="eastAsia"/>
                <w:sz w:val="28"/>
                <w:szCs w:val="28"/>
                <w:lang w:val="en-US" w:eastAsia="zh-CN"/>
              </w:rPr>
            </w:pPr>
            <w:r>
              <w:rPr>
                <w:rFonts w:hint="eastAsia"/>
                <w:sz w:val="28"/>
                <w:szCs w:val="28"/>
                <w:lang w:val="en-US" w:eastAsia="zh-CN"/>
              </w:rPr>
              <w:t>10200143</w:t>
            </w:r>
          </w:p>
        </w:tc>
        <w:tc>
          <w:tcPr>
            <w:tcW w:w="4278"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2004-404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5" w:hRule="atLeast"/>
          <w:jc w:val="center"/>
        </w:trPr>
        <w:tc>
          <w:tcPr>
            <w:tcW w:w="2744" w:type="dxa"/>
            <w:shd w:val="clear" w:color="auto" w:fill="auto"/>
            <w:noWrap/>
            <w:vAlign w:val="center"/>
          </w:tcPr>
          <w:p>
            <w:pPr>
              <w:keepNext w:val="0"/>
              <w:keepLines w:val="0"/>
              <w:widowControl/>
              <w:suppressLineNumbers w:val="0"/>
              <w:jc w:val="center"/>
              <w:textAlignment w:val="center"/>
              <w:rPr>
                <w:rFonts w:hint="eastAsia"/>
                <w:sz w:val="24"/>
                <w:lang w:val="en-US" w:eastAsia="zh-CN"/>
              </w:rPr>
            </w:pPr>
            <w:r>
              <w:rPr>
                <w:rFonts w:hint="eastAsia"/>
                <w:sz w:val="24"/>
                <w:lang w:val="en-US" w:eastAsia="zh-CN"/>
              </w:rPr>
              <w:t>端板和隔板</w:t>
            </w:r>
          </w:p>
        </w:tc>
        <w:tc>
          <w:tcPr>
            <w:tcW w:w="3037" w:type="dxa"/>
            <w:shd w:val="clear" w:color="auto" w:fill="auto"/>
            <w:noWrap/>
            <w:vAlign w:val="center"/>
          </w:tcPr>
          <w:p>
            <w:pPr>
              <w:keepNext w:val="0"/>
              <w:keepLines w:val="0"/>
              <w:widowControl/>
              <w:suppressLineNumbers w:val="0"/>
              <w:jc w:val="center"/>
              <w:textAlignment w:val="center"/>
              <w:rPr>
                <w:rFonts w:hint="eastAsia"/>
                <w:sz w:val="28"/>
                <w:szCs w:val="28"/>
                <w:lang w:val="en-US" w:eastAsia="zh-CN"/>
              </w:rPr>
            </w:pPr>
            <w:r>
              <w:rPr>
                <w:rFonts w:hint="eastAsia"/>
                <w:sz w:val="28"/>
                <w:szCs w:val="28"/>
                <w:lang w:val="en-US" w:eastAsia="zh-CN"/>
              </w:rPr>
              <w:t>10200074</w:t>
            </w:r>
          </w:p>
        </w:tc>
        <w:tc>
          <w:tcPr>
            <w:tcW w:w="4278" w:type="dxa"/>
            <w:shd w:val="clear" w:color="auto" w:fill="auto"/>
            <w:noWrap/>
            <w:vAlign w:val="center"/>
          </w:tcPr>
          <w:p>
            <w:pPr>
              <w:keepNext w:val="0"/>
              <w:keepLines w:val="0"/>
              <w:widowControl/>
              <w:suppressLineNumbers w:val="0"/>
              <w:jc w:val="center"/>
              <w:textAlignment w:val="center"/>
              <w:rPr>
                <w:rFonts w:hint="eastAsia"/>
                <w:sz w:val="28"/>
                <w:szCs w:val="28"/>
                <w:lang w:val="en-US" w:eastAsia="zh-CN"/>
              </w:rPr>
            </w:pPr>
            <w:r>
              <w:rPr>
                <w:rFonts w:hint="eastAsia"/>
                <w:sz w:val="28"/>
                <w:szCs w:val="28"/>
                <w:lang w:val="en-US" w:eastAsia="zh-CN"/>
              </w:rPr>
              <w:t>2004-1491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5" w:hRule="atLeast"/>
          <w:jc w:val="center"/>
        </w:trPr>
        <w:tc>
          <w:tcPr>
            <w:tcW w:w="2744" w:type="dxa"/>
            <w:shd w:val="clear" w:color="auto" w:fill="auto"/>
            <w:noWrap/>
            <w:vAlign w:val="center"/>
          </w:tcPr>
          <w:p>
            <w:pPr>
              <w:keepNext w:val="0"/>
              <w:keepLines w:val="0"/>
              <w:widowControl/>
              <w:suppressLineNumbers w:val="0"/>
              <w:jc w:val="center"/>
              <w:textAlignment w:val="center"/>
              <w:rPr>
                <w:rFonts w:hint="default"/>
                <w:sz w:val="24"/>
                <w:lang w:val="en-US" w:eastAsia="zh-CN"/>
              </w:rPr>
            </w:pPr>
            <w:r>
              <w:rPr>
                <w:rFonts w:hint="eastAsia"/>
                <w:sz w:val="24"/>
                <w:lang w:val="en-US" w:eastAsia="zh-CN"/>
              </w:rPr>
              <w:t>终端挡块</w:t>
            </w:r>
          </w:p>
        </w:tc>
        <w:tc>
          <w:tcPr>
            <w:tcW w:w="3037"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10200025</w:t>
            </w:r>
          </w:p>
        </w:tc>
        <w:tc>
          <w:tcPr>
            <w:tcW w:w="4278" w:type="dxa"/>
            <w:shd w:val="clear" w:color="auto" w:fill="auto"/>
            <w:noWrap/>
            <w:vAlign w:val="center"/>
          </w:tcPr>
          <w:p>
            <w:pPr>
              <w:keepNext w:val="0"/>
              <w:keepLines w:val="0"/>
              <w:widowControl/>
              <w:suppressLineNumbers w:val="0"/>
              <w:jc w:val="center"/>
              <w:textAlignment w:val="center"/>
              <w:rPr>
                <w:rFonts w:hint="default"/>
                <w:sz w:val="28"/>
                <w:szCs w:val="28"/>
                <w:lang w:val="en-US" w:eastAsia="zh-CN"/>
              </w:rPr>
            </w:pPr>
            <w:r>
              <w:rPr>
                <w:rFonts w:hint="eastAsia"/>
                <w:sz w:val="28"/>
                <w:szCs w:val="28"/>
                <w:lang w:val="en-US" w:eastAsia="zh-CN"/>
              </w:rPr>
              <w:t>249-116</w:t>
            </w:r>
          </w:p>
        </w:tc>
      </w:tr>
    </w:tbl>
    <w:p>
      <w:pPr>
        <w:numPr>
          <w:ilvl w:val="0"/>
          <w:numId w:val="0"/>
        </w:numPr>
        <w:ind w:right="-153" w:rightChars="-73"/>
        <w:jc w:val="left"/>
        <w:rPr>
          <w:rFonts w:hint="default" w:eastAsia="宋体"/>
          <w:sz w:val="24"/>
          <w:lang w:val="en-US" w:eastAsia="zh-CN"/>
        </w:rPr>
      </w:pPr>
    </w:p>
    <w:p>
      <w:pPr>
        <w:ind w:right="-153" w:rightChars="-73"/>
        <w:jc w:val="center"/>
        <w:rPr>
          <w:sz w:val="24"/>
        </w:rPr>
      </w:pPr>
    </w:p>
    <w:p>
      <w:pPr>
        <w:ind w:right="-153" w:rightChars="-73"/>
        <w:rPr>
          <w:rFonts w:hint="eastAsia" w:ascii="黑体" w:hAnsi="黑体" w:eastAsia="黑体"/>
          <w:sz w:val="24"/>
          <w:lang w:val="en-US" w:eastAsia="zh-CN"/>
        </w:rPr>
      </w:pPr>
    </w:p>
    <w:p>
      <w:pPr>
        <w:numPr>
          <w:ilvl w:val="0"/>
          <w:numId w:val="2"/>
        </w:numPr>
        <w:ind w:right="-153" w:rightChars="-73"/>
        <w:rPr>
          <w:rFonts w:hint="eastAsia"/>
          <w:sz w:val="24"/>
          <w:lang w:val="fr-FR"/>
        </w:rPr>
      </w:pPr>
      <w:r>
        <w:rPr>
          <w:rFonts w:hint="eastAsia" w:ascii="黑体" w:hAnsi="黑体" w:eastAsia="黑体"/>
          <w:sz w:val="24"/>
        </w:rPr>
        <w:t xml:space="preserve">签字 </w:t>
      </w:r>
      <w:r>
        <w:rPr>
          <w:rFonts w:hint="eastAsia"/>
          <w:sz w:val="24"/>
          <w:lang w:val="fr-FR"/>
        </w:rPr>
        <w:t>Signature:</w:t>
      </w:r>
    </w:p>
    <w:p>
      <w:pPr>
        <w:widowControl w:val="0"/>
        <w:numPr>
          <w:ilvl w:val="0"/>
          <w:numId w:val="0"/>
        </w:numPr>
        <w:ind w:right="-153" w:rightChars="-73"/>
        <w:jc w:val="both"/>
        <w:rPr>
          <w:rFonts w:hint="eastAsia"/>
          <w:sz w:val="24"/>
          <w:lang w:val="fr-FR"/>
        </w:rPr>
      </w:pPr>
    </w:p>
    <w:p>
      <w:pPr>
        <w:widowControl w:val="0"/>
        <w:numPr>
          <w:ilvl w:val="0"/>
          <w:numId w:val="0"/>
        </w:numPr>
        <w:ind w:right="-153" w:rightChars="-73"/>
        <w:jc w:val="both"/>
        <w:rPr>
          <w:rFonts w:hint="eastAsia"/>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en-US" w:eastAsia="zh-CN"/>
        </w:rPr>
      </w:pPr>
    </w:p>
    <w:p>
      <w:pPr>
        <w:numPr>
          <w:ilvl w:val="0"/>
          <w:numId w:val="2"/>
        </w:numPr>
        <w:ind w:left="0" w:leftChars="0" w:right="-153" w:rightChars="-73" w:firstLine="0" w:firstLineChars="0"/>
        <w:rPr>
          <w:sz w:val="24"/>
          <w:lang w:val="fr-FR"/>
        </w:rPr>
      </w:pPr>
      <w:r>
        <w:rPr>
          <w:rFonts w:hint="eastAsia" w:ascii="黑体" w:hAnsi="黑体" w:eastAsia="黑体"/>
          <w:sz w:val="24"/>
        </w:rPr>
        <w:t>供方确认</w:t>
      </w:r>
      <w:r>
        <w:rPr>
          <w:sz w:val="24"/>
          <w:lang w:val="fr-FR"/>
        </w:rPr>
        <w:t>Confirmed by Supplier</w:t>
      </w:r>
    </w:p>
    <w:p>
      <w:pPr>
        <w:widowControl w:val="0"/>
        <w:numPr>
          <w:ilvl w:val="0"/>
          <w:numId w:val="0"/>
        </w:numPr>
        <w:ind w:right="-153" w:rightChars="-73"/>
        <w:jc w:val="both"/>
        <w:rPr>
          <w:sz w:val="24"/>
          <w:lang w:val="fr-FR"/>
        </w:rPr>
      </w:pPr>
    </w:p>
    <w:p>
      <w:pPr>
        <w:widowControl w:val="0"/>
        <w:numPr>
          <w:ilvl w:val="0"/>
          <w:numId w:val="0"/>
        </w:numPr>
        <w:ind w:right="-153" w:rightChars="-73"/>
        <w:jc w:val="both"/>
        <w:rPr>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sz w:val="24"/>
          <w:lang w:val="fr-FR"/>
        </w:rPr>
      </w:pPr>
      <w:r>
        <w:rPr>
          <w:rFonts w:hint="eastAsia" w:ascii="黑体" w:hAnsi="黑体" w:eastAsia="黑体"/>
          <w:sz w:val="24"/>
          <w:lang w:val="en-US" w:eastAsia="zh-CN"/>
        </w:rPr>
        <w:t>11</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2021-11-19</w:t>
            </w:r>
          </w:p>
        </w:tc>
        <w:tc>
          <w:tcPr>
            <w:tcW w:w="715" w:type="pct"/>
            <w:vAlign w:val="center"/>
          </w:tcPr>
          <w:p>
            <w:pPr>
              <w:jc w:val="center"/>
              <w:rPr>
                <w:rFonts w:hint="default" w:eastAsia="宋体"/>
                <w:sz w:val="24"/>
                <w:lang w:val="en-US" w:eastAsia="zh-CN"/>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818" w:type="pct"/>
            <w:vAlign w:val="center"/>
          </w:tcPr>
          <w:p>
            <w:pPr>
              <w:jc w:val="center"/>
              <w:rPr>
                <w:rFonts w:hint="eastAsia" w:eastAsia="宋体"/>
                <w:sz w:val="24"/>
                <w:lang w:val="en-US" w:eastAsia="zh-CN"/>
              </w:rPr>
            </w:pPr>
            <w:r>
              <w:rPr>
                <w:rFonts w:hint="eastAsia"/>
                <w:sz w:val="24"/>
                <w:lang w:val="en-US" w:eastAsia="zh-CN"/>
              </w:rPr>
              <w:t>B</w:t>
            </w:r>
          </w:p>
        </w:tc>
        <w:tc>
          <w:tcPr>
            <w:tcW w:w="813" w:type="pct"/>
            <w:vAlign w:val="center"/>
          </w:tcPr>
          <w:p>
            <w:pPr>
              <w:jc w:val="center"/>
              <w:rPr>
                <w:rFonts w:hint="default" w:ascii="微软雅黑" w:hAnsi="微软雅黑" w:eastAsia="微软雅黑" w:cs="微软雅黑"/>
                <w:i w:val="0"/>
                <w:iCs w:val="0"/>
                <w:caps w:val="0"/>
                <w:color w:val="171A1D"/>
                <w:spacing w:val="0"/>
                <w:sz w:val="18"/>
                <w:szCs w:val="18"/>
                <w:shd w:val="clear" w:fill="FFFFFF"/>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2022-10-25</w:t>
            </w:r>
          </w:p>
        </w:tc>
        <w:tc>
          <w:tcPr>
            <w:tcW w:w="715" w:type="pct"/>
            <w:vAlign w:val="center"/>
          </w:tcPr>
          <w:p>
            <w:pPr>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jc w:val="center"/>
              <w:rPr>
                <w:rFonts w:hint="default" w:eastAsia="宋体"/>
                <w:sz w:val="24"/>
                <w:lang w:val="en-US" w:eastAsia="zh-CN"/>
              </w:rPr>
            </w:pPr>
            <w:r>
              <w:rPr>
                <w:rFonts w:hint="eastAsia"/>
                <w:sz w:val="24"/>
                <w:lang w:val="en-US" w:eastAsia="zh-CN"/>
              </w:rPr>
              <w:t>增加功能测试.修改物料号.增加单证资料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818" w:type="pct"/>
            <w:vAlign w:val="center"/>
          </w:tcPr>
          <w:p>
            <w:pPr>
              <w:jc w:val="center"/>
              <w:rPr>
                <w:rFonts w:hint="default"/>
                <w:sz w:val="24"/>
                <w:lang w:val="en-US" w:eastAsia="zh-CN"/>
              </w:rPr>
            </w:pPr>
            <w:r>
              <w:rPr>
                <w:rFonts w:hint="eastAsia"/>
                <w:sz w:val="24"/>
                <w:lang w:val="en-US" w:eastAsia="zh-CN"/>
              </w:rPr>
              <w:t>C</w:t>
            </w:r>
          </w:p>
        </w:tc>
        <w:tc>
          <w:tcPr>
            <w:tcW w:w="813" w:type="pct"/>
            <w:vAlign w:val="center"/>
          </w:tcPr>
          <w:p>
            <w:pPr>
              <w:jc w:val="center"/>
              <w:rPr>
                <w:rFonts w:hint="default" w:ascii="微软雅黑" w:hAnsi="微软雅黑" w:eastAsia="微软雅黑" w:cs="微软雅黑"/>
                <w:i w:val="0"/>
                <w:iCs w:val="0"/>
                <w:caps w:val="0"/>
                <w:color w:val="171A1D"/>
                <w:spacing w:val="0"/>
                <w:sz w:val="18"/>
                <w:szCs w:val="18"/>
                <w:shd w:val="clear" w:fill="FFFFFF"/>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2022-12-01</w:t>
            </w:r>
          </w:p>
        </w:tc>
        <w:tc>
          <w:tcPr>
            <w:tcW w:w="715" w:type="pct"/>
            <w:vAlign w:val="center"/>
          </w:tcPr>
          <w:p>
            <w:pPr>
              <w:jc w:val="center"/>
              <w:rPr>
                <w:rFonts w:hint="default"/>
                <w:sz w:val="24"/>
                <w:lang w:val="en-US" w:eastAsia="zh-CN"/>
              </w:rPr>
            </w:pPr>
            <w:r>
              <w:rPr>
                <w:rFonts w:hint="eastAsia"/>
                <w:sz w:val="24"/>
                <w:lang w:val="en-US" w:eastAsia="zh-CN"/>
              </w:rPr>
              <w:t>段美琼</w:t>
            </w:r>
          </w:p>
        </w:tc>
        <w:tc>
          <w:tcPr>
            <w:tcW w:w="2654" w:type="pct"/>
            <w:shd w:val="clear" w:color="auto" w:fill="auto"/>
            <w:vAlign w:val="center"/>
          </w:tcPr>
          <w:p>
            <w:pPr>
              <w:jc w:val="center"/>
              <w:rPr>
                <w:rFonts w:hint="default"/>
                <w:sz w:val="24"/>
                <w:lang w:val="en-US" w:eastAsia="zh-CN"/>
              </w:rPr>
            </w:pPr>
            <w:r>
              <w:rPr>
                <w:rFonts w:hint="eastAsia"/>
                <w:sz w:val="24"/>
                <w:lang w:val="en-US" w:eastAsia="zh-CN"/>
              </w:rPr>
              <w:t>第8项附表中新增一个终端挡块</w:t>
            </w:r>
            <w:bookmarkStart w:id="0" w:name="_GoBack"/>
            <w:bookmarkEnd w:id="0"/>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宋体" w:cs="Arial"/>
              <w:sz w:val="28"/>
              <w:szCs w:val="28"/>
            </w:rPr>
          </w:pPr>
          <w:r>
            <w:rPr>
              <w:rFonts w:hint="default" w:ascii="Arial" w:hAnsi="Arial" w:eastAsia="宋体" w:cs="Arial"/>
              <w:sz w:val="28"/>
              <w:szCs w:val="28"/>
            </w:rPr>
            <w:t>四线接线端子</w:t>
          </w:r>
        </w:p>
        <w:p>
          <w:pPr>
            <w:jc w:val="center"/>
            <w:rPr>
              <w:rFonts w:hint="default" w:ascii="Arial" w:hAnsi="Arial" w:eastAsia="宋体" w:cs="Arial"/>
              <w:sz w:val="28"/>
              <w:szCs w:val="28"/>
              <w:lang w:val="en-US" w:eastAsia="zh-CN"/>
            </w:rPr>
          </w:pPr>
          <w:r>
            <w:rPr>
              <w:rFonts w:hint="default" w:ascii="Arial" w:hAnsi="Arial" w:eastAsia="宋体" w:cs="Arial"/>
              <w:sz w:val="28"/>
              <w:szCs w:val="28"/>
              <w:lang w:val="en-US" w:eastAsia="zh-CN"/>
            </w:rPr>
            <w:t>质量标准</w:t>
          </w:r>
        </w:p>
        <w:p>
          <w:pPr>
            <w:jc w:val="center"/>
            <w:rPr>
              <w:rFonts w:ascii="Arial" w:hAnsi="Arial" w:cs="Arial"/>
              <w:sz w:val="36"/>
              <w:szCs w:val="30"/>
            </w:rPr>
          </w:pPr>
          <w:r>
            <w:rPr>
              <w:rFonts w:hint="default" w:ascii="Arial" w:hAnsi="Arial" w:eastAsia="宋体"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eastAsia" w:ascii="宋体" w:hAnsi="宋体" w:eastAsia="宋体" w:cs="宋体"/>
              <w:color w:val="00B0F0"/>
              <w:sz w:val="21"/>
              <w:szCs w:val="21"/>
            </w:rPr>
          </w:pPr>
          <w:r>
            <w:rPr>
              <w:rFonts w:hint="eastAsia" w:ascii="微软雅黑" w:hAnsi="微软雅黑" w:eastAsia="微软雅黑"/>
              <w:color w:val="171A1D"/>
              <w:szCs w:val="21"/>
              <w:shd w:val="clear" w:color="auto" w:fill="FFFFFF"/>
            </w:rPr>
            <w:t>AAA-MAT-247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eastAsia" w:ascii="宋体" w:hAnsi="宋体" w:eastAsia="宋体" w:cs="宋体"/>
              <w:sz w:val="21"/>
              <w:szCs w:val="21"/>
              <w:lang w:eastAsia="zh-CN"/>
            </w:rPr>
          </w:pPr>
          <w:r>
            <w:rPr>
              <w:rFonts w:hint="eastAsia" w:ascii="宋体" w:hAnsi="宋体" w:cs="宋体"/>
              <w:i w:val="0"/>
              <w:iCs w:val="0"/>
              <w:color w:val="000000"/>
              <w:kern w:val="2"/>
              <w:sz w:val="21"/>
              <w:szCs w:val="21"/>
              <w:u w:val="none"/>
              <w:lang w:val="en-US" w:eastAsia="zh-CN" w:bidi="ar-SA"/>
            </w:rPr>
            <w:t>见附表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宋体" w:cs="Arial"/>
              <w:sz w:val="28"/>
              <w:szCs w:val="28"/>
            </w:rPr>
          </w:pPr>
          <w:r>
            <w:rPr>
              <w:rFonts w:hint="default" w:ascii="Arial" w:hAnsi="Arial" w:eastAsia="宋体" w:cs="Arial"/>
              <w:sz w:val="28"/>
              <w:szCs w:val="28"/>
            </w:rPr>
            <w:t>四线接线端子</w:t>
          </w:r>
        </w:p>
        <w:p>
          <w:pPr>
            <w:jc w:val="center"/>
            <w:rPr>
              <w:rFonts w:hint="default" w:ascii="Arial" w:hAnsi="Arial" w:eastAsia="宋体" w:cs="Arial"/>
              <w:sz w:val="28"/>
              <w:szCs w:val="28"/>
              <w:lang w:val="en-US" w:eastAsia="zh-CN"/>
            </w:rPr>
          </w:pPr>
          <w:r>
            <w:rPr>
              <w:rFonts w:hint="default" w:ascii="Arial" w:hAnsi="Arial" w:eastAsia="宋体" w:cs="Arial"/>
              <w:sz w:val="28"/>
              <w:szCs w:val="28"/>
              <w:lang w:val="en-US" w:eastAsia="zh-CN"/>
            </w:rPr>
            <w:t>质量标准</w:t>
          </w:r>
        </w:p>
        <w:p>
          <w:pPr>
            <w:jc w:val="center"/>
            <w:rPr>
              <w:rFonts w:ascii="Arial" w:hAnsi="Arial" w:cs="Arial"/>
              <w:sz w:val="36"/>
              <w:szCs w:val="30"/>
            </w:rPr>
          </w:pPr>
          <w:r>
            <w:rPr>
              <w:rFonts w:hint="default" w:ascii="Arial" w:hAnsi="Arial" w:eastAsia="宋体"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eastAsia" w:ascii="宋体" w:hAnsi="宋体" w:eastAsia="宋体" w:cs="宋体"/>
              <w:color w:val="00B0F0"/>
              <w:sz w:val="21"/>
              <w:szCs w:val="21"/>
            </w:rPr>
          </w:pPr>
          <w:r>
            <w:rPr>
              <w:rFonts w:hint="eastAsia" w:ascii="微软雅黑" w:hAnsi="微软雅黑" w:eastAsia="微软雅黑"/>
              <w:color w:val="171A1D"/>
              <w:szCs w:val="21"/>
              <w:shd w:val="clear" w:color="auto" w:fill="FFFFFF"/>
            </w:rPr>
            <w:t>AAA-MAT-247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cs="宋体"/>
              <w:i w:val="0"/>
              <w:iCs w:val="0"/>
              <w:color w:val="000000"/>
              <w:kern w:val="2"/>
              <w:sz w:val="21"/>
              <w:szCs w:val="21"/>
              <w:u w:val="none"/>
              <w:lang w:val="en-US" w:eastAsia="zh-CN" w:bidi="ar-SA"/>
            </w:rPr>
            <w:t>见附表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64356"/>
    <w:multiLevelType w:val="singleLevel"/>
    <w:tmpl w:val="02C64356"/>
    <w:lvl w:ilvl="0" w:tentative="0">
      <w:start w:val="9"/>
      <w:numFmt w:val="decimal"/>
      <w:lvlText w:val="%1."/>
      <w:lvlJc w:val="left"/>
      <w:pPr>
        <w:tabs>
          <w:tab w:val="left" w:pos="312"/>
        </w:tabs>
      </w:pPr>
    </w:lvl>
  </w:abstractNum>
  <w:abstractNum w:abstractNumId="1">
    <w:nsid w:val="31E6327B"/>
    <w:multiLevelType w:val="singleLevel"/>
    <w:tmpl w:val="31E6327B"/>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D206C"/>
    <w:rsid w:val="01E37341"/>
    <w:rsid w:val="033C2BF5"/>
    <w:rsid w:val="0851368A"/>
    <w:rsid w:val="0D2C65AC"/>
    <w:rsid w:val="0D796918"/>
    <w:rsid w:val="0DF87DBE"/>
    <w:rsid w:val="157E5460"/>
    <w:rsid w:val="15C643BD"/>
    <w:rsid w:val="17060C8B"/>
    <w:rsid w:val="17330594"/>
    <w:rsid w:val="1FEE4E47"/>
    <w:rsid w:val="243D61FF"/>
    <w:rsid w:val="27B36C38"/>
    <w:rsid w:val="28725DC7"/>
    <w:rsid w:val="28EF40E2"/>
    <w:rsid w:val="2B5C5333"/>
    <w:rsid w:val="2D5B4BC4"/>
    <w:rsid w:val="2DEA7A6B"/>
    <w:rsid w:val="2FAF5D60"/>
    <w:rsid w:val="2FBE2B09"/>
    <w:rsid w:val="313E6BC5"/>
    <w:rsid w:val="315A40C3"/>
    <w:rsid w:val="35117B96"/>
    <w:rsid w:val="37825684"/>
    <w:rsid w:val="3B1B6241"/>
    <w:rsid w:val="40D05E11"/>
    <w:rsid w:val="4596486B"/>
    <w:rsid w:val="46032691"/>
    <w:rsid w:val="46DC16B9"/>
    <w:rsid w:val="48093200"/>
    <w:rsid w:val="482D1954"/>
    <w:rsid w:val="48AF3B53"/>
    <w:rsid w:val="499317EE"/>
    <w:rsid w:val="49A10689"/>
    <w:rsid w:val="49CE65EA"/>
    <w:rsid w:val="4D886FAD"/>
    <w:rsid w:val="504E35F6"/>
    <w:rsid w:val="56F92277"/>
    <w:rsid w:val="59C12B5D"/>
    <w:rsid w:val="59E24AD2"/>
    <w:rsid w:val="5E69334B"/>
    <w:rsid w:val="61316245"/>
    <w:rsid w:val="629C0037"/>
    <w:rsid w:val="63984D4C"/>
    <w:rsid w:val="6468651B"/>
    <w:rsid w:val="661A7BC6"/>
    <w:rsid w:val="67C16185"/>
    <w:rsid w:val="69D458DC"/>
    <w:rsid w:val="6A106F78"/>
    <w:rsid w:val="6A314C5D"/>
    <w:rsid w:val="6D076D65"/>
    <w:rsid w:val="6E11352A"/>
    <w:rsid w:val="6F6D1706"/>
    <w:rsid w:val="6FF11EBF"/>
    <w:rsid w:val="713E4AFF"/>
    <w:rsid w:val="724B2D33"/>
    <w:rsid w:val="727520DE"/>
    <w:rsid w:val="7AD333FB"/>
    <w:rsid w:val="7D361D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8</Pages>
  <Words>794</Words>
  <Characters>1341</Characters>
  <Lines>8</Lines>
  <Paragraphs>2</Paragraphs>
  <TotalTime>0</TotalTime>
  <ScaleCrop>false</ScaleCrop>
  <LinksUpToDate>false</LinksUpToDate>
  <CharactersWithSpaces>1405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2022-10-25T02:11:00Z</cp:lastPrinted>
  <dcterms:modified xsi:type="dcterms:W3CDTF">2022-12-01T05:21:09Z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43C70FFDC049426FB58D85B1A09AC352</vt:lpwstr>
  </property>
</Properties>
</file>